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КРАСНОЯРСКИЙ   КРАЙ</w:t>
      </w:r>
    </w:p>
    <w:p w:rsidR="00E362A1" w:rsidRDefault="00E362A1" w:rsidP="00E362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968DB" w:rsidRPr="00B968DB" w:rsidRDefault="00E362A1" w:rsidP="00E362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</w:t>
      </w:r>
      <w:r w:rsidR="00B968DB"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РЕШЕНИЕ                                   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.2025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E362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</w:t>
      </w:r>
      <w:bookmarkStart w:id="0" w:name="_GoBack"/>
      <w:bookmarkEnd w:id="0"/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</w:t>
      </w:r>
    </w:p>
    <w:p w:rsidR="00B968DB" w:rsidRPr="00B968DB" w:rsidRDefault="00B968DB" w:rsidP="00B968DB">
      <w:pPr>
        <w:spacing w:after="20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B968DB" w:rsidRPr="00B968DB" w:rsidRDefault="00B968DB" w:rsidP="00B968D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 внесении изменений и дополнений в Устав Краснотуранского района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Федеральн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ого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а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от 20.03.2025 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№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33-ФЗ 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«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», 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руководствуясь статьями 33,70,72 Устава 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Краснотуранский </w:t>
      </w:r>
      <w:r w:rsidRPr="00B968D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B968DB" w:rsidRPr="00B968DB" w:rsidRDefault="00B968DB" w:rsidP="00B968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Устав Краснотуранского района Красноярского края следующие </w:t>
      </w:r>
      <w:proofErr w:type="gramStart"/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Pr="00B968DB">
        <w:rPr>
          <w:rFonts w:ascii="Calibri" w:eastAsia="Calibri" w:hAnsi="Calibri" w:cs="Times New Roman"/>
          <w:sz w:val="26"/>
          <w:szCs w:val="26"/>
        </w:rPr>
        <w:t xml:space="preserve"> </w:t>
      </w: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1.1.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пункт 8 статьи 11 изложить в следующей редакции: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>«8.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sz w:val="26"/>
          <w:szCs w:val="26"/>
        </w:rPr>
        <w:t>Официальное опубликование муниципальных правовых актов и соглашений, заключаемых между органами местного самоуправления, осуществляется в течение 14 дней со дня их подписания в  периодическом печатном средстве массовой информации – в общественно-политической газете Краснотуранского района «Эхо Турана» (регистрация в качестве средства массовой информации ПИ № ТУ 24-00214 от 22.12.2009) или в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sz w:val="26"/>
          <w:szCs w:val="26"/>
        </w:rPr>
        <w:t>сетевом издании - «Краснотуранский вестник» (http://krasnotur24.ru, регистрация в качестве сетевого издания Эл № ФС 77-75255 от 25.03.2019),  если иное не предусмотрено самим актом, настоящим Уставом или действующим законодательством.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Официальным опубликованием муниципальных правовых актов и соглашений, заключаемых между органами местного самоуправления, считается первая публикация его полного текста в периодическом печатном средстве массовой информации или первое размещение его полного текста в сетевом издании.»; 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4"/>
          <w:szCs w:val="24"/>
        </w:rPr>
        <w:t>1.2.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подпункт 13 пункта 1 статьи 12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после слов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«органами государственной власти Красноярского края),»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>дополнить словами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1.3.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Calibri" w:hAnsi="Times New Roman" w:cs="Times New Roman"/>
          <w:b/>
          <w:sz w:val="26"/>
          <w:szCs w:val="26"/>
        </w:rPr>
        <w:t xml:space="preserve">пункт 1 статьи 21 дополнить подпунктом </w:t>
      </w:r>
      <w:proofErr w:type="gramStart"/>
      <w:r w:rsidRPr="00B968DB">
        <w:rPr>
          <w:rFonts w:ascii="Times New Roman" w:eastAsia="Calibri" w:hAnsi="Times New Roman" w:cs="Times New Roman"/>
          <w:b/>
          <w:sz w:val="26"/>
          <w:szCs w:val="26"/>
        </w:rPr>
        <w:t>15  следующего</w:t>
      </w:r>
      <w:proofErr w:type="gramEnd"/>
      <w:r w:rsidRPr="00B968DB">
        <w:rPr>
          <w:rFonts w:ascii="Times New Roman" w:eastAsia="Calibri" w:hAnsi="Times New Roman" w:cs="Times New Roman"/>
          <w:b/>
          <w:sz w:val="26"/>
          <w:szCs w:val="26"/>
        </w:rPr>
        <w:t xml:space="preserve"> содержания: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t>«15) приобретения им статуса иностранного агента;»;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8DB">
        <w:rPr>
          <w:rFonts w:ascii="Times New Roman" w:eastAsia="Calibri" w:hAnsi="Times New Roman" w:cs="Times New Roman"/>
          <w:b/>
          <w:sz w:val="26"/>
          <w:szCs w:val="26"/>
        </w:rPr>
        <w:t>1.4. пункт 1</w:t>
      </w:r>
      <w:r w:rsidRPr="00B968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статьи 28 дополнить подпунктом </w:t>
      </w:r>
      <w:proofErr w:type="gramStart"/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10.1  следующего</w:t>
      </w:r>
      <w:proofErr w:type="gramEnd"/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содержания: 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«10.1)</w:t>
      </w:r>
      <w:r w:rsidRPr="00B968DB">
        <w:rPr>
          <w:rFonts w:ascii="Calibri" w:eastAsia="Calibri" w:hAnsi="Calibri" w:cs="Times New Roman"/>
        </w:rPr>
        <w:t xml:space="preserve"> </w:t>
      </w:r>
      <w:r w:rsidRPr="00B968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приобретения им статуса иностранного агента;»;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1.5. статью 52 дополнить пунктом 4 следующего содержания:</w:t>
      </w:r>
    </w:p>
    <w:p w:rsidR="00B968DB" w:rsidRPr="00B968DB" w:rsidRDefault="00B968DB" w:rsidP="00B968DB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8DB">
        <w:rPr>
          <w:rFonts w:ascii="Times New Roman" w:eastAsia="Calibri" w:hAnsi="Times New Roman" w:cs="Times New Roman"/>
          <w:sz w:val="26"/>
          <w:szCs w:val="26"/>
        </w:rPr>
        <w:lastRenderedPageBreak/>
        <w:t>«4.Администрация района осуществляет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Красноярского края, в случаях, порядке и на условиях, которые установлены законодательством Российской Федерации об электроэнергетике.».</w:t>
      </w:r>
    </w:p>
    <w:p w:rsidR="00B968DB" w:rsidRPr="00B968DB" w:rsidRDefault="00B968DB" w:rsidP="00B96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B968DB" w:rsidRPr="00B968DB" w:rsidRDefault="00B968DB" w:rsidP="00B968D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3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B968DB" w:rsidRPr="00B968DB" w:rsidTr="002030B6">
        <w:tc>
          <w:tcPr>
            <w:tcW w:w="4859" w:type="dxa"/>
          </w:tcPr>
          <w:p w:rsidR="00B968DB" w:rsidRPr="00B968DB" w:rsidRDefault="00B968DB" w:rsidP="00B968DB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B968DB" w:rsidRPr="00B968DB" w:rsidRDefault="00B968DB" w:rsidP="00B968DB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                  А. О. Мерикин</w:t>
            </w:r>
          </w:p>
        </w:tc>
        <w:tc>
          <w:tcPr>
            <w:tcW w:w="4644" w:type="dxa"/>
          </w:tcPr>
          <w:p w:rsidR="00B968DB" w:rsidRPr="00B968DB" w:rsidRDefault="00B968DB" w:rsidP="00B968DB">
            <w:pPr>
              <w:autoSpaceDE w:val="0"/>
              <w:autoSpaceDN w:val="0"/>
              <w:adjustRightInd w:val="0"/>
              <w:ind w:left="1163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                                  О. В. Ванева                                 </w:t>
            </w: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B968DB" w:rsidRPr="00B968DB" w:rsidRDefault="00B968DB" w:rsidP="00B968DB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68DB">
              <w:rPr>
                <w:sz w:val="26"/>
                <w:szCs w:val="26"/>
              </w:rPr>
              <w:t xml:space="preserve">    </w:t>
            </w:r>
          </w:p>
        </w:tc>
      </w:tr>
    </w:tbl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8DB" w:rsidRPr="00B968DB" w:rsidRDefault="00B968DB" w:rsidP="00B968D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6CC9" w:rsidRDefault="00CE6CC9"/>
    <w:sectPr w:rsidR="00CE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F"/>
    <w:rsid w:val="00195EEF"/>
    <w:rsid w:val="00B968DB"/>
    <w:rsid w:val="00CE6CC9"/>
    <w:rsid w:val="00E3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3946"/>
  <w15:chartTrackingRefBased/>
  <w15:docId w15:val="{85C392E3-88B2-4B87-B3A3-48BB3E51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2025-06-24T05:26:00Z</dcterms:created>
  <dcterms:modified xsi:type="dcterms:W3CDTF">2025-06-24T05:26:00Z</dcterms:modified>
</cp:coreProperties>
</file>