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88" w:rsidRPr="00D84D5D" w:rsidRDefault="00285288" w:rsidP="002E687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 xml:space="preserve">РОССИЙСКАЯ ФЕДЕРАЦИЯ </w:t>
      </w:r>
    </w:p>
    <w:p w:rsidR="002E687F" w:rsidRPr="00D84D5D" w:rsidRDefault="002E687F" w:rsidP="002E687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285288" w:rsidRPr="00D84D5D" w:rsidRDefault="00285288" w:rsidP="002E687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1A6645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ПРОЕКТ</w:t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934E24" w:rsidRPr="00D84D5D">
        <w:rPr>
          <w:rFonts w:ascii="Times New Roman" w:hAnsi="Times New Roman"/>
          <w:sz w:val="28"/>
          <w:szCs w:val="28"/>
        </w:rPr>
        <w:t>20</w:t>
      </w:r>
      <w:r w:rsidR="001A6645">
        <w:rPr>
          <w:rFonts w:ascii="Times New Roman" w:hAnsi="Times New Roman"/>
          <w:sz w:val="28"/>
          <w:szCs w:val="28"/>
        </w:rPr>
        <w:t>2</w:t>
      </w:r>
      <w:r w:rsidR="00933186">
        <w:rPr>
          <w:rFonts w:ascii="Times New Roman" w:hAnsi="Times New Roman"/>
          <w:sz w:val="28"/>
          <w:szCs w:val="28"/>
        </w:rPr>
        <w:t>3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1A6645">
        <w:rPr>
          <w:rFonts w:ascii="Times New Roman" w:hAnsi="Times New Roman"/>
          <w:sz w:val="28"/>
          <w:szCs w:val="28"/>
        </w:rPr>
        <w:t xml:space="preserve">                      </w:t>
      </w:r>
      <w:proofErr w:type="gramStart"/>
      <w:r w:rsidR="00285288" w:rsidRPr="00D84D5D">
        <w:rPr>
          <w:rFonts w:ascii="Times New Roman" w:hAnsi="Times New Roman"/>
          <w:sz w:val="28"/>
          <w:szCs w:val="28"/>
        </w:rPr>
        <w:t xml:space="preserve">№ </w:t>
      </w:r>
      <w:r w:rsidR="002E687F" w:rsidRPr="00D84D5D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Об утверждении Соглашений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  <w:t>Руководствуясь ч. 4 ст.15 Федерального Закона №131 –</w:t>
      </w:r>
      <w:r w:rsidR="00374A2E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ФЗ от 06.10.2003 г. «Об общих принципах организации местного самоуправления в Российской Федерации», ст.33 Устава Краснотуранского района</w:t>
      </w:r>
      <w:r w:rsidR="008066AD" w:rsidRPr="00D84D5D">
        <w:rPr>
          <w:rFonts w:ascii="Times New Roman" w:hAnsi="Times New Roman"/>
          <w:sz w:val="28"/>
          <w:szCs w:val="28"/>
        </w:rPr>
        <w:t xml:space="preserve"> Красноярского края, 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D84D5D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D84D5D" w:rsidRDefault="00934E24" w:rsidP="001A664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Утвердить Соглашения по передаче полномочий органов местного самоуправления</w:t>
      </w:r>
      <w:r w:rsidR="005540D5" w:rsidRPr="00D84D5D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D84D5D">
        <w:rPr>
          <w:rFonts w:ascii="Times New Roman" w:hAnsi="Times New Roman"/>
          <w:sz w:val="28"/>
          <w:szCs w:val="28"/>
        </w:rPr>
        <w:t xml:space="preserve"> Лебяженского, Восточенского, Новосыдинского, Саянского, Тубинского, Кортузского, Беллыкского, Салбинского </w:t>
      </w:r>
      <w:r w:rsidR="00AB4958">
        <w:rPr>
          <w:rFonts w:ascii="Times New Roman" w:hAnsi="Times New Roman"/>
          <w:sz w:val="28"/>
          <w:szCs w:val="28"/>
        </w:rPr>
        <w:t xml:space="preserve">сельских </w:t>
      </w:r>
      <w:r w:rsidR="00F46BAC">
        <w:rPr>
          <w:rFonts w:ascii="Times New Roman" w:hAnsi="Times New Roman"/>
          <w:sz w:val="28"/>
          <w:szCs w:val="28"/>
        </w:rPr>
        <w:t xml:space="preserve">поселений </w:t>
      </w:r>
      <w:r w:rsidR="0018337E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D84D5D">
        <w:rPr>
          <w:rFonts w:ascii="Times New Roman" w:hAnsi="Times New Roman"/>
          <w:sz w:val="28"/>
          <w:szCs w:val="28"/>
        </w:rPr>
        <w:t xml:space="preserve"> по </w:t>
      </w:r>
      <w:r w:rsidR="00680EDF" w:rsidRPr="00D84D5D">
        <w:rPr>
          <w:rFonts w:ascii="Times New Roman" w:hAnsi="Times New Roman"/>
          <w:sz w:val="28"/>
          <w:szCs w:val="28"/>
        </w:rPr>
        <w:t>определению поставщиков (подрядчиков</w:t>
      </w:r>
      <w:r w:rsidR="00860727" w:rsidRPr="00D84D5D">
        <w:rPr>
          <w:rFonts w:ascii="Times New Roman" w:hAnsi="Times New Roman"/>
          <w:sz w:val="28"/>
          <w:szCs w:val="28"/>
        </w:rPr>
        <w:t xml:space="preserve">, </w:t>
      </w:r>
      <w:r w:rsidR="00680EDF" w:rsidRPr="00D84D5D">
        <w:rPr>
          <w:rFonts w:ascii="Times New Roman" w:hAnsi="Times New Roman"/>
          <w:sz w:val="28"/>
          <w:szCs w:val="28"/>
        </w:rPr>
        <w:t>исполнителей для муниципальных нужд</w:t>
      </w:r>
      <w:r w:rsidR="00860727" w:rsidRPr="00D84D5D">
        <w:rPr>
          <w:rFonts w:ascii="Times New Roman" w:hAnsi="Times New Roman"/>
          <w:sz w:val="28"/>
          <w:szCs w:val="28"/>
        </w:rPr>
        <w:t>)</w:t>
      </w:r>
      <w:r w:rsidR="00680EDF" w:rsidRPr="00D84D5D">
        <w:rPr>
          <w:rFonts w:ascii="Times New Roman" w:hAnsi="Times New Roman"/>
          <w:sz w:val="28"/>
          <w:szCs w:val="28"/>
        </w:rPr>
        <w:t>, кроме подписания муниципальных контрактов</w:t>
      </w:r>
      <w:r w:rsidR="001A6645">
        <w:rPr>
          <w:rFonts w:ascii="Times New Roman" w:hAnsi="Times New Roman"/>
          <w:sz w:val="28"/>
          <w:szCs w:val="28"/>
        </w:rPr>
        <w:t xml:space="preserve"> на 202</w:t>
      </w:r>
      <w:r w:rsidR="00933186">
        <w:rPr>
          <w:rFonts w:ascii="Times New Roman" w:hAnsi="Times New Roman"/>
          <w:sz w:val="28"/>
          <w:szCs w:val="28"/>
        </w:rPr>
        <w:t>4</w:t>
      </w:r>
      <w:r w:rsidR="001A6645">
        <w:rPr>
          <w:rFonts w:ascii="Times New Roman" w:hAnsi="Times New Roman"/>
          <w:sz w:val="28"/>
          <w:szCs w:val="28"/>
        </w:rPr>
        <w:t xml:space="preserve"> год.</w:t>
      </w:r>
    </w:p>
    <w:p w:rsidR="00934E24" w:rsidRPr="00D84D5D" w:rsidRDefault="00F175BF" w:rsidP="001A664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1A6645">
        <w:rPr>
          <w:rFonts w:ascii="Times New Roman" w:hAnsi="Times New Roman"/>
          <w:sz w:val="28"/>
          <w:szCs w:val="28"/>
        </w:rPr>
        <w:t>а</w:t>
      </w:r>
      <w:r w:rsidR="00D41937" w:rsidRPr="00D84D5D">
        <w:rPr>
          <w:rFonts w:ascii="Times New Roman" w:hAnsi="Times New Roman"/>
          <w:sz w:val="28"/>
          <w:szCs w:val="28"/>
        </w:rPr>
        <w:t>дминистрации</w:t>
      </w:r>
      <w:r w:rsidRPr="00D84D5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1A6645">
        <w:rPr>
          <w:rFonts w:ascii="Times New Roman" w:hAnsi="Times New Roman"/>
          <w:sz w:val="28"/>
          <w:szCs w:val="28"/>
        </w:rPr>
        <w:t>2</w:t>
      </w:r>
      <w:r w:rsidR="00933186">
        <w:rPr>
          <w:rFonts w:ascii="Times New Roman" w:hAnsi="Times New Roman"/>
          <w:sz w:val="28"/>
          <w:szCs w:val="28"/>
        </w:rPr>
        <w:t>4</w:t>
      </w:r>
      <w:r w:rsidRPr="00D84D5D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</w:t>
      </w:r>
      <w:r w:rsidR="00933186">
        <w:rPr>
          <w:rFonts w:ascii="Times New Roman" w:hAnsi="Times New Roman"/>
          <w:sz w:val="28"/>
          <w:szCs w:val="28"/>
        </w:rPr>
        <w:t xml:space="preserve"> </w:t>
      </w:r>
      <w:r w:rsidR="00933186" w:rsidRPr="0093318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44705,00</w:t>
      </w:r>
      <w:r w:rsidR="00933186"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 </w:t>
      </w:r>
      <w:bookmarkStart w:id="0" w:name="_GoBack"/>
      <w:bookmarkEnd w:id="0"/>
      <w:r w:rsidRPr="00D84D5D">
        <w:rPr>
          <w:rFonts w:ascii="Times New Roman" w:hAnsi="Times New Roman"/>
          <w:sz w:val="28"/>
          <w:szCs w:val="28"/>
        </w:rPr>
        <w:t>руб. на финансирование расходов по переданным</w:t>
      </w:r>
      <w:r w:rsidR="00374A2E" w:rsidRPr="00D84D5D">
        <w:rPr>
          <w:rFonts w:ascii="Times New Roman" w:hAnsi="Times New Roman"/>
          <w:sz w:val="28"/>
          <w:szCs w:val="28"/>
        </w:rPr>
        <w:t xml:space="preserve"> полномочиям согласно Приложению</w:t>
      </w:r>
      <w:r w:rsidRPr="00D84D5D">
        <w:rPr>
          <w:rFonts w:ascii="Times New Roman" w:hAnsi="Times New Roman"/>
          <w:sz w:val="28"/>
          <w:szCs w:val="28"/>
        </w:rPr>
        <w:t xml:space="preserve"> №</w:t>
      </w:r>
      <w:r w:rsidR="001A6645">
        <w:rPr>
          <w:rFonts w:ascii="Times New Roman" w:hAnsi="Times New Roman"/>
          <w:sz w:val="28"/>
          <w:szCs w:val="28"/>
        </w:rPr>
        <w:t>1</w:t>
      </w:r>
      <w:r w:rsidRPr="00D84D5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A6645" w:rsidRPr="001A6645" w:rsidRDefault="00F175BF" w:rsidP="001A664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84D5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1A6645">
        <w:rPr>
          <w:rFonts w:ascii="Times New Roman" w:hAnsi="Times New Roman"/>
          <w:sz w:val="28"/>
          <w:szCs w:val="28"/>
        </w:rPr>
        <w:t xml:space="preserve"> (Бычкова Н.Н.)</w:t>
      </w:r>
    </w:p>
    <w:p w:rsidR="001A6645" w:rsidRDefault="001A6645" w:rsidP="001A6645">
      <w:pPr>
        <w:numPr>
          <w:ilvl w:val="0"/>
          <w:numId w:val="1"/>
        </w:numPr>
        <w:spacing w:before="100" w:beforeAutospacing="1" w:after="100" w:afterAutospacing="1" w:line="240" w:lineRule="auto"/>
        <w:ind w:left="567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1A6645" w:rsidTr="00F72FB1">
        <w:trPr>
          <w:trHeight w:val="1786"/>
        </w:trPr>
        <w:tc>
          <w:tcPr>
            <w:tcW w:w="4859" w:type="dxa"/>
          </w:tcPr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1A6645" w:rsidRDefault="001A6645" w:rsidP="00F72FB1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1A6645" w:rsidRDefault="001A6645" w:rsidP="00F72FB1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О.В.Ванева</w:t>
            </w:r>
          </w:p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1A6645" w:rsidRDefault="001A6645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6BAC" w:rsidRDefault="00F46BAC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6BAC" w:rsidRDefault="00F46BAC" w:rsidP="00F46BAC">
      <w:pPr>
        <w:pStyle w:val="2"/>
        <w:shd w:val="clear" w:color="auto" w:fill="auto"/>
        <w:spacing w:line="200" w:lineRule="exact"/>
        <w:jc w:val="right"/>
      </w:pPr>
      <w:r>
        <w:t>Приложение</w:t>
      </w:r>
    </w:p>
    <w:p w:rsidR="00F46BAC" w:rsidRDefault="00F46BAC" w:rsidP="00F46BAC">
      <w:pPr>
        <w:pStyle w:val="2"/>
        <w:shd w:val="clear" w:color="auto" w:fill="auto"/>
        <w:spacing w:line="200" w:lineRule="exact"/>
        <w:jc w:val="right"/>
      </w:pPr>
      <w:r>
        <w:t xml:space="preserve"> к Решению районного Совета депутатов</w:t>
      </w:r>
    </w:p>
    <w:p w:rsidR="00F46BAC" w:rsidRDefault="00F46BAC" w:rsidP="00F46BAC">
      <w:pPr>
        <w:pStyle w:val="2"/>
        <w:shd w:val="clear" w:color="auto" w:fill="auto"/>
        <w:spacing w:line="200" w:lineRule="exact"/>
      </w:pPr>
    </w:p>
    <w:p w:rsidR="00933186" w:rsidRDefault="00933186" w:rsidP="00F46BAC">
      <w:pPr>
        <w:pStyle w:val="2"/>
        <w:shd w:val="clear" w:color="auto" w:fill="auto"/>
        <w:spacing w:line="200" w:lineRule="exact"/>
      </w:pP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3186">
        <w:rPr>
          <w:rFonts w:ascii="Times New Roman" w:hAnsi="Times New Roman"/>
          <w:sz w:val="24"/>
          <w:szCs w:val="24"/>
        </w:rPr>
        <w:t>Расчет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3186">
        <w:rPr>
          <w:rFonts w:ascii="Times New Roman" w:hAnsi="Times New Roman"/>
          <w:sz w:val="24"/>
          <w:szCs w:val="24"/>
        </w:rPr>
        <w:t>иных межбюджетных трансфертов на осуществление полномочий по определению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3186">
        <w:rPr>
          <w:rFonts w:ascii="Times New Roman" w:hAnsi="Times New Roman"/>
          <w:sz w:val="24"/>
          <w:szCs w:val="24"/>
        </w:rPr>
        <w:t>поставщиков (подрядчиков, исполнителей для муниципальных нужд), кроме подписания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3186">
        <w:rPr>
          <w:rFonts w:ascii="Times New Roman" w:hAnsi="Times New Roman"/>
          <w:sz w:val="24"/>
          <w:szCs w:val="24"/>
        </w:rPr>
        <w:t>муниципальных контрактов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3186">
        <w:rPr>
          <w:rFonts w:ascii="Times New Roman" w:hAnsi="Times New Roman"/>
          <w:sz w:val="24"/>
          <w:szCs w:val="24"/>
        </w:rPr>
        <w:t>на 2024 год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933186" w:rsidRDefault="00933186" w:rsidP="00933186">
      <w:pPr>
        <w:widowControl w:val="0"/>
        <w:spacing w:after="0" w:line="278" w:lineRule="exact"/>
        <w:ind w:right="360"/>
        <w:jc w:val="center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Расчет годового объема расхода на обеспечение полномочий </w:t>
      </w:r>
    </w:p>
    <w:p w:rsidR="00933186" w:rsidRPr="00933186" w:rsidRDefault="00933186" w:rsidP="00933186">
      <w:pPr>
        <w:widowControl w:val="0"/>
        <w:spacing w:after="0" w:line="278" w:lineRule="exact"/>
        <w:ind w:right="360"/>
        <w:jc w:val="center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  <w:lang w:val="en-US"/>
        </w:rPr>
        <w:t>Sg</w:t>
      </w: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 = ФОТ</w:t>
      </w:r>
    </w:p>
    <w:p w:rsidR="00933186" w:rsidRPr="00933186" w:rsidRDefault="00933186" w:rsidP="00933186">
      <w:pPr>
        <w:widowControl w:val="0"/>
        <w:spacing w:after="0" w:line="210" w:lineRule="exact"/>
        <w:ind w:left="60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  <w:lang w:val="en-US"/>
        </w:rPr>
        <w:t>Sg</w:t>
      </w: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 - Годовой объем расходов</w:t>
      </w:r>
    </w:p>
    <w:p w:rsidR="00933186" w:rsidRPr="00933186" w:rsidRDefault="00933186" w:rsidP="00933186">
      <w:pPr>
        <w:widowControl w:val="0"/>
        <w:spacing w:after="0" w:line="283" w:lineRule="exact"/>
        <w:ind w:left="60" w:right="1900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ФОТ - фонд оплаты труда специалиста для осуществления полномочий </w:t>
      </w:r>
    </w:p>
    <w:p w:rsidR="00933186" w:rsidRPr="00933186" w:rsidRDefault="00933186" w:rsidP="00933186">
      <w:pPr>
        <w:widowControl w:val="0"/>
        <w:spacing w:after="0" w:line="283" w:lineRule="exact"/>
        <w:ind w:left="60" w:right="1900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ФОТ определяется: с 01.01. 2024г.- 31.12.2024г.</w:t>
      </w:r>
    </w:p>
    <w:p w:rsidR="00933186" w:rsidRPr="00933186" w:rsidRDefault="00933186" w:rsidP="00933186">
      <w:pPr>
        <w:widowControl w:val="0"/>
        <w:spacing w:after="0" w:line="322" w:lineRule="exact"/>
        <w:ind w:left="60" w:right="340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Должностной оклад специалиста в сфере закупок 1 категории (с 01.01.2024 - 31.12.2024 </w:t>
      </w:r>
      <w:proofErr w:type="gramStart"/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гг. )</w:t>
      </w:r>
      <w:proofErr w:type="gramEnd"/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 - 5961,00 руб.</w:t>
      </w:r>
    </w:p>
    <w:p w:rsidR="00933186" w:rsidRPr="00933186" w:rsidRDefault="00933186" w:rsidP="00933186">
      <w:pPr>
        <w:widowControl w:val="0"/>
        <w:spacing w:after="0" w:line="274" w:lineRule="exact"/>
        <w:ind w:left="60" w:right="340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Персональная выплата – 30% должностного оклада</w:t>
      </w:r>
    </w:p>
    <w:p w:rsidR="00933186" w:rsidRPr="00933186" w:rsidRDefault="00933186" w:rsidP="00933186">
      <w:pPr>
        <w:widowControl w:val="0"/>
        <w:spacing w:after="0" w:line="274" w:lineRule="exact"/>
        <w:ind w:left="60" w:right="340"/>
        <w:rPr>
          <w:rFonts w:ascii="Times New Roman" w:eastAsia="Times New Roman" w:hAnsi="Times New Roman"/>
          <w:color w:val="000000"/>
          <w:spacing w:val="30"/>
          <w:sz w:val="21"/>
          <w:szCs w:val="21"/>
          <w:shd w:val="clear" w:color="auto" w:fill="FFFFFF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Коэффициент к зарплате </w:t>
      </w:r>
      <w:r w:rsidRPr="00933186">
        <w:rPr>
          <w:rFonts w:ascii="Times New Roman" w:eastAsia="Times New Roman" w:hAnsi="Times New Roman"/>
          <w:color w:val="000000"/>
          <w:spacing w:val="30"/>
          <w:sz w:val="21"/>
          <w:szCs w:val="21"/>
          <w:shd w:val="clear" w:color="auto" w:fill="FFFFFF"/>
        </w:rPr>
        <w:t xml:space="preserve">-1,6 </w:t>
      </w:r>
    </w:p>
    <w:p w:rsidR="00933186" w:rsidRPr="00933186" w:rsidRDefault="00933186" w:rsidP="00933186">
      <w:pPr>
        <w:widowControl w:val="0"/>
        <w:spacing w:after="0" w:line="274" w:lineRule="exact"/>
        <w:ind w:left="60" w:right="340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Количество специалистов - 1 чел.</w:t>
      </w:r>
    </w:p>
    <w:p w:rsidR="00933186" w:rsidRPr="00933186" w:rsidRDefault="00933186" w:rsidP="00933186">
      <w:pPr>
        <w:widowControl w:val="0"/>
        <w:spacing w:after="0" w:line="274" w:lineRule="exact"/>
        <w:ind w:left="60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Количество сельсоветов, заключивших соглашения - 9 ед.</w:t>
      </w:r>
    </w:p>
    <w:p w:rsidR="00933186" w:rsidRPr="00933186" w:rsidRDefault="00933186" w:rsidP="00933186">
      <w:pPr>
        <w:widowControl w:val="0"/>
        <w:spacing w:after="291" w:line="274" w:lineRule="exact"/>
        <w:ind w:left="60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(5961,00*30%* 1,6* 1чел*12</w:t>
      </w:r>
      <w:proofErr w:type="gramStart"/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мес)=</w:t>
      </w:r>
      <w:proofErr w:type="gramEnd"/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34335,36 руб.</w:t>
      </w:r>
    </w:p>
    <w:p w:rsidR="00933186" w:rsidRPr="00933186" w:rsidRDefault="00933186" w:rsidP="00933186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Начисления на зарплату – 34335,36 х 30,2% = 10369,28 руб.</w:t>
      </w:r>
    </w:p>
    <w:p w:rsidR="00933186" w:rsidRPr="00933186" w:rsidRDefault="00933186" w:rsidP="00933186">
      <w:pPr>
        <w:widowControl w:val="0"/>
        <w:spacing w:after="135" w:line="210" w:lineRule="exact"/>
        <w:ind w:left="60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Итого за период: 44705,00 рублей</w:t>
      </w:r>
    </w:p>
    <w:p w:rsidR="00933186" w:rsidRPr="00933186" w:rsidRDefault="00933186" w:rsidP="00933186">
      <w:pPr>
        <w:widowControl w:val="0"/>
        <w:spacing w:after="0" w:line="451" w:lineRule="exact"/>
        <w:ind w:right="56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Восточенский сельский Совет - 4967,00 </w:t>
      </w:r>
    </w:p>
    <w:p w:rsidR="00933186" w:rsidRPr="00933186" w:rsidRDefault="00933186" w:rsidP="00933186">
      <w:pPr>
        <w:widowControl w:val="0"/>
        <w:spacing w:after="0" w:line="451" w:lineRule="exact"/>
        <w:ind w:right="5640"/>
        <w:jc w:val="both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Салбинский сельский Совет - 4967,00 Саянский сельский Совет - 4967,00</w:t>
      </w:r>
    </w:p>
    <w:p w:rsidR="00933186" w:rsidRPr="00933186" w:rsidRDefault="00933186" w:rsidP="00933186">
      <w:pPr>
        <w:widowControl w:val="0"/>
        <w:spacing w:after="0" w:line="80" w:lineRule="exact"/>
        <w:ind w:left="5460"/>
        <w:jc w:val="both"/>
        <w:rPr>
          <w:rFonts w:ascii="Bookman Old Style" w:eastAsia="Bookman Old Style" w:hAnsi="Bookman Old Style" w:cs="Bookman Old Style"/>
          <w:sz w:val="8"/>
          <w:szCs w:val="8"/>
        </w:rPr>
      </w:pPr>
      <w:r w:rsidRPr="00933186">
        <w:rPr>
          <w:rFonts w:ascii="Bookman Old Style" w:eastAsia="Bookman Old Style" w:hAnsi="Bookman Old Style" w:cs="Bookman Old Style"/>
          <w:color w:val="000000"/>
          <w:sz w:val="8"/>
          <w:szCs w:val="8"/>
        </w:rPr>
        <w:t>' » ^</w:t>
      </w:r>
    </w:p>
    <w:p w:rsidR="00933186" w:rsidRPr="00933186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Новосыдинский сельский Совет - 4967,00 </w:t>
      </w:r>
    </w:p>
    <w:p w:rsidR="00933186" w:rsidRPr="00933186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Тубинский сельский Совет- 4967,00 </w:t>
      </w:r>
    </w:p>
    <w:p w:rsidR="00933186" w:rsidRPr="00933186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Беллыкский сельский Совет – 4967,00 </w:t>
      </w:r>
    </w:p>
    <w:p w:rsidR="00933186" w:rsidRPr="00933186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Кортузский сельский Совет — 4967,00 </w:t>
      </w:r>
    </w:p>
    <w:p w:rsidR="00933186" w:rsidRPr="00933186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Лебяженский сельский Совет – 4968,00 </w:t>
      </w:r>
    </w:p>
    <w:p w:rsidR="00933186" w:rsidRPr="00933186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spacing w:val="3"/>
          <w:sz w:val="21"/>
          <w:szCs w:val="21"/>
        </w:rPr>
      </w:pPr>
      <w:r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Краснотуранский сельский Совет – 4968,00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Default="00933186" w:rsidP="00F46BAC">
      <w:pPr>
        <w:pStyle w:val="2"/>
        <w:shd w:val="clear" w:color="auto" w:fill="auto"/>
        <w:spacing w:line="200" w:lineRule="exact"/>
      </w:pPr>
    </w:p>
    <w:sectPr w:rsidR="00933186" w:rsidSect="002E687F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5ACD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337E"/>
    <w:rsid w:val="00185359"/>
    <w:rsid w:val="00186F17"/>
    <w:rsid w:val="00191936"/>
    <w:rsid w:val="00192939"/>
    <w:rsid w:val="001A6645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BB5"/>
    <w:rsid w:val="00227E93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7D25"/>
    <w:rsid w:val="002A0050"/>
    <w:rsid w:val="002A25ED"/>
    <w:rsid w:val="002B4D25"/>
    <w:rsid w:val="002C0A87"/>
    <w:rsid w:val="002E3FAC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2004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B661C"/>
    <w:rsid w:val="003C4575"/>
    <w:rsid w:val="003D038E"/>
    <w:rsid w:val="003E1F6E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446B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4130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041D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22BD3"/>
    <w:rsid w:val="00933186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4958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14A"/>
    <w:rsid w:val="00D647D6"/>
    <w:rsid w:val="00D65495"/>
    <w:rsid w:val="00D71E07"/>
    <w:rsid w:val="00D730A8"/>
    <w:rsid w:val="00D75D0D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46BAC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2FB1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A87F"/>
  <w15:docId w15:val="{DC7D7A36-8E29-416B-83F7-AFE25E75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1A664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F46BAC"/>
    <w:rPr>
      <w:rFonts w:ascii="Times New Roman" w:eastAsia="Times New Roman" w:hAnsi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F46BAC"/>
    <w:rPr>
      <w:rFonts w:ascii="Times New Roman" w:eastAsia="Times New Roman" w:hAnsi="Times New Roman"/>
      <w:shd w:val="clear" w:color="auto" w:fill="FFFFFF"/>
    </w:rPr>
  </w:style>
  <w:style w:type="character" w:customStyle="1" w:styleId="1">
    <w:name w:val="Основной текст1"/>
    <w:basedOn w:val="a7"/>
    <w:rsid w:val="00F46BAC"/>
    <w:rPr>
      <w:rFonts w:ascii="Times New Roman" w:eastAsia="Times New Roman" w:hAnsi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a">
    <w:name w:val="Основной текст + Полужирный"/>
    <w:basedOn w:val="a7"/>
    <w:rsid w:val="00F46BAC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7"/>
    <w:rsid w:val="00F46BAC"/>
    <w:rPr>
      <w:rFonts w:ascii="Times New Roman" w:eastAsia="Times New Roman" w:hAnsi="Times New Roman"/>
      <w:color w:val="000000"/>
      <w:spacing w:val="30"/>
      <w:w w:val="100"/>
      <w:position w:val="0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7"/>
    <w:rsid w:val="00F46BAC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9">
    <w:name w:val="Подпись к таблице"/>
    <w:basedOn w:val="a"/>
    <w:link w:val="a8"/>
    <w:rsid w:val="00F46BAC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2023-11-14T00:28:00Z</cp:lastPrinted>
  <dcterms:created xsi:type="dcterms:W3CDTF">2023-11-14T00:28:00Z</dcterms:created>
  <dcterms:modified xsi:type="dcterms:W3CDTF">2023-11-14T00:28:00Z</dcterms:modified>
</cp:coreProperties>
</file>