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6E24E3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                                           </w:t>
      </w:r>
      <w:r w:rsidR="003641CD">
        <w:rPr>
          <w:rFonts w:eastAsia="Calibri"/>
          <w:b/>
        </w:rPr>
        <w:t xml:space="preserve">РЕШЕНИЕ                                 </w:t>
      </w:r>
      <w:r w:rsidRPr="006E24E3">
        <w:rPr>
          <w:rFonts w:eastAsia="Calibri"/>
        </w:rPr>
        <w:t>проект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00.00.2023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>
        <w:rPr>
          <w:rFonts w:eastAsia="Calibri"/>
          <w:b/>
        </w:rPr>
        <w:t xml:space="preserve">          №00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BE000E" w:rsidP="00BE000E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 w:rsidRPr="00DB6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 w:rsidRPr="00DB61E9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DB61E9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</w:t>
      </w:r>
      <w:r w:rsidR="00AC0146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реализацию мероприятий по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неспецифической 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профилактике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инфекций, передающихся иксодовыми клещами,</w:t>
      </w:r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путем организации и проведения </w:t>
      </w:r>
      <w:proofErr w:type="spellStart"/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акарицидных</w:t>
      </w:r>
      <w:proofErr w:type="spellEnd"/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 w:rsidR="00AC0146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работок</w:t>
      </w:r>
      <w:proofErr w:type="gramEnd"/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наиболее посещаемых населением участков территории  природных очагов клещевых инфекций</w:t>
      </w:r>
    </w:p>
    <w:p w:rsidR="00AC0146" w:rsidRPr="00DB61E9" w:rsidRDefault="00AC0146" w:rsidP="00BE00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97C59" w:rsidRDefault="00AC0146" w:rsidP="00AC01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146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со статьей 142.4 Бюджетного кодекса Российской Федерации, Постановлением Правительства Красноярского края от 30.09.2013 N 516-п "Об утверждении государственной программы Красноярского края "Развитие здравоохранения" статьями</w:t>
      </w:r>
      <w:r w:rsidRPr="00AC0146">
        <w:rPr>
          <w:rFonts w:ascii="Times New Roman" w:hAnsi="Times New Roman" w:cs="Times New Roman"/>
          <w:sz w:val="28"/>
          <w:szCs w:val="28"/>
        </w:rPr>
        <w:t xml:space="preserve">33, 36  Устава Краснотуранского района, </w:t>
      </w:r>
      <w:proofErr w:type="spellStart"/>
      <w:r w:rsidRPr="00AC0146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Pr="00AC0146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AC0146" w:rsidRPr="00AC0146" w:rsidRDefault="00AC0146" w:rsidP="00AC01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AC0146" w:rsidRDefault="00AC0146" w:rsidP="006F0C2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="00F97C59"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реализацию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мероприятий по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неспецифической 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профилактике 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инфекций, передающихся иксодовыми клещами,</w:t>
      </w:r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путем организации и проведения </w:t>
      </w:r>
      <w:proofErr w:type="spellStart"/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акарицидных</w:t>
      </w:r>
      <w:proofErr w:type="spellEnd"/>
      <w:r w:rsidR="001468BA" w:rsidRPr="00AC014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об</w:t>
      </w:r>
      <w:r w:rsid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работок наиболее посещаемых населением участков территории  природных очагов клещевых инфекций</w:t>
      </w:r>
      <w:r w:rsidR="0081484A" w:rsidRPr="00AC0146">
        <w:rPr>
          <w:rFonts w:ascii="Times New Roman" w:hAnsi="Times New Roman" w:cs="Times New Roman"/>
          <w:b w:val="0"/>
          <w:sz w:val="28"/>
          <w:szCs w:val="28"/>
        </w:rPr>
        <w:t>,</w:t>
      </w:r>
      <w:r w:rsidR="001F78CF" w:rsidRPr="00AC0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7C59" w:rsidRPr="00AC0146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E411E0">
      <w:pPr>
        <w:widowControl w:val="0"/>
        <w:autoSpaceDE w:val="0"/>
        <w:autoSpaceDN w:val="0"/>
        <w:adjustRightInd w:val="0"/>
        <w:ind w:firstLine="540"/>
        <w:jc w:val="both"/>
      </w:pPr>
      <w:r w:rsidRPr="00AC0146">
        <w:t>2</w:t>
      </w:r>
      <w:r w:rsidR="00E411E0" w:rsidRPr="00AC0146">
        <w:t xml:space="preserve">. </w:t>
      </w:r>
      <w:proofErr w:type="gramStart"/>
      <w:r w:rsidR="00E411E0" w:rsidRPr="00AC0146">
        <w:t>Контроль за</w:t>
      </w:r>
      <w:proofErr w:type="gramEnd"/>
      <w:r w:rsidR="00E411E0" w:rsidRPr="00AC0146">
        <w:t xml:space="preserve">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2001E8" w:rsidP="002001E8">
      <w:pPr>
        <w:jc w:val="both"/>
      </w:pPr>
      <w:bookmarkStart w:id="0" w:name="_GoBack"/>
      <w:r>
        <w:t xml:space="preserve">      </w:t>
      </w:r>
      <w:r w:rsidR="00153E7D">
        <w:t xml:space="preserve"> 3</w:t>
      </w:r>
      <w:r>
        <w:t>.</w:t>
      </w:r>
      <w:r w:rsidRPr="002001E8">
        <w:t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</w:t>
      </w:r>
      <w:proofErr w:type="spellStart"/>
      <w:r w:rsidRPr="002001E8">
        <w:t>Краснотуранский</w:t>
      </w:r>
      <w:proofErr w:type="spellEnd"/>
      <w:r w:rsidRPr="002001E8">
        <w:t xml:space="preserve"> вестник» (http://krasnotur24.ru, регистрация в качестве сетевого издания </w:t>
      </w:r>
      <w:r>
        <w:t xml:space="preserve">Эл № ФС 77-75255 от 25.03.2019) </w:t>
      </w:r>
      <w:r w:rsidRPr="002001E8">
        <w:t xml:space="preserve">и размещению на официальном сайте муниципального образования </w:t>
      </w:r>
      <w:proofErr w:type="spellStart"/>
      <w:r w:rsidRPr="002001E8">
        <w:t>Краснотуранский</w:t>
      </w:r>
      <w:proofErr w:type="spellEnd"/>
      <w:r w:rsidRPr="002001E8">
        <w:t xml:space="preserve"> район.</w:t>
      </w:r>
    </w:p>
    <w:bookmarkEnd w:id="0"/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  <w:proofErr w:type="spellEnd"/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  <w:proofErr w:type="spellEnd"/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475DDA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475DDA">
        <w:rPr>
          <w:rFonts w:ascii="Times New Roman" w:hAnsi="Times New Roman" w:cs="Times New Roman"/>
          <w:sz w:val="28"/>
          <w:szCs w:val="28"/>
        </w:rPr>
        <w:t>ри</w:t>
      </w:r>
      <w:r w:rsidR="00F97C59" w:rsidRPr="00475DDA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475DDA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475DDA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475DDA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475DDA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75DDA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Pr="00475DDA" w:rsidRDefault="007F1E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июня</w:t>
      </w:r>
      <w:r w:rsidR="00C849F9" w:rsidRPr="00475DDA">
        <w:rPr>
          <w:rFonts w:ascii="Times New Roman" w:hAnsi="Times New Roman" w:cs="Times New Roman"/>
          <w:sz w:val="28"/>
          <w:szCs w:val="28"/>
        </w:rPr>
        <w:t xml:space="preserve">  2023 г. N 00-00</w:t>
      </w:r>
      <w:r w:rsidR="00F97C59" w:rsidRPr="00475DDA">
        <w:rPr>
          <w:rFonts w:ascii="Times New Roman" w:hAnsi="Times New Roman" w:cs="Times New Roman"/>
          <w:sz w:val="28"/>
          <w:szCs w:val="28"/>
        </w:rPr>
        <w:t>р</w:t>
      </w:r>
    </w:p>
    <w:p w:rsidR="00AC0146" w:rsidRDefault="00AC0146" w:rsidP="00AC0146">
      <w:pPr>
        <w:shd w:val="clear" w:color="auto" w:fill="FFFFFF"/>
        <w:spacing w:after="240"/>
        <w:jc w:val="center"/>
        <w:textAlignment w:val="baseline"/>
        <w:rPr>
          <w:sz w:val="32"/>
          <w:szCs w:val="32"/>
        </w:rPr>
      </w:pPr>
      <w:r>
        <w:rPr>
          <w:sz w:val="32"/>
          <w:szCs w:val="32"/>
        </w:rPr>
        <w:t>П</w:t>
      </w:r>
      <w:r w:rsidRPr="00AC0146">
        <w:rPr>
          <w:sz w:val="32"/>
          <w:szCs w:val="32"/>
        </w:rPr>
        <w:t xml:space="preserve">орядок  </w:t>
      </w:r>
    </w:p>
    <w:p w:rsidR="001468BA" w:rsidRPr="001468BA" w:rsidRDefault="00AC0146" w:rsidP="001468BA">
      <w:pPr>
        <w:pStyle w:val="ConsPlusTitle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1468BA">
        <w:rPr>
          <w:rFonts w:ascii="Times New Roman" w:hAnsi="Times New Roman" w:cs="Times New Roman"/>
          <w:b w:val="0"/>
          <w:sz w:val="28"/>
          <w:szCs w:val="28"/>
        </w:rPr>
        <w:t xml:space="preserve">и условия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реализацию мероприятий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по неспецифической профилактике  инфекций, передающихся иксодовыми клещами, путем организации и проведения </w:t>
      </w:r>
      <w:proofErr w:type="spellStart"/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акарицидных</w:t>
      </w:r>
      <w:proofErr w:type="spellEnd"/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обработок</w:t>
      </w:r>
      <w:proofErr w:type="gramEnd"/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наиболее посещаемых населением участков территории  природных очагов клещевых инфекций</w:t>
      </w:r>
    </w:p>
    <w:p w:rsidR="00475DDA" w:rsidRPr="00AC0146" w:rsidRDefault="00475DDA" w:rsidP="00AC0146">
      <w:pPr>
        <w:shd w:val="clear" w:color="auto" w:fill="FFFFFF"/>
        <w:spacing w:after="240"/>
        <w:jc w:val="center"/>
        <w:textAlignment w:val="baseline"/>
        <w:rPr>
          <w:color w:val="000000"/>
          <w:sz w:val="32"/>
          <w:szCs w:val="32"/>
        </w:rPr>
      </w:pPr>
    </w:p>
    <w:p w:rsidR="007266B8" w:rsidRPr="001468BA" w:rsidRDefault="007266B8" w:rsidP="001468B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Настоящий порядок устанавливает механизм предоставления </w:t>
      </w:r>
      <w:r w:rsidR="007F1E6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иных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межбюджетных трансфертов бюджетам поселений на организацию и проведение </w:t>
      </w:r>
      <w:proofErr w:type="spellStart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акарицидных</w:t>
      </w:r>
      <w:proofErr w:type="spellEnd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обработок</w:t>
      </w:r>
      <w:proofErr w:type="gramEnd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468BA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="001468BA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(далее – межбюджетные трансферты).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2. Главным распорядителем средств межбюджетных трансфертов является финансовое управ</w:t>
      </w:r>
      <w:r w:rsidR="00390688">
        <w:rPr>
          <w:color w:val="000000"/>
        </w:rPr>
        <w:t>ление администрации Краснотуранского</w:t>
      </w:r>
      <w:r w:rsidRPr="007266B8">
        <w:rPr>
          <w:color w:val="000000"/>
        </w:rPr>
        <w:t xml:space="preserve"> района (далее – Финансовое управление).</w:t>
      </w:r>
    </w:p>
    <w:p w:rsidR="007266B8" w:rsidRPr="001468BA" w:rsidRDefault="007266B8" w:rsidP="001468B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Межбюджетные трансферты на организацию и проведение </w:t>
      </w:r>
      <w:proofErr w:type="spellStart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акарицидных</w:t>
      </w:r>
      <w:proofErr w:type="spellEnd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обработок</w:t>
      </w:r>
      <w:proofErr w:type="gramEnd"/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468BA" w:rsidRPr="001468BA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предоставляются бюджетам поселений района в целях создания условий для массового</w:t>
      </w:r>
      <w:r w:rsidR="00390688"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отдыха населения в Краснотуранском </w:t>
      </w:r>
      <w:r w:rsidRPr="001468BA">
        <w:rPr>
          <w:rFonts w:ascii="Times New Roman" w:hAnsi="Times New Roman" w:cs="Times New Roman"/>
          <w:b w:val="0"/>
          <w:color w:val="000000"/>
          <w:sz w:val="28"/>
          <w:szCs w:val="28"/>
        </w:rPr>
        <w:t>районе.</w:t>
      </w:r>
    </w:p>
    <w:p w:rsidR="007266B8" w:rsidRPr="001468BA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1468BA">
        <w:rPr>
          <w:color w:val="000000"/>
        </w:rPr>
        <w:t>4. Получателями межбюджетных трансфертов являются муници</w:t>
      </w:r>
      <w:r w:rsidR="00390688" w:rsidRPr="001468BA">
        <w:rPr>
          <w:color w:val="000000"/>
        </w:rPr>
        <w:t>пальные образования Краснотуранского</w:t>
      </w:r>
      <w:r w:rsidRPr="001468BA">
        <w:rPr>
          <w:color w:val="000000"/>
        </w:rPr>
        <w:t xml:space="preserve"> района (далее – поселения района).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5</w:t>
      </w:r>
      <w:r w:rsidR="007266B8" w:rsidRPr="007266B8">
        <w:rPr>
          <w:color w:val="000000"/>
        </w:rPr>
        <w:t xml:space="preserve">. Межбюджетные трансферты поселениям района предоставляются при условии </w:t>
      </w:r>
      <w:proofErr w:type="spellStart"/>
      <w:r w:rsidR="007266B8" w:rsidRPr="007266B8">
        <w:rPr>
          <w:color w:val="000000"/>
        </w:rPr>
        <w:t>софинансирования</w:t>
      </w:r>
      <w:proofErr w:type="spellEnd"/>
      <w:r w:rsidR="007266B8" w:rsidRPr="007266B8">
        <w:rPr>
          <w:color w:val="000000"/>
        </w:rPr>
        <w:t xml:space="preserve"> за счет средств местного бюджета в размере не менее 12 процентов от суммы межбюджетных трансфертов, предусмотренной соответствующему поселению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6</w:t>
      </w:r>
      <w:r w:rsidR="007266B8" w:rsidRPr="007266B8">
        <w:rPr>
          <w:color w:val="000000"/>
        </w:rPr>
        <w:t xml:space="preserve">. Для оценки результативности использования субсидии используется показатель площади </w:t>
      </w:r>
      <w:proofErr w:type="spellStart"/>
      <w:r w:rsidR="007266B8" w:rsidRPr="007266B8">
        <w:rPr>
          <w:color w:val="000000"/>
        </w:rPr>
        <w:t>акарицидных</w:t>
      </w:r>
      <w:proofErr w:type="spellEnd"/>
      <w:r w:rsidR="007266B8" w:rsidRPr="007266B8">
        <w:rPr>
          <w:color w:val="000000"/>
        </w:rPr>
        <w:t xml:space="preserve"> </w:t>
      </w:r>
      <w:proofErr w:type="gramStart"/>
      <w:r w:rsidR="007266B8" w:rsidRPr="007266B8">
        <w:rPr>
          <w:color w:val="000000"/>
        </w:rPr>
        <w:t>обработок</w:t>
      </w:r>
      <w:proofErr w:type="gramEnd"/>
      <w:r w:rsidR="00400CE9">
        <w:rPr>
          <w:color w:val="000000"/>
        </w:rPr>
        <w:t xml:space="preserve"> </w:t>
      </w:r>
      <w:r w:rsidR="00400CE9" w:rsidRPr="00400CE9">
        <w:rPr>
          <w:rFonts w:eastAsiaTheme="minorHAnsi"/>
          <w:lang w:eastAsia="en-US"/>
        </w:rPr>
        <w:t>наиболее посещаемых населением участков территории  природных очагов клещевых инфекций</w:t>
      </w:r>
      <w:r w:rsidR="00400CE9" w:rsidRPr="001468BA">
        <w:rPr>
          <w:rFonts w:eastAsiaTheme="minorHAnsi"/>
          <w:b/>
          <w:lang w:eastAsia="en-US"/>
        </w:rPr>
        <w:t xml:space="preserve"> </w:t>
      </w:r>
      <w:r w:rsidR="00400CE9" w:rsidRPr="001468BA">
        <w:rPr>
          <w:b/>
          <w:color w:val="000000"/>
        </w:rPr>
        <w:t xml:space="preserve"> </w:t>
      </w:r>
      <w:r w:rsidR="007266B8" w:rsidRPr="007266B8">
        <w:rPr>
          <w:color w:val="000000"/>
        </w:rPr>
        <w:t xml:space="preserve"> муниципального образования в соответствии с утвержденным перечнем мест.</w:t>
      </w:r>
    </w:p>
    <w:p w:rsidR="007266B8" w:rsidRPr="00400CE9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7</w:t>
      </w:r>
      <w:r w:rsidR="007266B8" w:rsidRPr="007266B8">
        <w:rPr>
          <w:color w:val="000000"/>
        </w:rPr>
        <w:t xml:space="preserve">. Межбюджетные трансферты предоставляются на осуществление оплаты по заключенным договорам (муниципальным контрактам) оказанных услуг по организации и проведению </w:t>
      </w:r>
      <w:proofErr w:type="spellStart"/>
      <w:r w:rsidR="007266B8" w:rsidRPr="007266B8">
        <w:rPr>
          <w:color w:val="000000"/>
        </w:rPr>
        <w:t>акарицидных</w:t>
      </w:r>
      <w:proofErr w:type="spellEnd"/>
      <w:r w:rsidR="007266B8" w:rsidRPr="007266B8">
        <w:rPr>
          <w:color w:val="000000"/>
        </w:rPr>
        <w:t xml:space="preserve"> </w:t>
      </w:r>
      <w:proofErr w:type="gramStart"/>
      <w:r w:rsidR="007266B8" w:rsidRPr="007266B8">
        <w:rPr>
          <w:color w:val="000000"/>
        </w:rPr>
        <w:t>обработок</w:t>
      </w:r>
      <w:proofErr w:type="gramEnd"/>
      <w:r w:rsidR="007266B8" w:rsidRPr="007266B8">
        <w:rPr>
          <w:color w:val="000000"/>
        </w:rPr>
        <w:t xml:space="preserve"> </w:t>
      </w:r>
      <w:r w:rsidR="00400CE9" w:rsidRPr="00400CE9">
        <w:rPr>
          <w:rFonts w:eastAsiaTheme="minorHAnsi"/>
          <w:lang w:eastAsia="en-US"/>
        </w:rPr>
        <w:t xml:space="preserve">наиболее посещаемых населением участков территории  природных очагов клещевых инфекций </w:t>
      </w:r>
      <w:r w:rsidR="00400CE9" w:rsidRPr="00400CE9">
        <w:rPr>
          <w:color w:val="000000"/>
        </w:rPr>
        <w:t xml:space="preserve"> </w:t>
      </w:r>
      <w:r w:rsidR="007266B8" w:rsidRPr="00400CE9">
        <w:rPr>
          <w:color w:val="000000"/>
        </w:rPr>
        <w:t xml:space="preserve"> бюджетам поселений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8</w:t>
      </w:r>
      <w:r w:rsidR="007266B8" w:rsidRPr="007266B8">
        <w:rPr>
          <w:color w:val="000000"/>
        </w:rPr>
        <w:t>. Для перечисления межбюджетных трансфертов поселения района представляют в Финансовое управление следующие документы: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поселения района в финансировании расходов в</w:t>
      </w:r>
      <w:r w:rsidR="00FE276A">
        <w:rPr>
          <w:color w:val="000000"/>
        </w:rPr>
        <w:t xml:space="preserve"> размерах, установленных п. 5</w:t>
      </w:r>
      <w:r w:rsidRPr="007266B8">
        <w:rPr>
          <w:color w:val="000000"/>
        </w:rPr>
        <w:t xml:space="preserve"> настоящего Порядка;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заключенных договоров (муниципальных контрактов);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документов, подтверждающих основание заключения договоров (муниципальных контрактов)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7266B8" w:rsidRPr="007266B8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>- копии актов приема оказанных услуг;</w:t>
      </w:r>
    </w:p>
    <w:p w:rsidR="007266B8" w:rsidRPr="00400CE9" w:rsidRDefault="007266B8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 w:rsidRPr="007266B8">
        <w:rPr>
          <w:color w:val="000000"/>
        </w:rPr>
        <w:t xml:space="preserve">- копии платежных документов, подтверждающих оплату за счет средств местного бюджета по заключенным договорам (муниципальным контрактам) на оказание услуг по организации и проведению </w:t>
      </w:r>
      <w:proofErr w:type="spellStart"/>
      <w:r w:rsidRPr="007266B8">
        <w:rPr>
          <w:color w:val="000000"/>
        </w:rPr>
        <w:t>акарицидных</w:t>
      </w:r>
      <w:proofErr w:type="spellEnd"/>
      <w:r w:rsidRPr="007266B8">
        <w:rPr>
          <w:color w:val="000000"/>
        </w:rPr>
        <w:t xml:space="preserve"> обработок</w:t>
      </w:r>
      <w:r w:rsidR="00400CE9">
        <w:rPr>
          <w:color w:val="000000"/>
        </w:rPr>
        <w:t xml:space="preserve"> </w:t>
      </w:r>
      <w:r w:rsidR="00400CE9" w:rsidRPr="00400CE9">
        <w:rPr>
          <w:rFonts w:eastAsiaTheme="minorHAnsi"/>
          <w:lang w:eastAsia="en-US"/>
        </w:rPr>
        <w:t>наиболее посещаемых населением участков территории  природных очагов клещевых инфекций</w:t>
      </w:r>
      <w:proofErr w:type="gramStart"/>
      <w:r w:rsidR="00400CE9" w:rsidRPr="00400CE9">
        <w:rPr>
          <w:rFonts w:eastAsiaTheme="minorHAnsi"/>
          <w:lang w:eastAsia="en-US"/>
        </w:rPr>
        <w:t xml:space="preserve"> </w:t>
      </w:r>
      <w:r w:rsidRPr="00400CE9">
        <w:rPr>
          <w:color w:val="000000"/>
        </w:rPr>
        <w:t>.</w:t>
      </w:r>
      <w:proofErr w:type="gramEnd"/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9</w:t>
      </w:r>
      <w:r w:rsidR="007266B8" w:rsidRPr="007266B8">
        <w:rPr>
          <w:color w:val="000000"/>
        </w:rPr>
        <w:t>. Финансовое управление в течение трех рабочих дней со дня получения средств на лицевой счет, в соответствии со сводной бюджетной росписью и в пределах лимитов бюджетных обязательств осуществляет финансирование поселений района.</w:t>
      </w:r>
    </w:p>
    <w:p w:rsidR="007266B8" w:rsidRPr="007266B8" w:rsidRDefault="00FE276A" w:rsidP="00475DDA">
      <w:pPr>
        <w:shd w:val="clear" w:color="auto" w:fill="FFFFFF"/>
        <w:spacing w:after="240"/>
        <w:jc w:val="both"/>
        <w:textAlignment w:val="baseline"/>
        <w:rPr>
          <w:color w:val="000000"/>
        </w:rPr>
      </w:pPr>
      <w:r>
        <w:rPr>
          <w:color w:val="000000"/>
        </w:rPr>
        <w:t>10</w:t>
      </w:r>
      <w:r w:rsidR="007266B8" w:rsidRPr="007266B8">
        <w:rPr>
          <w:color w:val="000000"/>
        </w:rPr>
        <w:t>. Ответственность за нецелевое использование межбюджетных трансфертов, некачественное выполнение работ, а также достоверность представленных сведений возлагается н</w:t>
      </w:r>
      <w:r w:rsidR="007F1E6B">
        <w:rPr>
          <w:color w:val="000000"/>
        </w:rPr>
        <w:t>а поселения</w:t>
      </w:r>
      <w:r w:rsidR="007266B8" w:rsidRPr="007266B8">
        <w:rPr>
          <w:color w:val="000000"/>
        </w:rPr>
        <w:t xml:space="preserve"> района.</w:t>
      </w:r>
    </w:p>
    <w:p w:rsidR="007266B8" w:rsidRPr="007266B8" w:rsidRDefault="00FE276A" w:rsidP="00475DDA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>11</w:t>
      </w:r>
      <w:r w:rsidR="007266B8" w:rsidRPr="007266B8">
        <w:rPr>
          <w:color w:val="000000"/>
        </w:rPr>
        <w:t>. Неиспользованные до 31 декабря текущего финансового года средства межбюджетных трансфертов подлежат возврату в районный бюджет.</w:t>
      </w:r>
    </w:p>
    <w:p w:rsidR="00F97C59" w:rsidRDefault="00F97C59" w:rsidP="00475DD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390688" w:rsidRDefault="00390688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FE276A" w:rsidRDefault="00FE276A" w:rsidP="00475DD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475DDA" w:rsidRPr="00475DDA" w:rsidRDefault="00475DDA" w:rsidP="00475DDA">
      <w:pPr>
        <w:pStyle w:val="a8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sectPr w:rsidR="00475DDA" w:rsidRPr="00475DDA" w:rsidSect="00DB61E9"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E6B" w:rsidRDefault="007F1E6B">
      <w:r>
        <w:separator/>
      </w:r>
    </w:p>
  </w:endnote>
  <w:endnote w:type="continuationSeparator" w:id="0">
    <w:p w:rsidR="007F1E6B" w:rsidRDefault="007F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E6B" w:rsidRDefault="007F1E6B">
      <w:r>
        <w:separator/>
      </w:r>
    </w:p>
  </w:footnote>
  <w:footnote w:type="continuationSeparator" w:id="0">
    <w:p w:rsidR="007F1E6B" w:rsidRDefault="007F1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0C4F8C"/>
    <w:rsid w:val="0011212F"/>
    <w:rsid w:val="00116781"/>
    <w:rsid w:val="001468BA"/>
    <w:rsid w:val="00153E7D"/>
    <w:rsid w:val="00183F2A"/>
    <w:rsid w:val="001A5CB9"/>
    <w:rsid w:val="001E0BBC"/>
    <w:rsid w:val="001E797B"/>
    <w:rsid w:val="001F071C"/>
    <w:rsid w:val="001F78CF"/>
    <w:rsid w:val="002001E8"/>
    <w:rsid w:val="002012D3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390688"/>
    <w:rsid w:val="00400CE9"/>
    <w:rsid w:val="00405789"/>
    <w:rsid w:val="00475DDA"/>
    <w:rsid w:val="004E76CF"/>
    <w:rsid w:val="00514EB5"/>
    <w:rsid w:val="00516C8F"/>
    <w:rsid w:val="005767D1"/>
    <w:rsid w:val="005D0B25"/>
    <w:rsid w:val="005F50E6"/>
    <w:rsid w:val="0061513D"/>
    <w:rsid w:val="006763C0"/>
    <w:rsid w:val="00680703"/>
    <w:rsid w:val="006C181B"/>
    <w:rsid w:val="006E24E3"/>
    <w:rsid w:val="006F0C27"/>
    <w:rsid w:val="00722395"/>
    <w:rsid w:val="00724436"/>
    <w:rsid w:val="007266B8"/>
    <w:rsid w:val="007333FB"/>
    <w:rsid w:val="00742389"/>
    <w:rsid w:val="0078509A"/>
    <w:rsid w:val="00795D28"/>
    <w:rsid w:val="007D0EEC"/>
    <w:rsid w:val="007F1E6B"/>
    <w:rsid w:val="00810F5D"/>
    <w:rsid w:val="0081268C"/>
    <w:rsid w:val="0081484A"/>
    <w:rsid w:val="008612EF"/>
    <w:rsid w:val="00877368"/>
    <w:rsid w:val="008D1F92"/>
    <w:rsid w:val="00903A21"/>
    <w:rsid w:val="00942D00"/>
    <w:rsid w:val="009630DF"/>
    <w:rsid w:val="0097233D"/>
    <w:rsid w:val="0099456D"/>
    <w:rsid w:val="009B77C6"/>
    <w:rsid w:val="009D6DCF"/>
    <w:rsid w:val="00AA1FF2"/>
    <w:rsid w:val="00AB1AC2"/>
    <w:rsid w:val="00AB5DE1"/>
    <w:rsid w:val="00AC0146"/>
    <w:rsid w:val="00AD617F"/>
    <w:rsid w:val="00AE4912"/>
    <w:rsid w:val="00B037E5"/>
    <w:rsid w:val="00B16738"/>
    <w:rsid w:val="00B8551E"/>
    <w:rsid w:val="00BE000E"/>
    <w:rsid w:val="00BF1A13"/>
    <w:rsid w:val="00C52AB7"/>
    <w:rsid w:val="00C849F9"/>
    <w:rsid w:val="00CA6BB5"/>
    <w:rsid w:val="00CC64F9"/>
    <w:rsid w:val="00D0785A"/>
    <w:rsid w:val="00D1075B"/>
    <w:rsid w:val="00D25DC8"/>
    <w:rsid w:val="00D47FB6"/>
    <w:rsid w:val="00D92D28"/>
    <w:rsid w:val="00DB1DDB"/>
    <w:rsid w:val="00DB48F4"/>
    <w:rsid w:val="00DB61E9"/>
    <w:rsid w:val="00DB681B"/>
    <w:rsid w:val="00DE048B"/>
    <w:rsid w:val="00DF1BA4"/>
    <w:rsid w:val="00E10FC3"/>
    <w:rsid w:val="00E17252"/>
    <w:rsid w:val="00E20B3F"/>
    <w:rsid w:val="00E411E0"/>
    <w:rsid w:val="00E9097A"/>
    <w:rsid w:val="00E94882"/>
    <w:rsid w:val="00EB5C4B"/>
    <w:rsid w:val="00EC3366"/>
    <w:rsid w:val="00ED23E5"/>
    <w:rsid w:val="00EE6B91"/>
    <w:rsid w:val="00F64ED0"/>
    <w:rsid w:val="00F7260E"/>
    <w:rsid w:val="00F803E5"/>
    <w:rsid w:val="00F97C59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61E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2023-06-05T01:59:00Z</cp:lastPrinted>
  <dcterms:created xsi:type="dcterms:W3CDTF">2023-06-05T02:11:00Z</dcterms:created>
  <dcterms:modified xsi:type="dcterms:W3CDTF">2023-06-05T08:30:00Z</dcterms:modified>
</cp:coreProperties>
</file>