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6FE" w:rsidRDefault="000F2B2C">
      <w:pPr>
        <w:ind w:left="46"/>
      </w:pPr>
      <w:r>
        <w:t>О региональном этапе конкурса</w:t>
      </w:r>
    </w:p>
    <w:p w:rsidR="00C726FE" w:rsidRDefault="000F2B2C">
      <w:pPr>
        <w:spacing w:after="598"/>
        <w:ind w:left="46"/>
      </w:pPr>
      <w:r>
        <w:t>«Молодой предприниматель России»</w:t>
      </w:r>
    </w:p>
    <w:p w:rsidR="00C726FE" w:rsidRDefault="000F2B2C">
      <w:pPr>
        <w:ind w:left="29" w:firstLine="720"/>
      </w:pPr>
      <w:r>
        <w:t xml:space="preserve">В Красноярском крае стартовал региональный этап Всероссийского конкурса «Молодой предприниматель России». Организаторами Всероссийского конкурса «Молодой предприниматель России» (далее </w:t>
      </w:r>
      <w:r>
        <w:rPr>
          <w:noProof/>
        </w:rPr>
        <w:drawing>
          <wp:inline distT="0" distB="0" distL="0" distR="0">
            <wp:extent cx="100584" cy="18288"/>
            <wp:effectExtent l="0" t="0" r="0" b="0"/>
            <wp:docPr id="1137" name="Picture 1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" name="Picture 113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Конкурс) являются Федеральное агентство по делам молодежи и ФГБУ «Российский центр содействия молодежному предпринимательству», организатором регионального этапа Конкурса </w:t>
      </w:r>
      <w:r w:rsidR="00BD5EC2">
        <w:rPr>
          <w:noProof/>
        </w:rPr>
        <w:t xml:space="preserve">- </w:t>
      </w:r>
      <w:r>
        <w:t>КГАУ «Краевой Дворец молодежи».</w:t>
      </w:r>
    </w:p>
    <w:p w:rsidR="00C726FE" w:rsidRDefault="000F2B2C">
      <w:pPr>
        <w:ind w:left="758"/>
      </w:pPr>
      <w:r>
        <w:t>С 2018 года расширен список номинаций:</w:t>
      </w:r>
      <w:r>
        <w:rPr>
          <w:noProof/>
        </w:rPr>
        <w:drawing>
          <wp:inline distT="0" distB="0" distL="0" distR="0">
            <wp:extent cx="9144" cy="96012"/>
            <wp:effectExtent l="0" t="0" r="0" b="0"/>
            <wp:docPr id="4868" name="Picture 48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8" name="Picture 48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FE" w:rsidRDefault="000F2B2C">
      <w:pPr>
        <w:ind w:left="758"/>
      </w:pPr>
      <w:r>
        <w:t>«Интернет-предпринимательство»;</w:t>
      </w:r>
      <w:r>
        <w:rPr>
          <w:noProof/>
        </w:rPr>
        <w:drawing>
          <wp:inline distT="0" distB="0" distL="0" distR="0">
            <wp:extent cx="13716" cy="68580"/>
            <wp:effectExtent l="0" t="0" r="0" b="0"/>
            <wp:docPr id="4870" name="Picture 48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0" name="Picture 487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FE" w:rsidRDefault="000F2B2C">
      <w:pPr>
        <w:ind w:left="758"/>
      </w:pPr>
      <w:r>
        <w:t>«Сельскохозяйственное предпринимательство»;</w:t>
      </w:r>
      <w:r>
        <w:rPr>
          <w:noProof/>
        </w:rPr>
        <w:drawing>
          <wp:inline distT="0" distB="0" distL="0" distR="0">
            <wp:extent cx="4572" cy="4572"/>
            <wp:effectExtent l="0" t="0" r="0" b="0"/>
            <wp:docPr id="1146" name="Picture 1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" name="Picture 114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FE" w:rsidRDefault="000F2B2C">
      <w:pPr>
        <w:ind w:left="758"/>
      </w:pPr>
      <w:r>
        <w:t>«Франчайзинг»;</w:t>
      </w:r>
    </w:p>
    <w:p w:rsidR="00C726FE" w:rsidRDefault="000F2B2C">
      <w:pPr>
        <w:ind w:left="758"/>
      </w:pPr>
      <w:r>
        <w:t>«Социальное предпринимательство»;</w:t>
      </w:r>
      <w:r>
        <w:rPr>
          <w:noProof/>
        </w:rPr>
        <w:drawing>
          <wp:inline distT="0" distB="0" distL="0" distR="0">
            <wp:extent cx="4572" cy="9144"/>
            <wp:effectExtent l="0" t="0" r="0" b="0"/>
            <wp:docPr id="1147" name="Picture 1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" name="Picture 114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FE" w:rsidRDefault="000F2B2C">
      <w:pPr>
        <w:ind w:left="758"/>
      </w:pPr>
      <w:r>
        <w:t>«Производство»;</w:t>
      </w:r>
    </w:p>
    <w:p w:rsidR="00C726FE" w:rsidRDefault="000F2B2C">
      <w:pPr>
        <w:ind w:left="758" w:right="2261"/>
      </w:pPr>
      <w:r>
        <w:t xml:space="preserve">«Инновационное предпринимательство»; </w:t>
      </w:r>
      <w:r>
        <w:rPr>
          <w:noProof/>
        </w:rPr>
        <w:drawing>
          <wp:inline distT="0" distB="0" distL="0" distR="0">
            <wp:extent cx="4572" cy="9144"/>
            <wp:effectExtent l="0" t="0" r="0" b="0"/>
            <wp:docPr id="1148" name="Picture 1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" name="Picture 114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«Торговля»;</w:t>
      </w:r>
      <w:r>
        <w:rPr>
          <w:noProof/>
        </w:rPr>
        <w:drawing>
          <wp:inline distT="0" distB="0" distL="0" distR="0">
            <wp:extent cx="4572" cy="4572"/>
            <wp:effectExtent l="0" t="0" r="0" b="0"/>
            <wp:docPr id="1149" name="Picture 1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" name="Picture 114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FE" w:rsidRDefault="000F2B2C">
      <w:pPr>
        <w:ind w:left="758"/>
      </w:pPr>
      <w:r>
        <w:t>«Сфера услуг».</w:t>
      </w:r>
    </w:p>
    <w:p w:rsidR="00C726FE" w:rsidRDefault="000F2B2C">
      <w:pPr>
        <w:spacing w:after="0" w:line="244" w:lineRule="auto"/>
        <w:ind w:left="28" w:right="-8" w:firstLine="710"/>
        <w:jc w:val="left"/>
      </w:pPr>
      <w:r>
        <w:t>Участие в конкурсе могут принять молодые предприниматели в возрасте до 30 лет (включительно). Заявки на участие принимаются до 23 сентября 2018 года (включительно).</w:t>
      </w:r>
    </w:p>
    <w:p w:rsidR="00C726FE" w:rsidRDefault="000F2B2C">
      <w:pPr>
        <w:spacing w:after="0" w:line="244" w:lineRule="auto"/>
        <w:ind w:left="28" w:right="-8" w:firstLine="710"/>
        <w:jc w:val="left"/>
      </w:pPr>
      <w:r>
        <w:t>Региональный этап конкурса является о</w:t>
      </w:r>
      <w:bookmarkStart w:id="0" w:name="_GoBack"/>
      <w:bookmarkEnd w:id="0"/>
      <w:r>
        <w:t>тборочным этапом Всероссийского</w:t>
      </w:r>
      <w:r>
        <w:tab/>
        <w:t>конкурса «Молодой</w:t>
      </w:r>
      <w:r>
        <w:tab/>
        <w:t xml:space="preserve">предприниматель России», </w:t>
      </w:r>
      <w:r>
        <w:rPr>
          <w:noProof/>
        </w:rPr>
        <w:drawing>
          <wp:inline distT="0" distB="0" distL="0" distR="0">
            <wp:extent cx="9144" cy="13715"/>
            <wp:effectExtent l="0" t="0" r="0" b="0"/>
            <wp:docPr id="4872" name="Picture 48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2" name="Picture 487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и победители каждой из номинаций регионального этапа получат возможность представить Красноярский край на Всероссийском финале Конкурса.</w:t>
      </w:r>
    </w:p>
    <w:p w:rsidR="00C726FE" w:rsidRDefault="000F2B2C">
      <w:pPr>
        <w:ind w:left="14" w:firstLine="720"/>
      </w:pPr>
      <w:r>
        <w:t>Подробные условия участия в региональном этапе Конкурса, полные требования к участникам, критерии и порядок оценки заявок и другая необходимая информация представлена в положении о проведен</w:t>
      </w:r>
      <w:r w:rsidR="001F7C1A">
        <w:t>и</w:t>
      </w:r>
      <w:r w:rsidR="000B21EA">
        <w:t>и регионального этапа Конкурса.</w:t>
      </w:r>
    </w:p>
    <w:p w:rsidR="00C726FE" w:rsidRDefault="000F2B2C">
      <w:pPr>
        <w:ind w:left="14" w:firstLine="706"/>
      </w:pPr>
      <w:r>
        <w:t xml:space="preserve">По интересующим вопросам необходимо обращаться к организаторам Конкурса КГАУ «Краевой Дворец молодежи» по телефону 8 (391) 260 66 54, </w:t>
      </w:r>
      <w:r>
        <w:rPr>
          <w:noProof/>
        </w:rPr>
        <w:drawing>
          <wp:inline distT="0" distB="0" distL="0" distR="0">
            <wp:extent cx="4572" cy="4572"/>
            <wp:effectExtent l="0" t="0" r="0" b="0"/>
            <wp:docPr id="2321" name="Picture 23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1" name="Picture 232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или по эл. почте: </w:t>
      </w:r>
      <w:r>
        <w:rPr>
          <w:u w:val="single" w:color="000000"/>
        </w:rPr>
        <w:t>124molpred@gmail.com</w:t>
      </w:r>
      <w:r>
        <w:t>.</w:t>
      </w:r>
    </w:p>
    <w:sectPr w:rsidR="00C726FE" w:rsidSect="00BD5EC2">
      <w:pgSz w:w="11902" w:h="16834"/>
      <w:pgMar w:top="933" w:right="670" w:bottom="1147" w:left="181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FE"/>
    <w:rsid w:val="000B21EA"/>
    <w:rsid w:val="000F2B2C"/>
    <w:rsid w:val="001F7C1A"/>
    <w:rsid w:val="00BD5EC2"/>
    <w:rsid w:val="00C7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8C9ED"/>
  <w15:docId w15:val="{F2132A09-3275-42F1-BA05-EB92A0202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" w:line="248" w:lineRule="auto"/>
      <w:ind w:left="117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7C1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F7C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dcterms:created xsi:type="dcterms:W3CDTF">2018-09-03T07:52:00Z</dcterms:created>
  <dcterms:modified xsi:type="dcterms:W3CDTF">2018-09-03T08:02:00Z</dcterms:modified>
</cp:coreProperties>
</file>