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9F400" w14:textId="77777777" w:rsidR="00A71F46" w:rsidRPr="00A71F46" w:rsidRDefault="00A71F46" w:rsidP="00A71F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1270CE" w14:textId="77777777" w:rsidR="00A71F46" w:rsidRPr="00A71F46" w:rsidRDefault="00A71F46" w:rsidP="00A71F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1F46">
        <w:rPr>
          <w:rFonts w:ascii="Arial" w:hAnsi="Arial" w:cs="Arial"/>
          <w:b/>
          <w:bCs/>
          <w:sz w:val="24"/>
          <w:szCs w:val="24"/>
        </w:rPr>
        <w:t>АДМИНИСТРАЦИЯ КРАСНОТУРАНСКОГО РАЙОНА</w:t>
      </w:r>
    </w:p>
    <w:p w14:paraId="3A7E4948" w14:textId="77777777" w:rsidR="00A71F46" w:rsidRPr="00A71F46" w:rsidRDefault="00A71F46" w:rsidP="00A71F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1F46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14:paraId="19CE1CB6" w14:textId="77777777" w:rsidR="00A71F46" w:rsidRPr="00A71F46" w:rsidRDefault="00A71F46" w:rsidP="00A71F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02585" w14:textId="77777777" w:rsidR="00A71F46" w:rsidRPr="00A71F46" w:rsidRDefault="00A71F46" w:rsidP="00A71F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1F46">
        <w:rPr>
          <w:rFonts w:ascii="Arial" w:hAnsi="Arial" w:cs="Arial"/>
          <w:b/>
          <w:sz w:val="24"/>
          <w:szCs w:val="24"/>
        </w:rPr>
        <w:t>П</w:t>
      </w:r>
      <w:proofErr w:type="gramEnd"/>
      <w:r w:rsidRPr="00A71F4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14:paraId="391C2A05" w14:textId="77777777" w:rsidR="00A71F46" w:rsidRPr="00A71F46" w:rsidRDefault="00A71F46" w:rsidP="00A71F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с. Краснотуранск</w:t>
      </w:r>
    </w:p>
    <w:p w14:paraId="0884DF55" w14:textId="77777777" w:rsidR="00A71F46" w:rsidRPr="00A71F46" w:rsidRDefault="00A71F46" w:rsidP="00A71F46">
      <w:pPr>
        <w:rPr>
          <w:rFonts w:ascii="Arial" w:hAnsi="Arial" w:cs="Arial"/>
          <w:sz w:val="24"/>
          <w:szCs w:val="24"/>
        </w:rPr>
      </w:pPr>
    </w:p>
    <w:p w14:paraId="6C78675D" w14:textId="77777777" w:rsidR="00A71F46" w:rsidRPr="00A71F46" w:rsidRDefault="00A71F46" w:rsidP="00A71F46">
      <w:pPr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30.10.2013 </w:t>
      </w:r>
      <w:r w:rsidRPr="00A71F46">
        <w:rPr>
          <w:rFonts w:ascii="Arial" w:hAnsi="Arial" w:cs="Arial"/>
          <w:sz w:val="24"/>
          <w:szCs w:val="24"/>
        </w:rPr>
        <w:tab/>
      </w:r>
      <w:r w:rsidRPr="00A71F46">
        <w:rPr>
          <w:rFonts w:ascii="Arial" w:hAnsi="Arial" w:cs="Arial"/>
          <w:sz w:val="24"/>
          <w:szCs w:val="24"/>
        </w:rPr>
        <w:tab/>
      </w:r>
      <w:r w:rsidRPr="00A71F46">
        <w:rPr>
          <w:rFonts w:ascii="Arial" w:hAnsi="Arial" w:cs="Arial"/>
          <w:sz w:val="24"/>
          <w:szCs w:val="24"/>
        </w:rPr>
        <w:tab/>
      </w:r>
      <w:r w:rsidRPr="00A71F46">
        <w:rPr>
          <w:rFonts w:ascii="Arial" w:hAnsi="Arial" w:cs="Arial"/>
          <w:sz w:val="24"/>
          <w:szCs w:val="24"/>
        </w:rPr>
        <w:tab/>
      </w:r>
      <w:r w:rsidRPr="00A71F46">
        <w:rPr>
          <w:rFonts w:ascii="Arial" w:hAnsi="Arial" w:cs="Arial"/>
          <w:sz w:val="24"/>
          <w:szCs w:val="24"/>
        </w:rPr>
        <w:tab/>
      </w:r>
      <w:r w:rsidRPr="00A71F46">
        <w:rPr>
          <w:rFonts w:ascii="Arial" w:hAnsi="Arial" w:cs="Arial"/>
          <w:sz w:val="24"/>
          <w:szCs w:val="24"/>
        </w:rPr>
        <w:tab/>
      </w:r>
      <w:r w:rsidRPr="00A71F46">
        <w:rPr>
          <w:rFonts w:ascii="Arial" w:hAnsi="Arial" w:cs="Arial"/>
          <w:sz w:val="24"/>
          <w:szCs w:val="24"/>
        </w:rPr>
        <w:tab/>
      </w:r>
      <w:r w:rsidRPr="00A71F46">
        <w:rPr>
          <w:rFonts w:ascii="Arial" w:hAnsi="Arial" w:cs="Arial"/>
          <w:sz w:val="24"/>
          <w:szCs w:val="24"/>
        </w:rPr>
        <w:tab/>
      </w:r>
      <w:r w:rsidRPr="00A71F46">
        <w:rPr>
          <w:rFonts w:ascii="Arial" w:hAnsi="Arial" w:cs="Arial"/>
          <w:sz w:val="24"/>
          <w:szCs w:val="24"/>
        </w:rPr>
        <w:tab/>
      </w:r>
      <w:r w:rsidRPr="00A71F46">
        <w:rPr>
          <w:rFonts w:ascii="Arial" w:hAnsi="Arial" w:cs="Arial"/>
          <w:sz w:val="24"/>
          <w:szCs w:val="24"/>
        </w:rPr>
        <w:tab/>
        <w:t xml:space="preserve">        № 693-п</w:t>
      </w:r>
    </w:p>
    <w:p w14:paraId="6222506C" w14:textId="77777777" w:rsidR="00A71F46" w:rsidRPr="00A71F46" w:rsidRDefault="00A71F46" w:rsidP="00A71F46">
      <w:pPr>
        <w:pStyle w:val="ae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Об утверждении муниципальной программы «Управление муниципальными финансами» </w:t>
      </w:r>
    </w:p>
    <w:p w14:paraId="59741FD1" w14:textId="6CF377CC" w:rsidR="00A71F46" w:rsidRPr="00A71F46" w:rsidRDefault="00A71F46" w:rsidP="00A71F46">
      <w:pPr>
        <w:pStyle w:val="ae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(</w:t>
      </w:r>
      <w:r w:rsidRPr="00A71F46">
        <w:rPr>
          <w:rFonts w:ascii="Arial" w:hAnsi="Arial" w:cs="Arial"/>
          <w:sz w:val="24"/>
          <w:szCs w:val="24"/>
        </w:rPr>
        <w:t>в редакции постановления от 09.11.2023 № 784-п</w:t>
      </w:r>
      <w:r w:rsidRPr="00A71F46">
        <w:rPr>
          <w:rFonts w:ascii="Arial" w:hAnsi="Arial" w:cs="Arial"/>
          <w:sz w:val="24"/>
          <w:szCs w:val="24"/>
        </w:rPr>
        <w:t>)</w:t>
      </w:r>
    </w:p>
    <w:p w14:paraId="56F573EF" w14:textId="77777777" w:rsidR="00A71F46" w:rsidRPr="00A71F46" w:rsidRDefault="00A71F46" w:rsidP="00A71F46">
      <w:pPr>
        <w:pStyle w:val="ae"/>
        <w:rPr>
          <w:rFonts w:ascii="Arial" w:hAnsi="Arial" w:cs="Arial"/>
          <w:sz w:val="24"/>
          <w:szCs w:val="24"/>
        </w:rPr>
      </w:pPr>
    </w:p>
    <w:p w14:paraId="216D7DF4" w14:textId="77777777" w:rsidR="00A71F46" w:rsidRPr="00A71F46" w:rsidRDefault="00A71F46" w:rsidP="00A71F46">
      <w:pPr>
        <w:pStyle w:val="ae"/>
        <w:rPr>
          <w:rFonts w:ascii="Arial" w:hAnsi="Arial" w:cs="Arial"/>
          <w:sz w:val="24"/>
          <w:szCs w:val="24"/>
        </w:rPr>
      </w:pPr>
    </w:p>
    <w:p w14:paraId="0085C339" w14:textId="77777777" w:rsidR="00A71F46" w:rsidRPr="00A71F46" w:rsidRDefault="00A71F46" w:rsidP="00A71F46">
      <w:pPr>
        <w:pStyle w:val="ae"/>
        <w:rPr>
          <w:rFonts w:ascii="Arial" w:hAnsi="Arial" w:cs="Arial"/>
          <w:sz w:val="24"/>
          <w:szCs w:val="24"/>
        </w:rPr>
      </w:pPr>
    </w:p>
    <w:p w14:paraId="269F236C" w14:textId="77777777" w:rsidR="00A71F46" w:rsidRPr="00A71F46" w:rsidRDefault="00A71F46" w:rsidP="00A71F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</w:t>
      </w:r>
      <w:proofErr w:type="spellStart"/>
      <w:r w:rsidRPr="00A71F4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71F46">
        <w:rPr>
          <w:rFonts w:ascii="Arial" w:hAnsi="Arial" w:cs="Arial"/>
          <w:sz w:val="24"/>
          <w:szCs w:val="24"/>
        </w:rPr>
        <w:t xml:space="preserve"> района от 23.09.2013 № 599-п «Об утверждении Порядка принятия решений о разработке муниципальных программ </w:t>
      </w:r>
      <w:proofErr w:type="spellStart"/>
      <w:r w:rsidRPr="00A71F4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71F46">
        <w:rPr>
          <w:rFonts w:ascii="Arial" w:hAnsi="Arial" w:cs="Arial"/>
          <w:sz w:val="24"/>
          <w:szCs w:val="24"/>
        </w:rPr>
        <w:t xml:space="preserve"> района Красноярского края, их формировании и реализации», руководствуясь статьями 40, 43  Устава </w:t>
      </w:r>
      <w:proofErr w:type="spellStart"/>
      <w:r w:rsidRPr="00A71F4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71F46">
        <w:rPr>
          <w:rFonts w:ascii="Arial" w:hAnsi="Arial" w:cs="Arial"/>
          <w:sz w:val="24"/>
          <w:szCs w:val="24"/>
        </w:rPr>
        <w:t xml:space="preserve"> района,</w:t>
      </w:r>
    </w:p>
    <w:p w14:paraId="421EA52D" w14:textId="77777777" w:rsidR="00A71F46" w:rsidRPr="00A71F46" w:rsidRDefault="00A71F46" w:rsidP="00A71F4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2CB38481" w14:textId="77777777" w:rsidR="00A71F46" w:rsidRPr="00A71F46" w:rsidRDefault="00A71F46" w:rsidP="00A71F46">
      <w:pPr>
        <w:pStyle w:val="5"/>
        <w:spacing w:before="0" w:after="0"/>
        <w:jc w:val="center"/>
        <w:rPr>
          <w:rFonts w:ascii="Arial" w:hAnsi="Arial" w:cs="Arial"/>
          <w:i w:val="0"/>
          <w:w w:val="126"/>
          <w:sz w:val="24"/>
          <w:szCs w:val="24"/>
        </w:rPr>
      </w:pPr>
      <w:r w:rsidRPr="00A71F46">
        <w:rPr>
          <w:rFonts w:ascii="Arial" w:hAnsi="Arial" w:cs="Arial"/>
          <w:i w:val="0"/>
          <w:w w:val="126"/>
          <w:sz w:val="24"/>
          <w:szCs w:val="24"/>
        </w:rPr>
        <w:t>ПОСТАНОВЛЯЮ:</w:t>
      </w:r>
    </w:p>
    <w:p w14:paraId="7DEF203A" w14:textId="77777777" w:rsidR="00A71F46" w:rsidRPr="00A71F46" w:rsidRDefault="00A71F46" w:rsidP="00A71F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B44954" w14:textId="77777777" w:rsidR="00A71F46" w:rsidRPr="00A71F46" w:rsidRDefault="00A71F46" w:rsidP="00A71F46">
      <w:pPr>
        <w:pStyle w:val="ae"/>
        <w:ind w:firstLine="708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1. Утвердить муниципальную программу «Управление муниципальными финансами».</w:t>
      </w:r>
    </w:p>
    <w:p w14:paraId="746E09E2" w14:textId="77777777" w:rsidR="00A71F46" w:rsidRPr="00A71F46" w:rsidRDefault="00A71F46" w:rsidP="00A71F46">
      <w:pPr>
        <w:pStyle w:val="ae"/>
        <w:ind w:firstLine="36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     2. Контроль за исполнением программы возложить </w:t>
      </w:r>
      <w:proofErr w:type="gramStart"/>
      <w:r w:rsidRPr="00A71F46">
        <w:rPr>
          <w:rFonts w:ascii="Arial" w:hAnsi="Arial" w:cs="Arial"/>
          <w:sz w:val="24"/>
          <w:szCs w:val="24"/>
        </w:rPr>
        <w:t>на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и. </w:t>
      </w:r>
      <w:proofErr w:type="gramStart"/>
      <w:r w:rsidRPr="00A71F46">
        <w:rPr>
          <w:rFonts w:ascii="Arial" w:hAnsi="Arial" w:cs="Arial"/>
          <w:sz w:val="24"/>
          <w:szCs w:val="24"/>
        </w:rPr>
        <w:t>о</w:t>
      </w:r>
      <w:proofErr w:type="gramEnd"/>
      <w:r w:rsidRPr="00A71F46">
        <w:rPr>
          <w:rFonts w:ascii="Arial" w:hAnsi="Arial" w:cs="Arial"/>
          <w:sz w:val="24"/>
          <w:szCs w:val="24"/>
        </w:rPr>
        <w:t>. начальника финансового управления администрации района В.Н. Комарову.</w:t>
      </w:r>
    </w:p>
    <w:p w14:paraId="3C7E124C" w14:textId="77777777" w:rsidR="00A71F46" w:rsidRPr="00A71F46" w:rsidRDefault="00A71F46" w:rsidP="00A71F46">
      <w:pPr>
        <w:pStyle w:val="ae"/>
        <w:ind w:firstLine="36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    3. Данное постановление вступает в силу с 01.01.2014 года и подлежит официальному опубликованию и на сайте администрации района в сети Интернет.</w:t>
      </w:r>
    </w:p>
    <w:p w14:paraId="4B90B65D" w14:textId="77777777" w:rsidR="00A71F46" w:rsidRPr="00A71F46" w:rsidRDefault="00A71F46" w:rsidP="00A71F46">
      <w:pPr>
        <w:jc w:val="both"/>
        <w:rPr>
          <w:rFonts w:ascii="Arial" w:hAnsi="Arial" w:cs="Arial"/>
          <w:sz w:val="24"/>
          <w:szCs w:val="24"/>
        </w:rPr>
      </w:pPr>
    </w:p>
    <w:p w14:paraId="09B0F5F0" w14:textId="77777777" w:rsidR="00A71F46" w:rsidRPr="00A71F46" w:rsidRDefault="00A71F46" w:rsidP="00A71F46">
      <w:pPr>
        <w:jc w:val="both"/>
        <w:rPr>
          <w:rFonts w:ascii="Arial" w:hAnsi="Arial" w:cs="Arial"/>
          <w:sz w:val="24"/>
          <w:szCs w:val="24"/>
        </w:rPr>
      </w:pPr>
    </w:p>
    <w:p w14:paraId="64D7BE18" w14:textId="255F5171" w:rsidR="00A71F46" w:rsidRPr="00A71F46" w:rsidRDefault="00A71F46" w:rsidP="00A71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r w:rsidRPr="00A71F46">
        <w:rPr>
          <w:rFonts w:ascii="Arial" w:hAnsi="Arial" w:cs="Arial"/>
          <w:sz w:val="24"/>
          <w:szCs w:val="24"/>
        </w:rPr>
        <w:t>о</w:t>
      </w:r>
      <w:proofErr w:type="spellEnd"/>
      <w:r w:rsidRPr="00A71F46">
        <w:rPr>
          <w:rFonts w:ascii="Arial" w:hAnsi="Arial" w:cs="Arial"/>
          <w:sz w:val="24"/>
          <w:szCs w:val="24"/>
        </w:rPr>
        <w:t xml:space="preserve">. Главы администрации района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71F46">
        <w:rPr>
          <w:rFonts w:ascii="Arial" w:hAnsi="Arial" w:cs="Arial"/>
          <w:sz w:val="24"/>
          <w:szCs w:val="24"/>
        </w:rPr>
        <w:t xml:space="preserve"> О.Р. </w:t>
      </w:r>
      <w:proofErr w:type="spellStart"/>
      <w:r w:rsidRPr="00A71F46">
        <w:rPr>
          <w:rFonts w:ascii="Arial" w:hAnsi="Arial" w:cs="Arial"/>
          <w:sz w:val="24"/>
          <w:szCs w:val="24"/>
        </w:rPr>
        <w:t>Пермякова</w:t>
      </w:r>
      <w:proofErr w:type="spellEnd"/>
    </w:p>
    <w:p w14:paraId="2D9B7420" w14:textId="77777777" w:rsidR="00C51CFA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4C42554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3D8FA16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5FEC70E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A272C3F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BD91D4B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34586C2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D4FA960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421AD1B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AFAA77F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CF87FF1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450FB00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1B9D630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15AC934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2E59A98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D6896BB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06B51C9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02D5B4B" w14:textId="77777777" w:rsid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7142CD5" w14:textId="77777777" w:rsidR="00A71F46" w:rsidRPr="00A71F46" w:rsidRDefault="00A71F46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E14580B" w14:textId="77777777" w:rsidR="00700134" w:rsidRPr="00A71F46" w:rsidRDefault="001F4905" w:rsidP="00C301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Приложение</w:t>
      </w:r>
      <w:r w:rsidR="00EA6FDD" w:rsidRPr="00A71F46">
        <w:rPr>
          <w:rFonts w:ascii="Arial" w:hAnsi="Arial" w:cs="Arial"/>
          <w:sz w:val="24"/>
          <w:szCs w:val="24"/>
        </w:rPr>
        <w:t xml:space="preserve"> </w:t>
      </w:r>
      <w:r w:rsidRPr="00A71F46">
        <w:rPr>
          <w:rFonts w:ascii="Arial" w:hAnsi="Arial" w:cs="Arial"/>
          <w:sz w:val="24"/>
          <w:szCs w:val="24"/>
        </w:rPr>
        <w:t>к постановлению</w:t>
      </w:r>
    </w:p>
    <w:p w14:paraId="0426DF21" w14:textId="0D8271EB" w:rsidR="001F4905" w:rsidRPr="00A71F46" w:rsidRDefault="001F4905" w:rsidP="007001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 администрации района</w:t>
      </w:r>
    </w:p>
    <w:p w14:paraId="3FC2BDB3" w14:textId="77777777" w:rsidR="00C51CFA" w:rsidRPr="00A71F46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от 30.10.2013 № 693-п</w:t>
      </w:r>
    </w:p>
    <w:p w14:paraId="62E0696A" w14:textId="77777777" w:rsidR="001F4905" w:rsidRPr="00A71F46" w:rsidRDefault="001F4905" w:rsidP="007001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38E1B8" w14:textId="77777777" w:rsidR="007E3DFC" w:rsidRPr="00A71F46" w:rsidRDefault="007E3DFC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 </w:t>
      </w:r>
      <w:r w:rsidR="007A7DED" w:rsidRPr="00A71F46">
        <w:rPr>
          <w:rFonts w:ascii="Arial" w:hAnsi="Arial" w:cs="Arial"/>
          <w:sz w:val="24"/>
          <w:szCs w:val="24"/>
        </w:rPr>
        <w:t>Муниципальная</w:t>
      </w:r>
      <w:r w:rsidR="00046725" w:rsidRPr="00A71F46">
        <w:rPr>
          <w:rFonts w:ascii="Arial" w:hAnsi="Arial" w:cs="Arial"/>
          <w:sz w:val="24"/>
          <w:szCs w:val="24"/>
        </w:rPr>
        <w:t xml:space="preserve"> программ</w:t>
      </w:r>
      <w:r w:rsidR="007A7DED" w:rsidRPr="00A71F46">
        <w:rPr>
          <w:rFonts w:ascii="Arial" w:hAnsi="Arial" w:cs="Arial"/>
          <w:sz w:val="24"/>
          <w:szCs w:val="24"/>
        </w:rPr>
        <w:t>а</w:t>
      </w:r>
      <w:r w:rsidR="00046725" w:rsidRPr="00A71F46">
        <w:rPr>
          <w:rFonts w:ascii="Arial" w:hAnsi="Arial" w:cs="Arial"/>
          <w:sz w:val="24"/>
          <w:szCs w:val="24"/>
        </w:rPr>
        <w:t xml:space="preserve"> </w:t>
      </w:r>
      <w:r w:rsidRPr="00A71F46">
        <w:rPr>
          <w:rFonts w:ascii="Arial" w:hAnsi="Arial" w:cs="Arial"/>
          <w:sz w:val="24"/>
          <w:szCs w:val="24"/>
        </w:rPr>
        <w:t xml:space="preserve">«Управление </w:t>
      </w:r>
      <w:r w:rsidR="00046725" w:rsidRPr="00A71F46">
        <w:rPr>
          <w:rFonts w:ascii="Arial" w:hAnsi="Arial" w:cs="Arial"/>
          <w:sz w:val="24"/>
          <w:szCs w:val="24"/>
        </w:rPr>
        <w:t>муниципальными</w:t>
      </w:r>
      <w:r w:rsidRPr="00A71F46">
        <w:rPr>
          <w:rFonts w:ascii="Arial" w:hAnsi="Arial" w:cs="Arial"/>
          <w:sz w:val="24"/>
          <w:szCs w:val="24"/>
        </w:rPr>
        <w:t xml:space="preserve"> финансами» </w:t>
      </w:r>
    </w:p>
    <w:p w14:paraId="50248311" w14:textId="77777777" w:rsidR="009E08CC" w:rsidRPr="00A71F46" w:rsidRDefault="009E08CC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38445B" w14:textId="77B404AE" w:rsidR="007A7DED" w:rsidRPr="00A71F46" w:rsidRDefault="007A7DED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E3DFC" w:rsidRPr="00A71F46" w14:paraId="5EF38152" w14:textId="77777777" w:rsidTr="00627E1A">
        <w:trPr>
          <w:trHeight w:val="600"/>
        </w:trPr>
        <w:tc>
          <w:tcPr>
            <w:tcW w:w="2400" w:type="dxa"/>
          </w:tcPr>
          <w:p w14:paraId="6E2FBB5A" w14:textId="77777777" w:rsidR="007E3DFC" w:rsidRPr="00A71F46" w:rsidRDefault="007E3DFC" w:rsidP="00046725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Наименование </w:t>
            </w:r>
            <w:r w:rsidR="00046725" w:rsidRPr="00A71F46">
              <w:rPr>
                <w:sz w:val="24"/>
                <w:szCs w:val="24"/>
              </w:rPr>
              <w:t xml:space="preserve">муниципальной </w:t>
            </w:r>
            <w:r w:rsidRPr="00A71F46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38334C34" w14:textId="77777777" w:rsidR="00993B7E" w:rsidRPr="00A71F4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«Управление </w:t>
            </w:r>
            <w:r w:rsidR="00046725" w:rsidRPr="00A71F46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993B7E" w:rsidRPr="00A71F46">
              <w:rPr>
                <w:rFonts w:ascii="Arial" w:hAnsi="Arial" w:cs="Arial"/>
                <w:sz w:val="24"/>
                <w:szCs w:val="24"/>
              </w:rPr>
              <w:t xml:space="preserve"> финансами»</w:t>
            </w:r>
          </w:p>
          <w:p w14:paraId="22FF3EEF" w14:textId="77777777" w:rsidR="007E3DFC" w:rsidRPr="00A71F4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(далее – </w:t>
            </w:r>
            <w:r w:rsidR="00046725" w:rsidRPr="00A71F4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программа)</w:t>
            </w:r>
          </w:p>
          <w:p w14:paraId="351E1AB6" w14:textId="77777777" w:rsidR="007E3DFC" w:rsidRPr="00A71F46" w:rsidRDefault="007E3DFC" w:rsidP="00D5323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7E3DFC" w:rsidRPr="00A71F46" w14:paraId="168D46CE" w14:textId="77777777" w:rsidTr="00627E1A">
        <w:trPr>
          <w:trHeight w:val="600"/>
        </w:trPr>
        <w:tc>
          <w:tcPr>
            <w:tcW w:w="2400" w:type="dxa"/>
          </w:tcPr>
          <w:p w14:paraId="3EB51263" w14:textId="77777777" w:rsidR="007E3DFC" w:rsidRPr="00A71F46" w:rsidRDefault="007E3DFC" w:rsidP="00046725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Ответственный исполнитель </w:t>
            </w:r>
            <w:r w:rsidR="00046725" w:rsidRPr="00A71F46">
              <w:rPr>
                <w:sz w:val="24"/>
                <w:szCs w:val="24"/>
              </w:rPr>
              <w:t xml:space="preserve">муниципальной </w:t>
            </w:r>
            <w:r w:rsidRPr="00A71F46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38F3383" w14:textId="77777777" w:rsidR="007E3DFC" w:rsidRPr="00A71F46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="001C6E48" w:rsidRPr="00A71F46">
              <w:rPr>
                <w:rFonts w:ascii="Arial" w:hAnsi="Arial" w:cs="Arial"/>
                <w:sz w:val="24"/>
                <w:szCs w:val="24"/>
              </w:rPr>
              <w:t>а</w:t>
            </w:r>
            <w:r w:rsidR="00046725" w:rsidRPr="00A71F46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 (далее</w:t>
            </w:r>
            <w:r w:rsidR="001F4905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725" w:rsidRPr="00A71F46">
              <w:rPr>
                <w:rFonts w:ascii="Arial" w:hAnsi="Arial" w:cs="Arial"/>
                <w:sz w:val="24"/>
                <w:szCs w:val="24"/>
              </w:rPr>
              <w:t>- финансовое управления)</w:t>
            </w:r>
          </w:p>
          <w:p w14:paraId="67B7F05E" w14:textId="77777777" w:rsidR="007E3DFC" w:rsidRPr="00A71F46" w:rsidRDefault="007E3DFC" w:rsidP="00D5323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7E3DFC" w:rsidRPr="00A71F46" w14:paraId="6DDDCC92" w14:textId="77777777" w:rsidTr="00627E1A">
        <w:trPr>
          <w:trHeight w:val="600"/>
        </w:trPr>
        <w:tc>
          <w:tcPr>
            <w:tcW w:w="2400" w:type="dxa"/>
          </w:tcPr>
          <w:p w14:paraId="44E1FB97" w14:textId="77777777" w:rsidR="007E3DFC" w:rsidRPr="00A71F46" w:rsidRDefault="007E3DFC" w:rsidP="0004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046725" w:rsidRPr="00A71F4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71F46">
              <w:rPr>
                <w:rFonts w:ascii="Arial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960" w:type="dxa"/>
          </w:tcPr>
          <w:p w14:paraId="2C7DB6E2" w14:textId="77777777" w:rsidR="007E3DFC" w:rsidRPr="00A71F46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E3DFC" w:rsidRPr="00A71F46" w14:paraId="13E41017" w14:textId="77777777" w:rsidTr="00627E1A">
        <w:trPr>
          <w:trHeight w:val="600"/>
        </w:trPr>
        <w:tc>
          <w:tcPr>
            <w:tcW w:w="2400" w:type="dxa"/>
          </w:tcPr>
          <w:p w14:paraId="70FE0063" w14:textId="77777777" w:rsidR="007E3DFC" w:rsidRPr="00A71F46" w:rsidRDefault="002067A8" w:rsidP="00CE5D98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Структура муниципальн</w:t>
            </w:r>
            <w:r w:rsidR="00CE5D98" w:rsidRPr="00A71F46">
              <w:rPr>
                <w:sz w:val="24"/>
                <w:szCs w:val="24"/>
              </w:rPr>
              <w:t>ой</w:t>
            </w:r>
            <w:r w:rsidRPr="00A71F46">
              <w:rPr>
                <w:sz w:val="24"/>
                <w:szCs w:val="24"/>
              </w:rPr>
              <w:t xml:space="preserve"> программ</w:t>
            </w:r>
            <w:r w:rsidR="00CE5D98" w:rsidRPr="00A71F46">
              <w:rPr>
                <w:sz w:val="24"/>
                <w:szCs w:val="24"/>
              </w:rPr>
              <w:t xml:space="preserve">ы, перечень </w:t>
            </w:r>
            <w:r w:rsidRPr="00A71F46">
              <w:rPr>
                <w:sz w:val="24"/>
                <w:szCs w:val="24"/>
              </w:rPr>
              <w:t xml:space="preserve"> </w:t>
            </w:r>
            <w:r w:rsidR="007E3DFC" w:rsidRPr="00A71F46">
              <w:rPr>
                <w:sz w:val="24"/>
                <w:szCs w:val="24"/>
              </w:rPr>
              <w:t xml:space="preserve">подпрограмм и отдельных мероприятий </w:t>
            </w:r>
            <w:r w:rsidR="007E1749" w:rsidRPr="00A71F46">
              <w:rPr>
                <w:sz w:val="24"/>
                <w:szCs w:val="24"/>
              </w:rPr>
              <w:t xml:space="preserve">муниципальной </w:t>
            </w:r>
            <w:r w:rsidR="007E3DFC" w:rsidRPr="00A71F46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5B61BFD6" w14:textId="77777777" w:rsidR="007E3DFC" w:rsidRPr="00A71F4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 w:rsidR="007E1749" w:rsidRPr="00A71F46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0967E8" w14:textId="77777777" w:rsidR="007E3DFC" w:rsidRPr="00A71F46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. Обеспечение реализации </w:t>
            </w:r>
            <w:r w:rsidR="007E1749" w:rsidRPr="00A71F4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программы и прочие мероприятия.</w:t>
            </w:r>
          </w:p>
        </w:tc>
      </w:tr>
      <w:tr w:rsidR="007E3DFC" w:rsidRPr="00A71F46" w14:paraId="0C07C411" w14:textId="77777777" w:rsidTr="00627E1A">
        <w:trPr>
          <w:trHeight w:val="1109"/>
        </w:trPr>
        <w:tc>
          <w:tcPr>
            <w:tcW w:w="2400" w:type="dxa"/>
          </w:tcPr>
          <w:p w14:paraId="2F4A0FE8" w14:textId="77777777" w:rsidR="007E3DFC" w:rsidRPr="00A71F46" w:rsidRDefault="007E3DFC" w:rsidP="007E1749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Цель </w:t>
            </w:r>
            <w:r w:rsidR="007E1749" w:rsidRPr="00A71F46">
              <w:rPr>
                <w:sz w:val="24"/>
                <w:szCs w:val="24"/>
              </w:rPr>
              <w:t xml:space="preserve">муниципальной </w:t>
            </w:r>
            <w:r w:rsidRPr="00A71F46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751110C" w14:textId="77777777" w:rsidR="007E3DFC" w:rsidRPr="00A71F46" w:rsidRDefault="009429E3" w:rsidP="007E1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 </w:t>
            </w:r>
            <w:r w:rsidR="007E1749" w:rsidRPr="00A71F46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, повышение качества и прозрачности управления </w:t>
            </w:r>
            <w:r w:rsidR="007E1749" w:rsidRPr="00A71F46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финансами</w:t>
            </w:r>
          </w:p>
        </w:tc>
      </w:tr>
      <w:tr w:rsidR="007E3DFC" w:rsidRPr="00A71F46" w14:paraId="25A74FCD" w14:textId="77777777" w:rsidTr="00627E1A">
        <w:trPr>
          <w:trHeight w:val="1124"/>
        </w:trPr>
        <w:tc>
          <w:tcPr>
            <w:tcW w:w="2400" w:type="dxa"/>
          </w:tcPr>
          <w:p w14:paraId="20F97753" w14:textId="77777777" w:rsidR="007E3DFC" w:rsidRPr="00A71F46" w:rsidRDefault="007E3DFC" w:rsidP="007E1749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Задачи </w:t>
            </w:r>
            <w:r w:rsidR="007E1749" w:rsidRPr="00A71F46">
              <w:rPr>
                <w:sz w:val="24"/>
                <w:szCs w:val="24"/>
              </w:rPr>
              <w:t>муниципальной</w:t>
            </w:r>
            <w:r w:rsidRPr="00A71F4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960" w:type="dxa"/>
          </w:tcPr>
          <w:p w14:paraId="1D637901" w14:textId="77777777" w:rsidR="007E3DFC" w:rsidRPr="00A71F4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1. Обеспечение равных условий для устойчивого и эффективного исполнения расходных обязательств муниципальных образований </w:t>
            </w:r>
            <w:r w:rsidR="009429E3" w:rsidRPr="00A71F46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Pr="00A71F46">
              <w:rPr>
                <w:rFonts w:ascii="Arial" w:hAnsi="Arial" w:cs="Arial"/>
                <w:sz w:val="24"/>
                <w:szCs w:val="24"/>
              </w:rPr>
              <w:t>, обеспечение сбалансированности и повышение финансовой самостоятельности бюджетов</w:t>
            </w:r>
            <w:r w:rsidR="007E1749" w:rsidRPr="00A71F46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25EAA4" w14:textId="23203C83" w:rsidR="007E3DFC" w:rsidRPr="00A71F46" w:rsidRDefault="009429E3" w:rsidP="007A7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7A7DED" w:rsidRPr="00A71F46">
              <w:rPr>
                <w:rFonts w:ascii="Arial" w:hAnsi="Arial" w:cs="Arial"/>
                <w:sz w:val="24"/>
                <w:szCs w:val="24"/>
              </w:rPr>
              <w:t>для</w:t>
            </w:r>
            <w:r w:rsidR="00B306CE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повышения эффективности расходов </w:t>
            </w:r>
            <w:r w:rsidR="006C12FE" w:rsidRPr="00A71F46">
              <w:rPr>
                <w:rFonts w:ascii="Arial" w:hAnsi="Arial" w:cs="Arial"/>
                <w:sz w:val="24"/>
                <w:szCs w:val="24"/>
              </w:rPr>
              <w:t>районного бюджета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7E3DFC" w:rsidRPr="00A71F46" w14:paraId="79974C7C" w14:textId="77777777" w:rsidTr="00627E1A">
        <w:trPr>
          <w:trHeight w:val="840"/>
        </w:trPr>
        <w:tc>
          <w:tcPr>
            <w:tcW w:w="2400" w:type="dxa"/>
          </w:tcPr>
          <w:p w14:paraId="1EAD241F" w14:textId="77777777" w:rsidR="007E3DFC" w:rsidRPr="00A71F46" w:rsidRDefault="007E1749" w:rsidP="007E1749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Этапы и с</w:t>
            </w:r>
            <w:r w:rsidR="007E3DFC" w:rsidRPr="00A71F46">
              <w:rPr>
                <w:sz w:val="24"/>
                <w:szCs w:val="24"/>
              </w:rPr>
              <w:t xml:space="preserve">роки реализации </w:t>
            </w:r>
            <w:r w:rsidRPr="00A71F46">
              <w:rPr>
                <w:sz w:val="24"/>
                <w:szCs w:val="24"/>
              </w:rPr>
              <w:t xml:space="preserve">муниципальной </w:t>
            </w:r>
            <w:r w:rsidR="007E3DFC" w:rsidRPr="00A71F46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734F7906" w14:textId="77777777" w:rsidR="007E3DFC" w:rsidRPr="00A71F46" w:rsidRDefault="00993B7E" w:rsidP="00D5323E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2014-20</w:t>
            </w:r>
            <w:r w:rsidR="00A945F9" w:rsidRPr="00A71F46">
              <w:rPr>
                <w:sz w:val="24"/>
                <w:szCs w:val="24"/>
              </w:rPr>
              <w:t>3</w:t>
            </w:r>
            <w:r w:rsidR="001C6E48" w:rsidRPr="00A71F46">
              <w:rPr>
                <w:sz w:val="24"/>
                <w:szCs w:val="24"/>
              </w:rPr>
              <w:t>0</w:t>
            </w:r>
            <w:r w:rsidR="007E3DFC" w:rsidRPr="00A71F46">
              <w:rPr>
                <w:sz w:val="24"/>
                <w:szCs w:val="24"/>
              </w:rPr>
              <w:t xml:space="preserve"> годы</w:t>
            </w:r>
          </w:p>
          <w:p w14:paraId="4AE2CB1F" w14:textId="77777777" w:rsidR="0042123E" w:rsidRPr="00A71F46" w:rsidRDefault="0042123E" w:rsidP="00D5323E">
            <w:pPr>
              <w:pStyle w:val="ConsPlusCell"/>
              <w:rPr>
                <w:sz w:val="24"/>
                <w:szCs w:val="24"/>
              </w:rPr>
            </w:pPr>
          </w:p>
        </w:tc>
      </w:tr>
      <w:tr w:rsidR="007E3DFC" w:rsidRPr="00A71F46" w14:paraId="3F55A8C8" w14:textId="77777777" w:rsidTr="00627E1A">
        <w:trPr>
          <w:trHeight w:val="244"/>
        </w:trPr>
        <w:tc>
          <w:tcPr>
            <w:tcW w:w="2400" w:type="dxa"/>
          </w:tcPr>
          <w:p w14:paraId="3C5E244A" w14:textId="77777777" w:rsidR="007E3DFC" w:rsidRPr="00A71F46" w:rsidRDefault="002067A8" w:rsidP="00ED3131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</w:tcPr>
          <w:p w14:paraId="02A2EC73" w14:textId="77777777" w:rsidR="007E3DFC" w:rsidRPr="00A71F46" w:rsidRDefault="00ED3131" w:rsidP="001C6E48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A71F46">
              <w:rPr>
                <w:sz w:val="24"/>
                <w:szCs w:val="24"/>
              </w:rPr>
              <w:t>Утверждены</w:t>
            </w:r>
            <w:proofErr w:type="gramEnd"/>
            <w:r w:rsidR="007E3DFC" w:rsidRPr="00A71F46">
              <w:rPr>
                <w:sz w:val="24"/>
                <w:szCs w:val="24"/>
              </w:rPr>
              <w:t xml:space="preserve"> в приложении № </w:t>
            </w:r>
            <w:r w:rsidR="002067A8" w:rsidRPr="00A71F46">
              <w:rPr>
                <w:sz w:val="24"/>
                <w:szCs w:val="24"/>
              </w:rPr>
              <w:t>1</w:t>
            </w:r>
            <w:r w:rsidR="007E3DFC" w:rsidRPr="00A71F46">
              <w:rPr>
                <w:sz w:val="24"/>
                <w:szCs w:val="24"/>
              </w:rPr>
              <w:t xml:space="preserve"> к </w:t>
            </w:r>
            <w:r w:rsidRPr="00A71F46">
              <w:rPr>
                <w:sz w:val="24"/>
                <w:szCs w:val="24"/>
              </w:rPr>
              <w:t>муниципальной</w:t>
            </w:r>
            <w:r w:rsidR="006D42B3" w:rsidRPr="00A71F46">
              <w:rPr>
                <w:sz w:val="24"/>
                <w:szCs w:val="24"/>
              </w:rPr>
              <w:t xml:space="preserve"> программ</w:t>
            </w:r>
            <w:r w:rsidR="001C6E48" w:rsidRPr="00A71F46">
              <w:rPr>
                <w:sz w:val="24"/>
                <w:szCs w:val="24"/>
              </w:rPr>
              <w:t>е</w:t>
            </w:r>
          </w:p>
        </w:tc>
      </w:tr>
      <w:tr w:rsidR="007E3DFC" w:rsidRPr="00A71F46" w14:paraId="4C3ECD32" w14:textId="77777777" w:rsidTr="00627E1A">
        <w:trPr>
          <w:trHeight w:val="416"/>
        </w:trPr>
        <w:tc>
          <w:tcPr>
            <w:tcW w:w="2400" w:type="dxa"/>
          </w:tcPr>
          <w:p w14:paraId="5438D28E" w14:textId="77777777" w:rsidR="007E3DFC" w:rsidRPr="00A71F46" w:rsidRDefault="002067A8" w:rsidP="00ED3131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Объем бюджетных ассигнований муниципальной </w:t>
            </w:r>
            <w:r w:rsidRPr="00A71F4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60" w:type="dxa"/>
          </w:tcPr>
          <w:p w14:paraId="22F27086" w14:textId="1855F42C" w:rsidR="007E3DFC" w:rsidRPr="00A71F46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бщий объем бюджетных ассигнований на реализацию </w:t>
            </w:r>
            <w:r w:rsidRPr="00A71F4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программы составляет </w:t>
            </w:r>
            <w:r w:rsidR="007769B5" w:rsidRPr="00A71F46">
              <w:rPr>
                <w:rFonts w:ascii="Arial" w:hAnsi="Arial" w:cs="Arial"/>
                <w:sz w:val="24"/>
                <w:szCs w:val="24"/>
              </w:rPr>
              <w:t>1 305 503,1</w:t>
            </w:r>
            <w:r w:rsidR="00FE3EC8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49D37D7A" w14:textId="3484F083" w:rsidR="007E3DFC" w:rsidRPr="00A71F46" w:rsidRDefault="007769B5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lastRenderedPageBreak/>
              <w:t xml:space="preserve">1 165 324,8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тыс. рублей – средства </w:t>
            </w:r>
            <w:r w:rsidR="006D42B3" w:rsidRPr="00A71F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14:paraId="51817F05" w14:textId="6B0B91BA" w:rsidR="007E3DFC" w:rsidRPr="00A71F46" w:rsidRDefault="007769B5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140 178,3</w:t>
            </w:r>
            <w:r w:rsidR="00FE3EC8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14:paraId="6FF2CA84" w14:textId="77777777" w:rsidR="007E3DFC" w:rsidRPr="00A71F4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r w:rsidR="00B306CE" w:rsidRPr="00A71F4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71F46">
              <w:rPr>
                <w:rFonts w:ascii="Arial" w:hAnsi="Arial" w:cs="Arial"/>
                <w:sz w:val="24"/>
                <w:szCs w:val="24"/>
              </w:rPr>
              <w:t>программы:</w:t>
            </w:r>
          </w:p>
          <w:p w14:paraId="505012C7" w14:textId="6A7B76A8" w:rsidR="007E3DFC" w:rsidRPr="00A71F4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712FAA" w:rsidRPr="00A71F46">
              <w:rPr>
                <w:rFonts w:ascii="Arial" w:hAnsi="Arial" w:cs="Arial"/>
                <w:sz w:val="24"/>
                <w:szCs w:val="24"/>
              </w:rPr>
              <w:t>66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FAA" w:rsidRPr="00A71F46">
              <w:rPr>
                <w:rFonts w:ascii="Arial" w:hAnsi="Arial" w:cs="Arial"/>
                <w:sz w:val="24"/>
                <w:szCs w:val="24"/>
              </w:rPr>
              <w:t>369,8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2AED3AA1" w14:textId="29F2D041" w:rsidR="007E3DFC" w:rsidRPr="00A71F4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669BE" w:rsidRPr="00A71F46">
              <w:rPr>
                <w:rFonts w:ascii="Arial" w:hAnsi="Arial" w:cs="Arial"/>
                <w:sz w:val="24"/>
                <w:szCs w:val="24"/>
              </w:rPr>
              <w:t>58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9BE" w:rsidRPr="00A71F46">
              <w:rPr>
                <w:rFonts w:ascii="Arial" w:hAnsi="Arial" w:cs="Arial"/>
                <w:sz w:val="24"/>
                <w:szCs w:val="24"/>
              </w:rPr>
              <w:t>660,</w:t>
            </w:r>
            <w:r w:rsidRPr="00A71F46">
              <w:rPr>
                <w:rFonts w:ascii="Arial" w:hAnsi="Arial" w:cs="Arial"/>
                <w:sz w:val="24"/>
                <w:szCs w:val="24"/>
              </w:rPr>
              <w:t>1 тыс.</w:t>
            </w:r>
            <w:r w:rsidR="009429E3" w:rsidRPr="00A71F46">
              <w:rPr>
                <w:rFonts w:ascii="Arial" w:hAnsi="Arial" w:cs="Arial"/>
                <w:sz w:val="24"/>
                <w:szCs w:val="24"/>
              </w:rPr>
              <w:t xml:space="preserve"> рублей – средства местного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14:paraId="69EF0043" w14:textId="2D7CDB23" w:rsidR="007E3DFC" w:rsidRPr="00A71F4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70BAC" w:rsidRPr="00A71F46">
              <w:rPr>
                <w:rFonts w:ascii="Arial" w:hAnsi="Arial" w:cs="Arial"/>
                <w:sz w:val="24"/>
                <w:szCs w:val="24"/>
              </w:rPr>
              <w:t>7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BAC" w:rsidRPr="00A71F46">
              <w:rPr>
                <w:rFonts w:ascii="Arial" w:hAnsi="Arial" w:cs="Arial"/>
                <w:sz w:val="24"/>
                <w:szCs w:val="24"/>
              </w:rPr>
              <w:t>709,7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>тыс.</w:t>
            </w:r>
            <w:r w:rsidR="0058348D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Pr="00A71F46">
              <w:rPr>
                <w:rFonts w:ascii="Arial" w:hAnsi="Arial" w:cs="Arial"/>
                <w:sz w:val="24"/>
                <w:szCs w:val="24"/>
              </w:rPr>
              <w:t>–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A71F46">
              <w:rPr>
                <w:rFonts w:ascii="Arial" w:hAnsi="Arial" w:cs="Arial"/>
                <w:sz w:val="24"/>
                <w:szCs w:val="24"/>
              </w:rPr>
              <w:t>редства краевого бюджета.</w:t>
            </w:r>
          </w:p>
          <w:p w14:paraId="10E9F903" w14:textId="7AC72800" w:rsidR="007E3DFC" w:rsidRPr="00A71F4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2015 год –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9BE" w:rsidRPr="00A71F46">
              <w:rPr>
                <w:rFonts w:ascii="Arial" w:hAnsi="Arial" w:cs="Arial"/>
                <w:sz w:val="24"/>
                <w:szCs w:val="24"/>
              </w:rPr>
              <w:t>66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9BE" w:rsidRPr="00A71F46">
              <w:rPr>
                <w:rFonts w:ascii="Arial" w:hAnsi="Arial" w:cs="Arial"/>
                <w:sz w:val="24"/>
                <w:szCs w:val="24"/>
              </w:rPr>
              <w:t>726,1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7B02A66D" w14:textId="67300475" w:rsidR="007E3DFC" w:rsidRPr="00A71F4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669BE" w:rsidRPr="00A71F46">
              <w:rPr>
                <w:rFonts w:ascii="Arial" w:hAnsi="Arial" w:cs="Arial"/>
                <w:sz w:val="24"/>
                <w:szCs w:val="24"/>
              </w:rPr>
              <w:t>59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9BE" w:rsidRPr="00A71F46">
              <w:rPr>
                <w:rFonts w:ascii="Arial" w:hAnsi="Arial" w:cs="Arial"/>
                <w:sz w:val="24"/>
                <w:szCs w:val="24"/>
              </w:rPr>
              <w:t>291,8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>тыс.</w:t>
            </w:r>
            <w:r w:rsidR="0058348D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рублей – средства </w:t>
            </w:r>
            <w:r w:rsidR="009429E3" w:rsidRPr="00A71F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14:paraId="2FB7A899" w14:textId="6F926EE2" w:rsidR="007E3DFC" w:rsidRPr="00A71F4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>7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434,3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  <w:r w:rsidRPr="00A71F46">
              <w:rPr>
                <w:rFonts w:ascii="Arial" w:hAnsi="Arial" w:cs="Arial"/>
                <w:sz w:val="24"/>
                <w:szCs w:val="24"/>
              </w:rPr>
              <w:t>–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краевого бюджета.</w:t>
            </w:r>
          </w:p>
          <w:p w14:paraId="33CBB8F2" w14:textId="16FAF4DB" w:rsidR="007E3DFC" w:rsidRPr="00A71F46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E48" w:rsidRPr="00A71F46">
              <w:rPr>
                <w:rFonts w:ascii="Arial" w:hAnsi="Arial" w:cs="Arial"/>
                <w:sz w:val="24"/>
                <w:szCs w:val="24"/>
              </w:rPr>
              <w:t>69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E48" w:rsidRPr="00A71F46">
              <w:rPr>
                <w:rFonts w:ascii="Arial" w:hAnsi="Arial" w:cs="Arial"/>
                <w:sz w:val="24"/>
                <w:szCs w:val="24"/>
              </w:rPr>
              <w:t>489,2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2982DAB5" w14:textId="345347EA" w:rsidR="007E3DFC" w:rsidRPr="00A71F46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C6E48" w:rsidRPr="00A71F46">
              <w:rPr>
                <w:rFonts w:ascii="Arial" w:hAnsi="Arial" w:cs="Arial"/>
                <w:sz w:val="24"/>
                <w:szCs w:val="24"/>
              </w:rPr>
              <w:t>62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E48" w:rsidRPr="00A71F46">
              <w:rPr>
                <w:rFonts w:ascii="Arial" w:hAnsi="Arial" w:cs="Arial"/>
                <w:sz w:val="24"/>
                <w:szCs w:val="24"/>
              </w:rPr>
              <w:t>534,5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  <w:r w:rsidRPr="00A71F46">
              <w:rPr>
                <w:rFonts w:ascii="Arial" w:hAnsi="Arial" w:cs="Arial"/>
                <w:sz w:val="24"/>
                <w:szCs w:val="24"/>
              </w:rPr>
              <w:t>–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средства </w:t>
            </w:r>
            <w:r w:rsidR="006D42B3" w:rsidRPr="00A71F4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E3DFC" w:rsidRPr="00A71F46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  <w:r w:rsidR="009429E3"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C0D0D79" w14:textId="1E9B5FFC" w:rsidR="009429E3" w:rsidRPr="00A71F4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12FAA" w:rsidRPr="00A71F46">
              <w:rPr>
                <w:rFonts w:ascii="Arial" w:hAnsi="Arial" w:cs="Arial"/>
                <w:sz w:val="24"/>
                <w:szCs w:val="24"/>
              </w:rPr>
              <w:t>6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FAA" w:rsidRPr="00A71F46">
              <w:rPr>
                <w:rFonts w:ascii="Arial" w:hAnsi="Arial" w:cs="Arial"/>
                <w:sz w:val="24"/>
                <w:szCs w:val="24"/>
              </w:rPr>
              <w:t>954,</w:t>
            </w:r>
            <w:r w:rsidRPr="00A71F46">
              <w:rPr>
                <w:rFonts w:ascii="Arial" w:hAnsi="Arial" w:cs="Arial"/>
                <w:sz w:val="24"/>
                <w:szCs w:val="24"/>
              </w:rPr>
              <w:t>7 тыс.</w:t>
            </w:r>
            <w:r w:rsidR="00C67846" w:rsidRPr="00A71F4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Pr="00A71F46">
              <w:rPr>
                <w:rFonts w:ascii="Arial" w:hAnsi="Arial" w:cs="Arial"/>
                <w:sz w:val="24"/>
                <w:szCs w:val="24"/>
              </w:rPr>
              <w:t>–</w:t>
            </w:r>
            <w:r w:rsidR="009429E3" w:rsidRPr="00A71F46">
              <w:rPr>
                <w:rFonts w:ascii="Arial" w:hAnsi="Arial" w:cs="Arial"/>
                <w:sz w:val="24"/>
                <w:szCs w:val="24"/>
              </w:rPr>
              <w:t xml:space="preserve"> средства </w:t>
            </w:r>
            <w:r w:rsidR="006D42B3" w:rsidRPr="00A71F46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9429E3" w:rsidRPr="00A71F46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14:paraId="3BCAABE1" w14:textId="10E7A3C1" w:rsidR="007142D7" w:rsidRPr="00A71F46" w:rsidRDefault="007142D7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58348D" w:rsidRPr="00A71F46">
              <w:rPr>
                <w:rFonts w:ascii="Arial" w:hAnsi="Arial" w:cs="Arial"/>
                <w:sz w:val="24"/>
                <w:szCs w:val="24"/>
              </w:rPr>
              <w:t>73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48D" w:rsidRPr="00A71F46">
              <w:rPr>
                <w:rFonts w:ascii="Arial" w:hAnsi="Arial" w:cs="Arial"/>
                <w:sz w:val="24"/>
                <w:szCs w:val="24"/>
              </w:rPr>
              <w:t>526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,0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Pr="00A71F4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6930B72B" w14:textId="0F06E21C" w:rsidR="007142D7" w:rsidRPr="00A71F4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8348D" w:rsidRPr="00A71F46">
              <w:rPr>
                <w:rFonts w:ascii="Arial" w:hAnsi="Arial" w:cs="Arial"/>
                <w:sz w:val="24"/>
                <w:szCs w:val="24"/>
              </w:rPr>
              <w:t>66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48D" w:rsidRPr="00A71F46">
              <w:rPr>
                <w:rFonts w:ascii="Arial" w:hAnsi="Arial" w:cs="Arial"/>
                <w:sz w:val="24"/>
                <w:szCs w:val="24"/>
              </w:rPr>
              <w:t>820</w:t>
            </w:r>
            <w:r w:rsidRPr="00A71F46">
              <w:rPr>
                <w:rFonts w:ascii="Arial" w:hAnsi="Arial" w:cs="Arial"/>
                <w:sz w:val="24"/>
                <w:szCs w:val="24"/>
              </w:rPr>
              <w:t>,9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EFE40F" w14:textId="05CE45D8" w:rsidR="007142D7" w:rsidRPr="00A71F4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8348D" w:rsidRPr="00A71F46">
              <w:rPr>
                <w:rFonts w:ascii="Arial" w:hAnsi="Arial" w:cs="Arial"/>
                <w:sz w:val="24"/>
                <w:szCs w:val="24"/>
              </w:rPr>
              <w:t>6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48D" w:rsidRPr="00A71F46">
              <w:rPr>
                <w:rFonts w:ascii="Arial" w:hAnsi="Arial" w:cs="Arial"/>
                <w:sz w:val="24"/>
                <w:szCs w:val="24"/>
              </w:rPr>
              <w:t>705,1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7142D7" w:rsidRPr="00A71F46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0CDB74" w14:textId="02F91CD2" w:rsidR="00712FAA" w:rsidRPr="00A71F46" w:rsidRDefault="00712FAA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C63FD7" w:rsidRPr="00A71F46">
              <w:rPr>
                <w:rFonts w:ascii="Arial" w:hAnsi="Arial" w:cs="Arial"/>
                <w:sz w:val="24"/>
                <w:szCs w:val="24"/>
              </w:rPr>
              <w:t>80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FD7" w:rsidRPr="00A71F46">
              <w:rPr>
                <w:rFonts w:ascii="Arial" w:hAnsi="Arial" w:cs="Arial"/>
                <w:sz w:val="24"/>
                <w:szCs w:val="24"/>
              </w:rPr>
              <w:t>896,6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Pr="00A71F4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0A4BE056" w14:textId="7AD0664F" w:rsidR="00712FAA" w:rsidRPr="00A71F46" w:rsidRDefault="00E76A90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3FD7" w:rsidRPr="00A71F46">
              <w:rPr>
                <w:rFonts w:ascii="Arial" w:hAnsi="Arial" w:cs="Arial"/>
                <w:sz w:val="24"/>
                <w:szCs w:val="24"/>
              </w:rPr>
              <w:t>72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FD7" w:rsidRPr="00A71F46">
              <w:rPr>
                <w:rFonts w:ascii="Arial" w:hAnsi="Arial" w:cs="Arial"/>
                <w:sz w:val="24"/>
                <w:szCs w:val="24"/>
              </w:rPr>
              <w:t>264,2</w:t>
            </w:r>
            <w:r w:rsidR="00712FAA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712FAA" w:rsidRPr="00A71F46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EA0C00" w14:textId="27F1D146" w:rsidR="00712FAA" w:rsidRPr="00A71F4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63FD7" w:rsidRPr="00A71F46">
              <w:rPr>
                <w:rFonts w:ascii="Arial" w:hAnsi="Arial" w:cs="Arial"/>
                <w:sz w:val="24"/>
                <w:szCs w:val="24"/>
              </w:rPr>
              <w:t>8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FD7" w:rsidRPr="00A71F46">
              <w:rPr>
                <w:rFonts w:ascii="Arial" w:hAnsi="Arial" w:cs="Arial"/>
                <w:sz w:val="24"/>
                <w:szCs w:val="24"/>
              </w:rPr>
              <w:t>632,4</w:t>
            </w:r>
            <w:r w:rsidR="00712FAA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712FAA" w:rsidRPr="00A71F46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DB1DC9" w14:textId="54685774" w:rsidR="0042123E" w:rsidRPr="00A71F46" w:rsidRDefault="0042123E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BE6FC4" w:rsidRPr="00A71F46">
              <w:rPr>
                <w:rFonts w:ascii="Arial" w:hAnsi="Arial" w:cs="Arial"/>
                <w:sz w:val="24"/>
                <w:szCs w:val="24"/>
              </w:rPr>
              <w:t>90 602,7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Pr="00A71F4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7D12944A" w14:textId="2BB0AB75" w:rsidR="0042123E" w:rsidRPr="00A71F4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6FC4" w:rsidRPr="00A71F46">
              <w:rPr>
                <w:rFonts w:ascii="Arial" w:hAnsi="Arial" w:cs="Arial"/>
                <w:sz w:val="24"/>
                <w:szCs w:val="24"/>
              </w:rPr>
              <w:t>82 523,4</w:t>
            </w:r>
            <w:r w:rsidR="0042123E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42123E" w:rsidRPr="00A71F46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CFC6DB" w14:textId="25661247" w:rsidR="0042123E" w:rsidRPr="00A71F4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945F9" w:rsidRPr="00A71F46">
              <w:rPr>
                <w:rFonts w:ascii="Arial" w:hAnsi="Arial" w:cs="Arial"/>
                <w:sz w:val="24"/>
                <w:szCs w:val="24"/>
              </w:rPr>
              <w:t>8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45F9" w:rsidRPr="00A71F46">
              <w:rPr>
                <w:rFonts w:ascii="Arial" w:hAnsi="Arial" w:cs="Arial"/>
                <w:sz w:val="24"/>
                <w:szCs w:val="24"/>
              </w:rPr>
              <w:t>079,3</w:t>
            </w:r>
            <w:r w:rsidR="0042123E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42123E" w:rsidRPr="00A71F46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0C8FA8" w14:textId="10FFE063" w:rsidR="00EE05A6" w:rsidRPr="00A71F46" w:rsidRDefault="00EE05A6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6FC4" w:rsidRPr="00A71F46">
              <w:rPr>
                <w:rFonts w:ascii="Arial" w:hAnsi="Arial" w:cs="Arial"/>
                <w:sz w:val="24"/>
                <w:szCs w:val="24"/>
              </w:rPr>
              <w:t>105 466,3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Pr="00A71F4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2EF0008A" w14:textId="0018E118" w:rsidR="00EE05A6" w:rsidRPr="00A71F46" w:rsidRDefault="00E76A90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6FC4" w:rsidRPr="00A71F46">
              <w:rPr>
                <w:rFonts w:ascii="Arial" w:hAnsi="Arial" w:cs="Arial"/>
                <w:sz w:val="24"/>
                <w:szCs w:val="24"/>
              </w:rPr>
              <w:t>96 373,2</w:t>
            </w:r>
            <w:r w:rsidR="00EE05A6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EE05A6" w:rsidRPr="00A71F46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851862C" w14:textId="14ACE380" w:rsidR="00EE05A6" w:rsidRPr="00A71F4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D1521" w:rsidRPr="00A71F46">
              <w:rPr>
                <w:rFonts w:ascii="Arial" w:hAnsi="Arial" w:cs="Arial"/>
                <w:sz w:val="24"/>
                <w:szCs w:val="24"/>
              </w:rPr>
              <w:t>9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521" w:rsidRPr="00A71F46">
              <w:rPr>
                <w:rFonts w:ascii="Arial" w:hAnsi="Arial" w:cs="Arial"/>
                <w:sz w:val="24"/>
                <w:szCs w:val="24"/>
              </w:rPr>
              <w:t>093,1</w:t>
            </w:r>
            <w:r w:rsidR="00EE05A6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EE05A6" w:rsidRPr="00A71F46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95303B" w14:textId="19A6C039" w:rsidR="00A945F9" w:rsidRPr="00A71F46" w:rsidRDefault="00A945F9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E6FC4" w:rsidRPr="00A71F46">
              <w:rPr>
                <w:rFonts w:ascii="Arial" w:hAnsi="Arial" w:cs="Arial"/>
                <w:sz w:val="24"/>
                <w:szCs w:val="24"/>
              </w:rPr>
              <w:t>114 847,7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Pr="00A71F4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48683700" w14:textId="58F80696" w:rsidR="00A945F9" w:rsidRPr="00A71F46" w:rsidRDefault="00E76A90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6FC4" w:rsidRPr="00A71F46">
              <w:rPr>
                <w:rFonts w:ascii="Arial" w:hAnsi="Arial" w:cs="Arial"/>
                <w:sz w:val="24"/>
                <w:szCs w:val="24"/>
              </w:rPr>
              <w:t>103 160,4</w:t>
            </w:r>
            <w:r w:rsidR="00A945F9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A945F9" w:rsidRPr="00A71F46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12E6AC" w14:textId="5CB80373" w:rsidR="00A945F9" w:rsidRPr="00A71F4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17D8" w:rsidRPr="00A71F46">
              <w:rPr>
                <w:rFonts w:ascii="Arial" w:hAnsi="Arial" w:cs="Arial"/>
                <w:sz w:val="24"/>
                <w:szCs w:val="24"/>
              </w:rPr>
              <w:t>11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7D8" w:rsidRPr="00A71F46">
              <w:rPr>
                <w:rFonts w:ascii="Arial" w:hAnsi="Arial" w:cs="Arial"/>
                <w:sz w:val="24"/>
                <w:szCs w:val="24"/>
              </w:rPr>
              <w:t>687,3</w:t>
            </w:r>
            <w:r w:rsidR="00A945F9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A945F9" w:rsidRPr="00A71F46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282F00" w14:textId="13C2EF13" w:rsidR="001D1521" w:rsidRPr="00A71F46" w:rsidRDefault="001D1521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769B5" w:rsidRPr="00A71F46">
              <w:rPr>
                <w:rFonts w:ascii="Arial" w:hAnsi="Arial" w:cs="Arial"/>
                <w:sz w:val="24"/>
                <w:szCs w:val="24"/>
              </w:rPr>
              <w:t>112 385,7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Pr="00A71F4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799FD6A8" w14:textId="71398860" w:rsidR="001D1521" w:rsidRPr="00A71F46" w:rsidRDefault="00E76A90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69B5" w:rsidRPr="00A71F46">
              <w:rPr>
                <w:rFonts w:ascii="Arial" w:hAnsi="Arial" w:cs="Arial"/>
                <w:sz w:val="24"/>
                <w:szCs w:val="24"/>
              </w:rPr>
              <w:t>99 318,6</w:t>
            </w:r>
            <w:r w:rsidR="001D1521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1D1521" w:rsidRPr="00A71F46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95F2B7" w14:textId="2AD5526D" w:rsidR="001D1521" w:rsidRPr="00A71F46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2F28" w:rsidRPr="00A71F46">
              <w:rPr>
                <w:rFonts w:ascii="Arial" w:hAnsi="Arial" w:cs="Arial"/>
                <w:sz w:val="24"/>
                <w:szCs w:val="24"/>
              </w:rPr>
              <w:t>13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F28" w:rsidRPr="00A71F46">
              <w:rPr>
                <w:rFonts w:ascii="Arial" w:hAnsi="Arial" w:cs="Arial"/>
                <w:sz w:val="24"/>
                <w:szCs w:val="24"/>
              </w:rPr>
              <w:t>067,1</w:t>
            </w:r>
            <w:r w:rsidR="001D1521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1D1521" w:rsidRPr="00A71F46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8D205C" w14:textId="113B4406" w:rsidR="00C017D8" w:rsidRPr="00A71F46" w:rsidRDefault="00C017D8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>118 610,4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Pr="00A71F4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5D1F4702" w14:textId="39DA7D00" w:rsidR="00C017D8" w:rsidRPr="00A71F46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>102 545,6</w:t>
            </w:r>
            <w:r w:rsidR="00C017D8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C017D8" w:rsidRPr="00A71F46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1C726F" w14:textId="0DFA3295" w:rsidR="00C017D8" w:rsidRPr="00A71F46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C7514" w:rsidRPr="00A71F46">
              <w:rPr>
                <w:rFonts w:ascii="Arial" w:hAnsi="Arial" w:cs="Arial"/>
                <w:sz w:val="24"/>
                <w:szCs w:val="24"/>
              </w:rPr>
              <w:t>16 064,8</w:t>
            </w:r>
            <w:r w:rsidR="00C017D8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C017D8" w:rsidRPr="00A71F46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76400B" w14:textId="4731C1C9" w:rsidR="00992F28" w:rsidRPr="00A71F46" w:rsidRDefault="00992F28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69B5" w:rsidRPr="00A71F46">
              <w:rPr>
                <w:rFonts w:ascii="Arial" w:hAnsi="Arial" w:cs="Arial"/>
                <w:sz w:val="24"/>
                <w:szCs w:val="24"/>
              </w:rPr>
              <w:t>137 822,4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Pr="00A71F4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1083CCCD" w14:textId="5AE4200C" w:rsidR="00992F28" w:rsidRPr="00A71F46" w:rsidRDefault="00E76A90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69B5" w:rsidRPr="00A71F46">
              <w:rPr>
                <w:rFonts w:ascii="Arial" w:hAnsi="Arial" w:cs="Arial"/>
                <w:sz w:val="24"/>
                <w:szCs w:val="24"/>
              </w:rPr>
              <w:t>120 610,7</w:t>
            </w:r>
            <w:r w:rsidR="00992F28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992F28" w:rsidRPr="00A71F46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3F7EB35" w14:textId="7CAE5901" w:rsidR="00992F28" w:rsidRPr="00A71F46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769B5" w:rsidRPr="00A71F46">
              <w:rPr>
                <w:rFonts w:ascii="Arial" w:hAnsi="Arial" w:cs="Arial"/>
                <w:sz w:val="24"/>
                <w:szCs w:val="24"/>
              </w:rPr>
              <w:t>17 211,7</w:t>
            </w:r>
            <w:r w:rsidR="00992F28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992F28" w:rsidRPr="00A71F46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E783CA" w14:textId="479963BD" w:rsidR="005E6EE1" w:rsidRPr="00A71F46" w:rsidRDefault="005E6EE1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7769B5" w:rsidRPr="00A71F46">
              <w:rPr>
                <w:rFonts w:ascii="Arial" w:hAnsi="Arial" w:cs="Arial"/>
                <w:sz w:val="24"/>
                <w:szCs w:val="24"/>
              </w:rPr>
              <w:t>134 380,1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Pr="00A71F4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39B7B83F" w14:textId="6294248C" w:rsidR="005E6EE1" w:rsidRPr="00A71F46" w:rsidRDefault="00E76A90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69B5" w:rsidRPr="00A71F46">
              <w:rPr>
                <w:rFonts w:ascii="Arial" w:hAnsi="Arial" w:cs="Arial"/>
                <w:sz w:val="24"/>
                <w:szCs w:val="24"/>
              </w:rPr>
              <w:t>120 610,7</w:t>
            </w:r>
            <w:r w:rsidR="005E6EE1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5E6EE1" w:rsidRPr="00A71F46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AD6C3E" w14:textId="684AF55C" w:rsidR="005E6EE1" w:rsidRPr="00A71F46" w:rsidRDefault="00E76A90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769B5" w:rsidRPr="00A71F46">
              <w:rPr>
                <w:rFonts w:ascii="Arial" w:hAnsi="Arial" w:cs="Arial"/>
                <w:sz w:val="24"/>
                <w:szCs w:val="24"/>
              </w:rPr>
              <w:t>13 769,4</w:t>
            </w:r>
            <w:r w:rsidR="005E6EE1" w:rsidRPr="00A71F4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A71F46">
              <w:rPr>
                <w:rFonts w:ascii="Arial" w:hAnsi="Arial" w:cs="Arial"/>
                <w:sz w:val="24"/>
                <w:szCs w:val="24"/>
              </w:rPr>
              <w:t>лей</w:t>
            </w:r>
            <w:r w:rsidR="005E6EE1" w:rsidRPr="00A71F46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A71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79CD7B" w14:textId="2D052CA2" w:rsidR="007769B5" w:rsidRPr="00A71F46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2026 год – 134 380,1 тыс. рублей, в том числе:</w:t>
            </w:r>
          </w:p>
          <w:p w14:paraId="70CCB588" w14:textId="77777777" w:rsidR="007769B5" w:rsidRPr="00A71F46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120 610,7 тыс. рублей – средства местного бюджета;</w:t>
            </w:r>
          </w:p>
          <w:p w14:paraId="03FAEC10" w14:textId="26703EBB" w:rsidR="007769B5" w:rsidRPr="00A71F46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    13 769,4 тыс. рублей – средства краевого бюджета.</w:t>
            </w:r>
          </w:p>
        </w:tc>
      </w:tr>
    </w:tbl>
    <w:p w14:paraId="2052D786" w14:textId="77777777" w:rsidR="007E3DFC" w:rsidRPr="00A71F46" w:rsidRDefault="007E3DFC" w:rsidP="0088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2F9C9" w14:textId="77777777" w:rsidR="00EE3F6A" w:rsidRPr="00A71F46" w:rsidRDefault="00EE3F6A" w:rsidP="009E08CC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Общая характеристика текущего состояния в сфере управления муниципальными финансами Краснотуранского района. </w:t>
      </w:r>
    </w:p>
    <w:p w14:paraId="49D56025" w14:textId="23C506C2" w:rsidR="00EE3F6A" w:rsidRPr="00A71F46" w:rsidRDefault="00EE3F6A" w:rsidP="009E0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Основные цели, задачи и сроки реализации муниципальной программы.</w:t>
      </w:r>
    </w:p>
    <w:p w14:paraId="58A10350" w14:textId="77777777" w:rsidR="009E08CC" w:rsidRPr="00A71F46" w:rsidRDefault="009E08CC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D65A43" w14:textId="77777777" w:rsidR="00EE3F6A" w:rsidRPr="00A71F46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Краснотуранского района.</w:t>
      </w:r>
    </w:p>
    <w:p w14:paraId="4F51889E" w14:textId="77777777" w:rsidR="00EE3F6A" w:rsidRPr="00A71F46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Бюджетная система Краснотуранского района включает в себя районный бюджет и бюджеты муниципальных образований девяти сельских поселений.</w:t>
      </w:r>
    </w:p>
    <w:p w14:paraId="05F2EBCB" w14:textId="77777777" w:rsidR="00EE3F6A" w:rsidRPr="00A71F46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Уполномоченным органом в сфере управления финанс</w:t>
      </w:r>
      <w:r w:rsidR="00500A02" w:rsidRPr="00A71F46">
        <w:rPr>
          <w:rFonts w:ascii="Arial" w:hAnsi="Arial" w:cs="Arial"/>
          <w:sz w:val="24"/>
          <w:szCs w:val="24"/>
        </w:rPr>
        <w:t>ами районного бюджета является Ф</w:t>
      </w:r>
      <w:r w:rsidRPr="00A71F46">
        <w:rPr>
          <w:rFonts w:ascii="Arial" w:hAnsi="Arial" w:cs="Arial"/>
          <w:sz w:val="24"/>
          <w:szCs w:val="24"/>
        </w:rPr>
        <w:t xml:space="preserve">инансовое управление </w:t>
      </w:r>
      <w:r w:rsidR="004B407E" w:rsidRPr="00A71F46">
        <w:rPr>
          <w:rFonts w:ascii="Arial" w:hAnsi="Arial" w:cs="Arial"/>
          <w:sz w:val="24"/>
          <w:szCs w:val="24"/>
        </w:rPr>
        <w:t>а</w:t>
      </w:r>
      <w:r w:rsidRPr="00A71F46">
        <w:rPr>
          <w:rFonts w:ascii="Arial" w:hAnsi="Arial" w:cs="Arial"/>
          <w:sz w:val="24"/>
          <w:szCs w:val="24"/>
        </w:rPr>
        <w:t>дминистрации Краснотуранского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Краснотуранского района.</w:t>
      </w:r>
    </w:p>
    <w:p w14:paraId="534C8EC8" w14:textId="2D9D19F8" w:rsidR="00EE3F6A" w:rsidRPr="00A71F46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Управление муниципальными финансами ориентировано на приоритеты социально-экономического развития, обозначенные на федеральном</w:t>
      </w:r>
      <w:r w:rsidR="0058348D" w:rsidRPr="00A71F46">
        <w:rPr>
          <w:rFonts w:ascii="Arial" w:hAnsi="Arial" w:cs="Arial"/>
          <w:sz w:val="24"/>
          <w:szCs w:val="24"/>
        </w:rPr>
        <w:t>,</w:t>
      </w:r>
      <w:r w:rsidRPr="00A71F46">
        <w:rPr>
          <w:rFonts w:ascii="Arial" w:hAnsi="Arial" w:cs="Arial"/>
          <w:sz w:val="24"/>
          <w:szCs w:val="24"/>
        </w:rPr>
        <w:t xml:space="preserve"> краевом</w:t>
      </w:r>
      <w:r w:rsidR="0058348D" w:rsidRPr="00A71F46">
        <w:rPr>
          <w:rFonts w:ascii="Arial" w:hAnsi="Arial" w:cs="Arial"/>
          <w:sz w:val="24"/>
          <w:szCs w:val="24"/>
        </w:rPr>
        <w:t xml:space="preserve"> и местном </w:t>
      </w:r>
      <w:r w:rsidRPr="00A71F46">
        <w:rPr>
          <w:rFonts w:ascii="Arial" w:hAnsi="Arial" w:cs="Arial"/>
          <w:sz w:val="24"/>
          <w:szCs w:val="24"/>
        </w:rPr>
        <w:t>уровнях. В муниципальной программе отражены следующие основные задачи на новый бюджетный цикл, обозначенные Президентом Российской Федерации в бюджетном послании Федеральному Собранию Российской Федер</w:t>
      </w:r>
      <w:r w:rsidR="007B6F89" w:rsidRPr="00A71F46">
        <w:rPr>
          <w:rFonts w:ascii="Arial" w:hAnsi="Arial" w:cs="Arial"/>
          <w:sz w:val="24"/>
          <w:szCs w:val="24"/>
        </w:rPr>
        <w:t>ации</w:t>
      </w:r>
      <w:r w:rsidRPr="00A71F46">
        <w:rPr>
          <w:rFonts w:ascii="Arial" w:hAnsi="Arial" w:cs="Arial"/>
          <w:sz w:val="24"/>
          <w:szCs w:val="24"/>
        </w:rPr>
        <w:t>:</w:t>
      </w:r>
    </w:p>
    <w:p w14:paraId="3B0E65CC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задач, поставленных в указах Президента Российской Федерации от 07.05.201</w:t>
      </w:r>
      <w:r w:rsidR="00593E2F" w:rsidRPr="00A71F46">
        <w:rPr>
          <w:rFonts w:ascii="Arial" w:hAnsi="Arial" w:cs="Arial"/>
          <w:sz w:val="24"/>
          <w:szCs w:val="24"/>
        </w:rPr>
        <w:t>8 года № 204 «О национальных целях и стратегических задач развития Российской Федерации на период до 2024 года»</w:t>
      </w:r>
      <w:r w:rsidRPr="00A71F46">
        <w:rPr>
          <w:rFonts w:ascii="Arial" w:hAnsi="Arial" w:cs="Arial"/>
          <w:sz w:val="24"/>
          <w:szCs w:val="24"/>
        </w:rPr>
        <w:t>;</w:t>
      </w:r>
    </w:p>
    <w:p w14:paraId="32642677" w14:textId="77777777" w:rsidR="00EE3F6A" w:rsidRPr="00A71F46" w:rsidRDefault="00593E2F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совершенствование системы </w:t>
      </w:r>
      <w:r w:rsidR="00EE3F6A" w:rsidRPr="00A71F46">
        <w:rPr>
          <w:rFonts w:ascii="Arial" w:hAnsi="Arial" w:cs="Arial"/>
          <w:sz w:val="24"/>
          <w:szCs w:val="24"/>
        </w:rPr>
        <w:t>межбюджетных отношений;</w:t>
      </w:r>
    </w:p>
    <w:p w14:paraId="47247786" w14:textId="77777777" w:rsidR="00EE3F6A" w:rsidRPr="00A71F46" w:rsidRDefault="00593E2F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повышение эффективности бюджетных расходов, вовлечение в бюджетный процесс граждан</w:t>
      </w:r>
      <w:r w:rsidR="00EE3F6A" w:rsidRPr="00A71F46">
        <w:rPr>
          <w:rFonts w:ascii="Arial" w:hAnsi="Arial" w:cs="Arial"/>
          <w:sz w:val="24"/>
          <w:szCs w:val="24"/>
        </w:rPr>
        <w:t>.</w:t>
      </w:r>
    </w:p>
    <w:p w14:paraId="5D0A36C8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14:paraId="6BE46E18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На осуществление муниципальной программы влияет множество экономических и социальных факторов, в </w:t>
      </w:r>
      <w:r w:rsidR="008B4308" w:rsidRPr="00A71F46">
        <w:rPr>
          <w:rFonts w:ascii="Arial" w:hAnsi="Arial" w:cs="Arial"/>
          <w:sz w:val="24"/>
          <w:szCs w:val="24"/>
        </w:rPr>
        <w:t>связи,</w:t>
      </w:r>
      <w:r w:rsidRPr="00A71F46">
        <w:rPr>
          <w:rFonts w:ascii="Arial" w:hAnsi="Arial" w:cs="Arial"/>
          <w:sz w:val="24"/>
          <w:szCs w:val="24"/>
        </w:rPr>
        <w:t xml:space="preserve"> с чем имеются следующие риски, способные негативно повлиять на ход её реализации:</w:t>
      </w:r>
    </w:p>
    <w:p w14:paraId="35608DF3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Красноярским краем и муниципальным образованием Краснотуранский район. Перераспределение расходных полномочий между краевым и местным бюджетом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</w:p>
    <w:p w14:paraId="5432673D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- 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</w:t>
      </w:r>
      <w:r w:rsidR="00642681" w:rsidRPr="00A71F46">
        <w:rPr>
          <w:rFonts w:ascii="Arial" w:hAnsi="Arial" w:cs="Arial"/>
          <w:sz w:val="24"/>
          <w:szCs w:val="24"/>
        </w:rPr>
        <w:t>связи,</w:t>
      </w:r>
      <w:r w:rsidRPr="00A71F46">
        <w:rPr>
          <w:rFonts w:ascii="Arial" w:hAnsi="Arial" w:cs="Arial"/>
          <w:sz w:val="24"/>
          <w:szCs w:val="24"/>
        </w:rPr>
        <w:t xml:space="preserve"> с чем заданные показатели результативности могут быть невыполненными.</w:t>
      </w:r>
    </w:p>
    <w:p w14:paraId="2CAF5F56" w14:textId="77777777" w:rsidR="00EE3F6A" w:rsidRPr="00A71F46" w:rsidRDefault="00EE3F6A" w:rsidP="00EE3F6A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 xml:space="preserve">Поставленные цели и задачи программы соответствуют социально-экономическим приоритетам Краснотуранского района. </w:t>
      </w:r>
    </w:p>
    <w:p w14:paraId="5EE9275A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Целью муниципальной программы является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финансами.</w:t>
      </w:r>
    </w:p>
    <w:p w14:paraId="3197A1FB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Реализация муниципальной программы направлена на достижение следующих задач:</w:t>
      </w:r>
    </w:p>
    <w:p w14:paraId="212DDE72" w14:textId="302B30E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1. </w:t>
      </w:r>
      <w:r w:rsidR="006C12FE" w:rsidRPr="00A71F46">
        <w:rPr>
          <w:rFonts w:ascii="Arial" w:hAnsi="Arial" w:cs="Arial"/>
          <w:sz w:val="24"/>
          <w:szCs w:val="24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A71F46">
        <w:rPr>
          <w:rFonts w:ascii="Arial" w:hAnsi="Arial" w:cs="Arial"/>
          <w:sz w:val="24"/>
          <w:szCs w:val="24"/>
        </w:rPr>
        <w:t>.</w:t>
      </w:r>
    </w:p>
    <w:p w14:paraId="77BB8118" w14:textId="12672AB2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2. </w:t>
      </w:r>
      <w:r w:rsidR="006C12FE" w:rsidRPr="00A71F46">
        <w:rPr>
          <w:rFonts w:ascii="Arial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</w:t>
      </w:r>
      <w:r w:rsidRPr="00A71F46">
        <w:rPr>
          <w:rFonts w:ascii="Arial" w:hAnsi="Arial" w:cs="Arial"/>
          <w:sz w:val="24"/>
          <w:szCs w:val="24"/>
        </w:rPr>
        <w:t>.</w:t>
      </w:r>
    </w:p>
    <w:p w14:paraId="350924F0" w14:textId="77777777" w:rsidR="00E874B6" w:rsidRPr="00A71F46" w:rsidRDefault="00E874B6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5CF7566" w14:textId="434B0A52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       2. Перечень подпрограмм, краткое описание мероприятий подпрограмм</w:t>
      </w:r>
    </w:p>
    <w:p w14:paraId="52D78745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6D4B44" w14:textId="77777777" w:rsidR="00EE3F6A" w:rsidRPr="00A71F46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 рамках муниципальной программы предполагается реализация 2-х подпрограмм:</w:t>
      </w:r>
    </w:p>
    <w:p w14:paraId="270141F6" w14:textId="77777777" w:rsidR="00983320" w:rsidRPr="00A71F46" w:rsidRDefault="00983320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 </w:t>
      </w:r>
    </w:p>
    <w:p w14:paraId="524DA99D" w14:textId="689E9684" w:rsidR="00EE3F6A" w:rsidRPr="00A71F46" w:rsidRDefault="00EE3F6A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Обеспечение реализации муниципальной программы и прочие мероприятия.</w:t>
      </w:r>
    </w:p>
    <w:p w14:paraId="0870E0B4" w14:textId="77777777" w:rsidR="00EE3F6A" w:rsidRPr="00A71F46" w:rsidRDefault="00EE3F6A" w:rsidP="009E08C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Сроки реализации программ</w:t>
      </w:r>
      <w:r w:rsidR="004B407E" w:rsidRPr="00A71F46">
        <w:rPr>
          <w:rFonts w:ascii="Arial" w:hAnsi="Arial" w:cs="Arial"/>
          <w:sz w:val="24"/>
          <w:szCs w:val="24"/>
        </w:rPr>
        <w:t>ы</w:t>
      </w:r>
      <w:r w:rsidRPr="00A71F46">
        <w:rPr>
          <w:rFonts w:ascii="Arial" w:hAnsi="Arial" w:cs="Arial"/>
          <w:sz w:val="24"/>
          <w:szCs w:val="24"/>
        </w:rPr>
        <w:t>: 2014-20</w:t>
      </w:r>
      <w:r w:rsidR="000F75A4" w:rsidRPr="00A71F46">
        <w:rPr>
          <w:rFonts w:ascii="Arial" w:hAnsi="Arial" w:cs="Arial"/>
          <w:sz w:val="24"/>
          <w:szCs w:val="24"/>
        </w:rPr>
        <w:t>3</w:t>
      </w:r>
      <w:r w:rsidR="004B407E" w:rsidRPr="00A71F46">
        <w:rPr>
          <w:rFonts w:ascii="Arial" w:hAnsi="Arial" w:cs="Arial"/>
          <w:sz w:val="24"/>
          <w:szCs w:val="24"/>
        </w:rPr>
        <w:t>0</w:t>
      </w:r>
      <w:r w:rsidRPr="00A71F46">
        <w:rPr>
          <w:rFonts w:ascii="Arial" w:hAnsi="Arial" w:cs="Arial"/>
          <w:sz w:val="24"/>
          <w:szCs w:val="24"/>
        </w:rPr>
        <w:t xml:space="preserve"> годы.</w:t>
      </w:r>
    </w:p>
    <w:p w14:paraId="4F5041A4" w14:textId="60EFFF2F" w:rsidR="00EE3F6A" w:rsidRPr="00A71F46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  <w:u w:val="single"/>
        </w:rPr>
        <w:t>Подпрограмма 1</w:t>
      </w:r>
      <w:r w:rsidR="009E08CC" w:rsidRPr="00A71F46">
        <w:rPr>
          <w:rFonts w:ascii="Arial" w:hAnsi="Arial" w:cs="Arial"/>
          <w:sz w:val="24"/>
          <w:szCs w:val="24"/>
        </w:rPr>
        <w:t xml:space="preserve"> </w:t>
      </w:r>
      <w:r w:rsidR="004B407E" w:rsidRPr="00A71F46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  <w:r w:rsidR="009E08CC" w:rsidRPr="00A71F46">
        <w:rPr>
          <w:rFonts w:ascii="Arial" w:hAnsi="Arial" w:cs="Arial"/>
          <w:sz w:val="24"/>
          <w:szCs w:val="24"/>
        </w:rPr>
        <w:t>.</w:t>
      </w:r>
    </w:p>
    <w:p w14:paraId="0A9E7FA6" w14:textId="2382DCAD" w:rsidR="00EE3F6A" w:rsidRPr="00A71F46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Целью подпрограммы</w:t>
      </w:r>
      <w:r w:rsidR="006C12FE" w:rsidRPr="00A71F46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является </w:t>
      </w:r>
      <w:r w:rsidR="006C12FE" w:rsidRPr="00A71F46">
        <w:rPr>
          <w:rFonts w:ascii="Arial" w:hAnsi="Arial" w:cs="Arial"/>
          <w:sz w:val="24"/>
          <w:szCs w:val="24"/>
          <w:lang w:eastAsia="ru-RU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A71F46">
        <w:rPr>
          <w:rFonts w:ascii="Arial" w:hAnsi="Arial" w:cs="Arial"/>
          <w:sz w:val="24"/>
          <w:szCs w:val="24"/>
          <w:lang w:eastAsia="ru-RU"/>
        </w:rPr>
        <w:t>.</w:t>
      </w:r>
    </w:p>
    <w:p w14:paraId="7D93CC82" w14:textId="77777777" w:rsidR="00EE3F6A" w:rsidRPr="00A71F46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Дл</w:t>
      </w:r>
      <w:r w:rsidR="00642681" w:rsidRPr="00A71F46">
        <w:rPr>
          <w:rFonts w:ascii="Arial" w:hAnsi="Arial" w:cs="Arial"/>
          <w:sz w:val="24"/>
          <w:szCs w:val="24"/>
          <w:lang w:eastAsia="ru-RU"/>
        </w:rPr>
        <w:t>я достижения поставленной цели Ф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инансовым управлением </w:t>
      </w:r>
      <w:r w:rsidR="00642681" w:rsidRPr="00A71F46">
        <w:rPr>
          <w:rFonts w:ascii="Arial" w:hAnsi="Arial" w:cs="Arial"/>
          <w:sz w:val="24"/>
          <w:szCs w:val="24"/>
          <w:lang w:eastAsia="ru-RU"/>
        </w:rPr>
        <w:t xml:space="preserve">администрации Краснотуранского района </w:t>
      </w:r>
      <w:r w:rsidRPr="00A71F46">
        <w:rPr>
          <w:rFonts w:ascii="Arial" w:hAnsi="Arial" w:cs="Arial"/>
          <w:sz w:val="24"/>
          <w:szCs w:val="24"/>
          <w:lang w:eastAsia="ru-RU"/>
        </w:rPr>
        <w:t>планируется решение следующих задач:</w:t>
      </w:r>
    </w:p>
    <w:p w14:paraId="2A1982D3" w14:textId="37D990A3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1. Создание условий для обеспечения финансовой устойчивости бюджетов поселений. </w:t>
      </w:r>
    </w:p>
    <w:p w14:paraId="2FBCAC33" w14:textId="314A1182" w:rsidR="00EE3F6A" w:rsidRPr="00A71F46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2C250D" w:rsidRPr="00A71F46">
        <w:rPr>
          <w:rFonts w:ascii="Arial" w:hAnsi="Arial" w:cs="Arial"/>
          <w:sz w:val="24"/>
          <w:szCs w:val="24"/>
          <w:lang w:eastAsia="ru-RU"/>
        </w:rPr>
        <w:t>мероприяти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й</w:t>
      </w:r>
      <w:r w:rsidR="002C250D" w:rsidRPr="00A71F46">
        <w:rPr>
          <w:rFonts w:ascii="Arial" w:hAnsi="Arial" w:cs="Arial"/>
          <w:sz w:val="24"/>
          <w:szCs w:val="24"/>
          <w:lang w:eastAsia="ru-RU"/>
        </w:rPr>
        <w:t xml:space="preserve"> 1.1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2C250D" w:rsidRPr="00A71F46">
        <w:rPr>
          <w:rFonts w:ascii="Arial" w:hAnsi="Arial" w:cs="Arial"/>
          <w:sz w:val="24"/>
          <w:szCs w:val="24"/>
          <w:lang w:eastAsia="ru-RU"/>
        </w:rPr>
        <w:t xml:space="preserve"> 1.2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бюджетам сельских поселений района предоставля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ют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достижения критерия выравнивания финансовых возможностей муниципальных образований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>.</w:t>
      </w:r>
    </w:p>
    <w:p w14:paraId="7426E84E" w14:textId="24338163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2C250D" w:rsidRPr="00A71F46">
        <w:rPr>
          <w:rFonts w:ascii="Arial" w:hAnsi="Arial" w:cs="Arial"/>
          <w:sz w:val="24"/>
          <w:szCs w:val="24"/>
          <w:lang w:eastAsia="ru-RU"/>
        </w:rPr>
        <w:t xml:space="preserve">рамках мероприятия 1.3 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«</w:t>
      </w:r>
      <w:r w:rsidR="00DB00D3" w:rsidRPr="00A71F46">
        <w:rPr>
          <w:rFonts w:ascii="Arial" w:hAnsi="Arial" w:cs="Arial"/>
          <w:sz w:val="24"/>
          <w:szCs w:val="24"/>
          <w:lang w:eastAsia="ru-RU"/>
        </w:rPr>
        <w:t xml:space="preserve">Предоставление иных межбюджетных трансфертов на 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сбалансированност</w:t>
      </w:r>
      <w:r w:rsidR="00DB00D3" w:rsidRPr="00A71F46">
        <w:rPr>
          <w:rFonts w:ascii="Arial" w:hAnsi="Arial" w:cs="Arial"/>
          <w:sz w:val="24"/>
          <w:szCs w:val="24"/>
          <w:lang w:eastAsia="ru-RU"/>
        </w:rPr>
        <w:t>ь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 xml:space="preserve"> бюджетов» обеспечивается </w:t>
      </w:r>
      <w:r w:rsidRPr="00A71F46">
        <w:rPr>
          <w:rFonts w:ascii="Arial" w:hAnsi="Arial" w:cs="Arial"/>
          <w:sz w:val="24"/>
          <w:szCs w:val="24"/>
          <w:lang w:eastAsia="ru-RU"/>
        </w:rPr>
        <w:t>сбалансированност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ь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местных бюджетов муниципальны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х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образовани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й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, путем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предоставл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ения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12DC" w:rsidRPr="00A71F46">
        <w:rPr>
          <w:rFonts w:ascii="Arial" w:hAnsi="Arial" w:cs="Arial"/>
          <w:sz w:val="24"/>
          <w:szCs w:val="24"/>
          <w:lang w:eastAsia="ru-RU"/>
        </w:rPr>
        <w:t xml:space="preserve">иных межбюджетных трансфертов на </w:t>
      </w:r>
      <w:r w:rsidRPr="00A71F46">
        <w:rPr>
          <w:rFonts w:ascii="Arial" w:hAnsi="Arial" w:cs="Arial"/>
          <w:sz w:val="24"/>
          <w:szCs w:val="24"/>
          <w:lang w:eastAsia="ru-RU"/>
        </w:rPr>
        <w:t>сбалансированност</w:t>
      </w:r>
      <w:r w:rsidR="00DB12DC" w:rsidRPr="00A71F46">
        <w:rPr>
          <w:rFonts w:ascii="Arial" w:hAnsi="Arial" w:cs="Arial"/>
          <w:sz w:val="24"/>
          <w:szCs w:val="24"/>
          <w:lang w:eastAsia="ru-RU"/>
        </w:rPr>
        <w:t>ь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бюджетов за счет средств районного бюджета.</w:t>
      </w:r>
    </w:p>
    <w:p w14:paraId="13AAF8FE" w14:textId="29AFA260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Условием предоставления </w:t>
      </w:r>
      <w:r w:rsidR="00DB12DC" w:rsidRPr="00A71F46">
        <w:rPr>
          <w:rFonts w:ascii="Arial" w:hAnsi="Arial" w:cs="Arial"/>
          <w:sz w:val="24"/>
          <w:szCs w:val="24"/>
          <w:lang w:eastAsia="ru-RU"/>
        </w:rPr>
        <w:t>иных межбюджетных трансфертов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на сбалансированност</w:t>
      </w:r>
      <w:r w:rsidR="00DB12DC" w:rsidRPr="00A71F46">
        <w:rPr>
          <w:rFonts w:ascii="Arial" w:hAnsi="Arial" w:cs="Arial"/>
          <w:sz w:val="24"/>
          <w:szCs w:val="24"/>
          <w:lang w:eastAsia="ru-RU"/>
        </w:rPr>
        <w:t>ь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бюджетов является заключение соглашения между Ф</w:t>
      </w:r>
      <w:r w:rsidR="00642681" w:rsidRPr="00A71F46">
        <w:rPr>
          <w:rFonts w:ascii="Arial" w:hAnsi="Arial" w:cs="Arial"/>
          <w:sz w:val="24"/>
          <w:szCs w:val="24"/>
          <w:lang w:eastAsia="ru-RU"/>
        </w:rPr>
        <w:t>инансовым управлением администрации Краснотуранского района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и муниципальным образованием, в котором указаны обязательства органов местного самоуправления по принятию мер, направленных на оздоровление муниципальных финансов. </w:t>
      </w:r>
    </w:p>
    <w:p w14:paraId="211ED71B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2. Повышение заинтересованности органов местного самоуправления в росте налогового потенциала.</w:t>
      </w:r>
    </w:p>
    <w:p w14:paraId="372EEE71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1E7E3168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6A3A19C7" w14:textId="3C0A4CD0" w:rsidR="00EE3F6A" w:rsidRPr="00A71F46" w:rsidRDefault="00642681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A71F46">
        <w:rPr>
          <w:rFonts w:ascii="Arial" w:hAnsi="Arial" w:cs="Arial"/>
          <w:sz w:val="24"/>
          <w:szCs w:val="24"/>
        </w:rPr>
        <w:t xml:space="preserve">усиление работы по </w:t>
      </w:r>
      <w:r w:rsidR="00EE3F6A" w:rsidRPr="00A71F46">
        <w:rPr>
          <w:rFonts w:ascii="Arial" w:hAnsi="Arial" w:cs="Arial"/>
          <w:sz w:val="24"/>
          <w:szCs w:val="24"/>
        </w:rPr>
        <w:t>платежам в местные бюджеты. В районе создана комиссия по налогам и сборам. Основная цель этой комиссии –</w:t>
      </w:r>
      <w:r w:rsidR="002C250D" w:rsidRPr="00A71F46">
        <w:rPr>
          <w:rFonts w:ascii="Arial" w:hAnsi="Arial" w:cs="Arial"/>
          <w:sz w:val="24"/>
          <w:szCs w:val="24"/>
        </w:rPr>
        <w:t xml:space="preserve"> </w:t>
      </w:r>
      <w:r w:rsidR="002C250D" w:rsidRPr="00A71F46">
        <w:rPr>
          <w:rFonts w:ascii="Arial" w:hAnsi="Arial" w:cs="Arial"/>
          <w:sz w:val="24"/>
          <w:szCs w:val="24"/>
          <w:lang w:eastAsia="ru-RU"/>
        </w:rPr>
        <w:t xml:space="preserve">пополнение доходной части бюджета Краснотуранского района, повышение </w:t>
      </w:r>
      <w:r w:rsidR="002C250D" w:rsidRPr="00A71F46">
        <w:rPr>
          <w:rFonts w:ascii="Arial" w:hAnsi="Arial" w:cs="Arial"/>
          <w:sz w:val="24"/>
          <w:szCs w:val="24"/>
        </w:rPr>
        <w:t xml:space="preserve">собираемости </w:t>
      </w:r>
      <w:r w:rsidR="002C250D" w:rsidRPr="00A71F46">
        <w:rPr>
          <w:rFonts w:ascii="Arial" w:hAnsi="Arial" w:cs="Arial"/>
          <w:sz w:val="24"/>
          <w:szCs w:val="24"/>
          <w:lang w:eastAsia="ru-RU"/>
        </w:rPr>
        <w:t>платежей и сокращение задолженности в бюджет района</w:t>
      </w:r>
      <w:r w:rsidR="00EE3F6A" w:rsidRPr="00A71F46">
        <w:rPr>
          <w:rFonts w:ascii="Arial" w:hAnsi="Arial" w:cs="Arial"/>
          <w:sz w:val="24"/>
          <w:szCs w:val="24"/>
          <w:lang w:eastAsia="ru-RU"/>
        </w:rPr>
        <w:t xml:space="preserve">. </w:t>
      </w:r>
    </w:p>
    <w:p w14:paraId="51FBCD92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>овышение качества администрирования по налоговым и неналоговым доходам;</w:t>
      </w:r>
    </w:p>
    <w:p w14:paraId="440A318E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561BF46B" w14:textId="77777777" w:rsidR="00EE3F6A" w:rsidRPr="00A71F46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097C92ED" w14:textId="77777777" w:rsidR="00EE3F6A" w:rsidRPr="00A71F46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0B1D50B6" w14:textId="77777777" w:rsidR="00EE3F6A" w:rsidRPr="00A71F46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7EAE1BF2" w14:textId="060AC038" w:rsidR="00EE3F6A" w:rsidRPr="00A71F46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В рамках данной задачи планируется повышения доходного потенциала бюджетов поселений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, предусмотрена реализация</w:t>
      </w:r>
      <w:r w:rsidR="002C250D" w:rsidRPr="00A71F46">
        <w:rPr>
          <w:rFonts w:ascii="Arial" w:hAnsi="Arial" w:cs="Arial"/>
          <w:sz w:val="24"/>
          <w:szCs w:val="24"/>
          <w:lang w:eastAsia="ru-RU"/>
        </w:rPr>
        <w:t xml:space="preserve"> мероприятия 1.4</w:t>
      </w:r>
      <w:r w:rsidRPr="00A71F46">
        <w:rPr>
          <w:rFonts w:ascii="Arial" w:hAnsi="Arial" w:cs="Arial"/>
          <w:sz w:val="24"/>
          <w:szCs w:val="24"/>
          <w:lang w:eastAsia="ru-RU"/>
        </w:rPr>
        <w:t>.</w:t>
      </w:r>
    </w:p>
    <w:p w14:paraId="1DD4492E" w14:textId="217E479D" w:rsidR="00B96F98" w:rsidRPr="00A71F46" w:rsidRDefault="00855D78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2C250D" w:rsidRPr="00A71F46">
        <w:rPr>
          <w:rFonts w:ascii="Arial" w:hAnsi="Arial" w:cs="Arial"/>
          <w:sz w:val="24"/>
          <w:szCs w:val="24"/>
          <w:lang w:eastAsia="ru-RU"/>
        </w:rPr>
        <w:t xml:space="preserve">Повышение качества реализации органами местного самоуправления </w:t>
      </w:r>
      <w:r w:rsidRPr="00A71F46">
        <w:rPr>
          <w:rFonts w:ascii="Arial" w:hAnsi="Arial" w:cs="Arial"/>
          <w:sz w:val="24"/>
          <w:szCs w:val="24"/>
          <w:lang w:eastAsia="ru-RU"/>
        </w:rPr>
        <w:t>закрепленных за ними полномочий</w:t>
      </w:r>
      <w:r w:rsidR="002C250D" w:rsidRPr="00A71F46">
        <w:rPr>
          <w:rFonts w:ascii="Arial" w:hAnsi="Arial" w:cs="Arial"/>
          <w:sz w:val="24"/>
          <w:szCs w:val="24"/>
          <w:lang w:eastAsia="ru-RU"/>
        </w:rPr>
        <w:t xml:space="preserve">. </w:t>
      </w:r>
    </w:p>
    <w:p w14:paraId="78731E34" w14:textId="50A8B397" w:rsidR="002C250D" w:rsidRPr="00A71F46" w:rsidRDefault="002C250D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 xml:space="preserve">указанной </w:t>
      </w:r>
      <w:r w:rsidRPr="00A71F46">
        <w:rPr>
          <w:rFonts w:ascii="Arial" w:hAnsi="Arial" w:cs="Arial"/>
          <w:sz w:val="24"/>
          <w:szCs w:val="24"/>
          <w:lang w:eastAsia="ru-RU"/>
        </w:rPr>
        <w:t>задачи предусматривается реализация мероприятия 1.5.</w:t>
      </w:r>
    </w:p>
    <w:p w14:paraId="735AA481" w14:textId="77777777" w:rsidR="00EE3F6A" w:rsidRPr="00A71F46" w:rsidRDefault="002C250D" w:rsidP="00A93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</w:rPr>
        <w:t>4</w:t>
      </w:r>
      <w:r w:rsidR="00EE3F6A" w:rsidRPr="00A71F46">
        <w:rPr>
          <w:rFonts w:ascii="Arial" w:hAnsi="Arial" w:cs="Arial"/>
          <w:sz w:val="24"/>
          <w:szCs w:val="24"/>
          <w:lang w:eastAsia="ru-RU"/>
        </w:rPr>
        <w:t>. Повышение качества управления муниципальными финансами.</w:t>
      </w:r>
    </w:p>
    <w:p w14:paraId="7765CD30" w14:textId="1023D10B" w:rsidR="00EE3F6A" w:rsidRPr="00A71F46" w:rsidRDefault="00EE3F6A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В целях выполнения требований статьи 136 Бюджетного кодекса Российской Ф</w:t>
      </w:r>
      <w:r w:rsidR="00642681" w:rsidRPr="00A71F46">
        <w:rPr>
          <w:rFonts w:ascii="Arial" w:hAnsi="Arial" w:cs="Arial"/>
          <w:sz w:val="24"/>
          <w:szCs w:val="24"/>
          <w:lang w:eastAsia="ru-RU"/>
        </w:rPr>
        <w:t>едерации Ф</w:t>
      </w:r>
      <w:r w:rsidRPr="00A71F46">
        <w:rPr>
          <w:rFonts w:ascii="Arial" w:hAnsi="Arial" w:cs="Arial"/>
          <w:sz w:val="24"/>
          <w:szCs w:val="24"/>
          <w:lang w:eastAsia="ru-RU"/>
        </w:rPr>
        <w:t>инансовое управление</w:t>
      </w:r>
      <w:r w:rsidR="00642681" w:rsidRPr="00A71F46">
        <w:rPr>
          <w:rFonts w:ascii="Arial" w:hAnsi="Arial" w:cs="Arial"/>
          <w:sz w:val="24"/>
          <w:szCs w:val="24"/>
          <w:lang w:eastAsia="ru-RU"/>
        </w:rPr>
        <w:t xml:space="preserve"> администрации Краснотуранского района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</w:t>
      </w:r>
      <w:r w:rsidR="00D4571E" w:rsidRPr="00A71F46">
        <w:rPr>
          <w:rFonts w:ascii="Arial" w:hAnsi="Arial" w:cs="Arial"/>
          <w:sz w:val="24"/>
          <w:szCs w:val="24"/>
          <w:lang w:eastAsia="ru-RU"/>
        </w:rPr>
        <w:t>иные межбюджетные трансферты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на поддержку мер по обеспечению сбалансированности бюджетов, и  уровень дотационности которых в течени</w:t>
      </w:r>
      <w:r w:rsidR="00D4571E" w:rsidRPr="00A71F46">
        <w:rPr>
          <w:rFonts w:ascii="Arial" w:hAnsi="Arial" w:cs="Arial"/>
          <w:sz w:val="24"/>
          <w:szCs w:val="24"/>
          <w:lang w:eastAsia="ru-RU"/>
        </w:rPr>
        <w:t>е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двух или трех последних отчетных финансовых лет превышал 70 % от объема собственных доходов, согласно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 xml:space="preserve"> которым администрации поселений обязуются осуществлять в течени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 xml:space="preserve">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177DB309" w14:textId="09429F23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        Финансовым управлением </w:t>
      </w:r>
      <w:r w:rsidR="00642681" w:rsidRPr="00A71F46">
        <w:rPr>
          <w:rFonts w:ascii="Arial" w:hAnsi="Arial" w:cs="Arial"/>
          <w:sz w:val="24"/>
          <w:szCs w:val="24"/>
          <w:lang w:eastAsia="ru-RU"/>
        </w:rPr>
        <w:t>администрации Краснотуранского района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осуществляется предварительный и текущий 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 xml:space="preserve"> соблюдением органами местного самоуправления условий Соглашения. В случае </w:t>
      </w:r>
      <w:r w:rsidR="00642681" w:rsidRPr="00A71F46">
        <w:rPr>
          <w:rFonts w:ascii="Arial" w:hAnsi="Arial" w:cs="Arial"/>
          <w:sz w:val="24"/>
          <w:szCs w:val="24"/>
          <w:lang w:eastAsia="ru-RU"/>
        </w:rPr>
        <w:t xml:space="preserve">нарушения условий </w:t>
      </w:r>
      <w:r w:rsidR="00E76A90" w:rsidRPr="00A71F46">
        <w:rPr>
          <w:rFonts w:ascii="Arial" w:hAnsi="Arial" w:cs="Arial"/>
          <w:sz w:val="24"/>
          <w:szCs w:val="24"/>
          <w:lang w:eastAsia="ru-RU"/>
        </w:rPr>
        <w:t>Соглашения, Финансовое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управление</w:t>
      </w:r>
      <w:r w:rsidR="00642681" w:rsidRPr="00A71F46">
        <w:rPr>
          <w:rFonts w:ascii="Arial" w:hAnsi="Arial" w:cs="Arial"/>
          <w:sz w:val="24"/>
          <w:szCs w:val="24"/>
          <w:lang w:eastAsia="ru-RU"/>
        </w:rPr>
        <w:t xml:space="preserve"> администрации Краснотуранского района </w:t>
      </w:r>
      <w:r w:rsidRPr="00A71F46">
        <w:rPr>
          <w:rFonts w:ascii="Arial" w:hAnsi="Arial" w:cs="Arial"/>
          <w:sz w:val="24"/>
          <w:szCs w:val="24"/>
          <w:lang w:eastAsia="ru-RU"/>
        </w:rPr>
        <w:t>вправе приостановить (сократить) предоставление межбюджетных трансфертов из районного бюджета.</w:t>
      </w:r>
    </w:p>
    <w:p w14:paraId="4C4A18D7" w14:textId="323801E1" w:rsidR="00EE3F6A" w:rsidRPr="00A71F46" w:rsidRDefault="00516E10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В рамках задачи предусматривается 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 xml:space="preserve">реализация </w:t>
      </w:r>
      <w:r w:rsidRPr="00A71F46">
        <w:rPr>
          <w:rFonts w:ascii="Arial" w:hAnsi="Arial" w:cs="Arial"/>
          <w:sz w:val="24"/>
          <w:szCs w:val="24"/>
          <w:lang w:eastAsia="ru-RU"/>
        </w:rPr>
        <w:t>мероприяти</w:t>
      </w:r>
      <w:r w:rsidR="00B96F98" w:rsidRPr="00A71F46">
        <w:rPr>
          <w:rFonts w:ascii="Arial" w:hAnsi="Arial" w:cs="Arial"/>
          <w:sz w:val="24"/>
          <w:szCs w:val="24"/>
          <w:lang w:eastAsia="ru-RU"/>
        </w:rPr>
        <w:t>я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1.6. </w:t>
      </w:r>
      <w:r w:rsidR="00EE3F6A" w:rsidRPr="00A71F46">
        <w:rPr>
          <w:rFonts w:ascii="Arial" w:hAnsi="Arial" w:cs="Arial"/>
          <w:sz w:val="24"/>
          <w:szCs w:val="24"/>
          <w:lang w:eastAsia="ru-RU"/>
        </w:rPr>
        <w:t xml:space="preserve">Обеспечив равные условия для устойчивого и эффективного исполнения расходных обязательств </w:t>
      </w:r>
      <w:r w:rsidR="00642681" w:rsidRPr="00A71F46">
        <w:rPr>
          <w:rFonts w:ascii="Arial" w:hAnsi="Arial" w:cs="Arial"/>
          <w:sz w:val="24"/>
          <w:szCs w:val="24"/>
          <w:lang w:eastAsia="ru-RU"/>
        </w:rPr>
        <w:t>муниципальным образованием</w:t>
      </w:r>
      <w:r w:rsidR="00EE3F6A" w:rsidRPr="00A71F46">
        <w:rPr>
          <w:rFonts w:ascii="Arial" w:hAnsi="Arial" w:cs="Arial"/>
          <w:sz w:val="24"/>
          <w:szCs w:val="24"/>
          <w:lang w:eastAsia="ru-RU"/>
        </w:rPr>
        <w:t xml:space="preserve"> будут достигнуты </w:t>
      </w:r>
      <w:r w:rsidR="00EB52E2" w:rsidRPr="00A71F46">
        <w:rPr>
          <w:rFonts w:ascii="Arial" w:hAnsi="Arial" w:cs="Arial"/>
          <w:sz w:val="24"/>
          <w:szCs w:val="24"/>
          <w:lang w:eastAsia="ru-RU"/>
        </w:rPr>
        <w:t>показатели результативности</w:t>
      </w:r>
      <w:r w:rsidR="00261865" w:rsidRPr="00A71F4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261865" w:rsidRPr="00A71F46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="00261865" w:rsidRPr="00A71F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36052" w:rsidRPr="00A71F46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261865" w:rsidRPr="00A71F46">
        <w:rPr>
          <w:rFonts w:ascii="Arial" w:hAnsi="Arial" w:cs="Arial"/>
          <w:sz w:val="24"/>
          <w:szCs w:val="24"/>
          <w:lang w:eastAsia="ru-RU"/>
        </w:rPr>
        <w:t>1</w:t>
      </w:r>
      <w:r w:rsidR="00C51CFA" w:rsidRPr="00A71F46">
        <w:rPr>
          <w:rFonts w:ascii="Arial" w:hAnsi="Arial" w:cs="Arial"/>
          <w:sz w:val="24"/>
          <w:szCs w:val="24"/>
          <w:lang w:eastAsia="ru-RU"/>
        </w:rPr>
        <w:t xml:space="preserve"> к муниципальной программе.</w:t>
      </w:r>
    </w:p>
    <w:p w14:paraId="76D83066" w14:textId="233C6379" w:rsidR="00A96334" w:rsidRPr="00A71F46" w:rsidRDefault="00EE3F6A" w:rsidP="009E0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  <w:u w:val="single"/>
        </w:rPr>
        <w:t>Подпрограмма 2</w:t>
      </w:r>
      <w:r w:rsidR="009E08CC" w:rsidRPr="00A71F46">
        <w:rPr>
          <w:rFonts w:ascii="Arial" w:hAnsi="Arial" w:cs="Arial"/>
          <w:sz w:val="24"/>
          <w:szCs w:val="24"/>
        </w:rPr>
        <w:t xml:space="preserve"> </w:t>
      </w:r>
      <w:r w:rsidR="00A96334" w:rsidRPr="00A71F46">
        <w:rPr>
          <w:rFonts w:ascii="Arial" w:hAnsi="Arial" w:cs="Arial"/>
          <w:sz w:val="24"/>
          <w:szCs w:val="24"/>
        </w:rPr>
        <w:t>«Обеспечение реализации муниципальной программы</w:t>
      </w:r>
    </w:p>
    <w:p w14:paraId="5EC5ABD8" w14:textId="06E9E3CB" w:rsidR="00A96334" w:rsidRPr="00A71F46" w:rsidRDefault="00A96334" w:rsidP="009E0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и прочие мероприятия»</w:t>
      </w:r>
      <w:r w:rsidR="009E08CC" w:rsidRPr="00A71F46">
        <w:rPr>
          <w:rFonts w:ascii="Arial" w:hAnsi="Arial" w:cs="Arial"/>
          <w:sz w:val="24"/>
          <w:szCs w:val="24"/>
        </w:rPr>
        <w:t>.</w:t>
      </w:r>
    </w:p>
    <w:p w14:paraId="1FDAB145" w14:textId="0BB4B758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Целью подпрограммы</w:t>
      </w:r>
      <w:r w:rsidR="006C12FE" w:rsidRPr="00A71F46">
        <w:rPr>
          <w:rFonts w:ascii="Arial" w:hAnsi="Arial" w:cs="Arial"/>
          <w:sz w:val="24"/>
          <w:szCs w:val="24"/>
        </w:rPr>
        <w:t xml:space="preserve"> 2</w:t>
      </w:r>
      <w:r w:rsidRPr="00A71F46">
        <w:rPr>
          <w:rFonts w:ascii="Arial" w:hAnsi="Arial" w:cs="Arial"/>
          <w:sz w:val="24"/>
          <w:szCs w:val="24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A71F46">
        <w:rPr>
          <w:rFonts w:ascii="Arial" w:hAnsi="Arial" w:cs="Arial"/>
          <w:sz w:val="24"/>
          <w:szCs w:val="24"/>
        </w:rPr>
        <w:t>й</w:t>
      </w:r>
      <w:r w:rsidRPr="00A71F46">
        <w:rPr>
          <w:rFonts w:ascii="Arial" w:hAnsi="Arial" w:cs="Arial"/>
          <w:sz w:val="24"/>
          <w:szCs w:val="24"/>
        </w:rPr>
        <w:t xml:space="preserve"> и полномочий, а также </w:t>
      </w:r>
      <w:r w:rsidR="00516E10" w:rsidRPr="00A71F46">
        <w:rPr>
          <w:rFonts w:ascii="Arial" w:hAnsi="Arial" w:cs="Arial"/>
          <w:sz w:val="24"/>
          <w:szCs w:val="24"/>
        </w:rPr>
        <w:t xml:space="preserve">для </w:t>
      </w:r>
      <w:r w:rsidRPr="00A71F46">
        <w:rPr>
          <w:rFonts w:ascii="Arial" w:hAnsi="Arial" w:cs="Arial"/>
          <w:sz w:val="24"/>
          <w:szCs w:val="24"/>
        </w:rPr>
        <w:t>повышения эффективности расходов районного бюджета.</w:t>
      </w:r>
    </w:p>
    <w:p w14:paraId="23CF5599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 рамках данной цели предполагается решение следующих задач.</w:t>
      </w:r>
    </w:p>
    <w:p w14:paraId="64138487" w14:textId="1DADC8E0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</w:r>
      <w:r w:rsidR="00855D78" w:rsidRPr="00A71F46">
        <w:rPr>
          <w:rFonts w:ascii="Arial" w:hAnsi="Arial" w:cs="Arial"/>
          <w:sz w:val="24"/>
          <w:szCs w:val="24"/>
        </w:rPr>
        <w:t xml:space="preserve">Краснотуранского </w:t>
      </w:r>
      <w:r w:rsidRPr="00A71F46">
        <w:rPr>
          <w:rFonts w:ascii="Arial" w:hAnsi="Arial" w:cs="Arial"/>
          <w:sz w:val="24"/>
          <w:szCs w:val="24"/>
        </w:rPr>
        <w:t>района.</w:t>
      </w:r>
    </w:p>
    <w:p w14:paraId="5BD026DA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A71F46">
        <w:rPr>
          <w:rFonts w:ascii="Arial" w:hAnsi="Arial" w:cs="Arial"/>
          <w:sz w:val="24"/>
          <w:szCs w:val="24"/>
        </w:rPr>
        <w:t>Эффективность реализации данной задачи зависит не только от деятельности Ф</w:t>
      </w:r>
      <w:r w:rsidR="00635AA7" w:rsidRPr="00A71F46">
        <w:rPr>
          <w:rFonts w:ascii="Arial" w:hAnsi="Arial" w:cs="Arial"/>
          <w:sz w:val="24"/>
          <w:szCs w:val="24"/>
        </w:rPr>
        <w:t>инансового управления администрации Краснотуранского района</w:t>
      </w:r>
      <w:r w:rsidRPr="00A71F46">
        <w:rPr>
          <w:rFonts w:ascii="Arial" w:hAnsi="Arial" w:cs="Arial"/>
          <w:sz w:val="24"/>
          <w:szCs w:val="24"/>
        </w:rPr>
        <w:t xml:space="preserve"> как органа 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района., принимающих участие в бюджетном процессе района.</w:t>
      </w:r>
      <w:proofErr w:type="gramEnd"/>
    </w:p>
    <w:p w14:paraId="5B6F640B" w14:textId="6CACA458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В соответствии с Федеральным законом № 104-ФЗ </w:t>
      </w:r>
      <w:r w:rsidR="008A7DA2" w:rsidRPr="00A71F46">
        <w:rPr>
          <w:rFonts w:ascii="Arial" w:hAnsi="Arial" w:cs="Arial"/>
          <w:sz w:val="24"/>
          <w:szCs w:val="24"/>
        </w:rPr>
        <w:t xml:space="preserve">от 07.05.2013г. </w:t>
      </w:r>
      <w:r w:rsidRPr="00A71F46">
        <w:rPr>
          <w:rFonts w:ascii="Arial" w:hAnsi="Arial" w:cs="Arial"/>
          <w:sz w:val="24"/>
          <w:szCs w:val="24"/>
        </w:rPr>
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</w:t>
      </w:r>
    </w:p>
    <w:p w14:paraId="5B5DD495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Ф</w:t>
      </w:r>
      <w:r w:rsidR="00635AA7" w:rsidRPr="00A71F46">
        <w:rPr>
          <w:rFonts w:ascii="Arial" w:hAnsi="Arial" w:cs="Arial"/>
          <w:sz w:val="24"/>
          <w:szCs w:val="24"/>
        </w:rPr>
        <w:t>инансового управления администрации Краснотуранского района</w:t>
      </w:r>
      <w:r w:rsidRPr="00A71F46">
        <w:rPr>
          <w:rFonts w:ascii="Arial" w:hAnsi="Arial" w:cs="Arial"/>
          <w:sz w:val="24"/>
          <w:szCs w:val="24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614F00CD" w14:textId="18218AA2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71F46">
        <w:rPr>
          <w:rFonts w:ascii="Arial" w:hAnsi="Arial" w:cs="Arial"/>
          <w:sz w:val="24"/>
          <w:szCs w:val="24"/>
        </w:rPr>
        <w:t xml:space="preserve">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- Федеральный закон № 83-ФЗ) </w:t>
      </w:r>
      <w:r w:rsidR="00635AA7" w:rsidRPr="00A71F46">
        <w:rPr>
          <w:rFonts w:ascii="Arial" w:hAnsi="Arial" w:cs="Arial"/>
          <w:sz w:val="24"/>
          <w:szCs w:val="24"/>
        </w:rPr>
        <w:t>Ф</w:t>
      </w:r>
      <w:r w:rsidRPr="00A71F46">
        <w:rPr>
          <w:rFonts w:ascii="Arial" w:hAnsi="Arial" w:cs="Arial"/>
          <w:sz w:val="24"/>
          <w:szCs w:val="24"/>
        </w:rPr>
        <w:t>инансовым управлением</w:t>
      </w:r>
      <w:r w:rsidR="00635AA7" w:rsidRPr="00A71F46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Pr="00A71F46">
        <w:rPr>
          <w:rFonts w:ascii="Arial" w:hAnsi="Arial" w:cs="Arial"/>
          <w:sz w:val="24"/>
          <w:szCs w:val="24"/>
        </w:rPr>
        <w:t xml:space="preserve"> 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об учреждениях, основная цель </w:t>
      </w:r>
      <w:proofErr w:type="gramStart"/>
      <w:r w:rsidRPr="00A71F46">
        <w:rPr>
          <w:rFonts w:ascii="Arial" w:hAnsi="Arial" w:cs="Arial"/>
          <w:sz w:val="24"/>
          <w:szCs w:val="24"/>
        </w:rPr>
        <w:t>создания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proofErr w:type="gramStart"/>
      <w:r w:rsidR="001B6989" w:rsidRPr="00A71F46">
        <w:rPr>
          <w:rFonts w:ascii="Arial" w:hAnsi="Arial" w:cs="Arial"/>
          <w:sz w:val="24"/>
          <w:szCs w:val="24"/>
        </w:rPr>
        <w:t>Р</w:t>
      </w:r>
      <w:r w:rsidRPr="00A71F46">
        <w:rPr>
          <w:rFonts w:ascii="Arial" w:hAnsi="Arial" w:cs="Arial"/>
          <w:sz w:val="24"/>
          <w:szCs w:val="24"/>
        </w:rPr>
        <w:t>еализаци</w:t>
      </w:r>
      <w:r w:rsidR="001B6989" w:rsidRPr="00A71F46">
        <w:rPr>
          <w:rFonts w:ascii="Arial" w:hAnsi="Arial" w:cs="Arial"/>
          <w:sz w:val="24"/>
          <w:szCs w:val="24"/>
        </w:rPr>
        <w:t>я</w:t>
      </w:r>
      <w:r w:rsidRPr="00A71F46">
        <w:rPr>
          <w:rFonts w:ascii="Arial" w:hAnsi="Arial" w:cs="Arial"/>
          <w:sz w:val="24"/>
          <w:szCs w:val="24"/>
        </w:rPr>
        <w:t xml:space="preserve"> мероприятия «Организация и координация работы по размещению районными учреждениями требуемой информации на официальном сайте для размещения информации об учреждениях» </w:t>
      </w:r>
      <w:r w:rsidR="00292C99" w:rsidRPr="00A71F46">
        <w:rPr>
          <w:rFonts w:ascii="Arial" w:hAnsi="Arial" w:cs="Arial"/>
          <w:sz w:val="24"/>
          <w:szCs w:val="24"/>
        </w:rPr>
        <w:t>позволи</w:t>
      </w:r>
      <w:r w:rsidR="001B6989" w:rsidRPr="00A71F46">
        <w:rPr>
          <w:rFonts w:ascii="Arial" w:hAnsi="Arial" w:cs="Arial"/>
          <w:sz w:val="24"/>
          <w:szCs w:val="24"/>
        </w:rPr>
        <w:t>ло</w:t>
      </w:r>
      <w:r w:rsidR="00292C99" w:rsidRPr="00A71F46">
        <w:rPr>
          <w:rFonts w:ascii="Arial" w:hAnsi="Arial" w:cs="Arial"/>
          <w:sz w:val="24"/>
          <w:szCs w:val="24"/>
        </w:rPr>
        <w:t xml:space="preserve"> обеспечить к концу 201</w:t>
      </w:r>
      <w:r w:rsidR="000F75A4" w:rsidRPr="00A71F46">
        <w:rPr>
          <w:rFonts w:ascii="Arial" w:hAnsi="Arial" w:cs="Arial"/>
          <w:sz w:val="24"/>
          <w:szCs w:val="24"/>
        </w:rPr>
        <w:t>9</w:t>
      </w:r>
      <w:r w:rsidRPr="00A71F46">
        <w:rPr>
          <w:rFonts w:ascii="Arial" w:hAnsi="Arial" w:cs="Arial"/>
          <w:sz w:val="24"/>
          <w:szCs w:val="24"/>
        </w:rPr>
        <w:t xml:space="preserve"> года 100 процентное размещение на официальном сайте информации об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1F46">
        <w:rPr>
          <w:rFonts w:ascii="Arial" w:hAnsi="Arial" w:cs="Arial"/>
          <w:sz w:val="24"/>
          <w:szCs w:val="24"/>
        </w:rPr>
        <w:t>Министерства финансов Российской Федерации от 21.07.2011 № 86н) информацию.</w:t>
      </w:r>
      <w:proofErr w:type="gramEnd"/>
    </w:p>
    <w:p w14:paraId="3031C41A" w14:textId="151C66EE" w:rsidR="00EE3F6A" w:rsidRPr="00A71F46" w:rsidRDefault="001B6989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Выполнение Ф</w:t>
      </w:r>
      <w:r w:rsidR="00EE3F6A" w:rsidRPr="00A71F46">
        <w:rPr>
          <w:rFonts w:ascii="Arial" w:hAnsi="Arial" w:cs="Arial"/>
          <w:sz w:val="24"/>
          <w:szCs w:val="24"/>
        </w:rPr>
        <w:t>инансовым управлением</w:t>
      </w:r>
      <w:r w:rsidRPr="00A71F46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="00EE3F6A" w:rsidRPr="00A71F46">
        <w:rPr>
          <w:rFonts w:ascii="Arial" w:hAnsi="Arial" w:cs="Arial"/>
          <w:sz w:val="24"/>
          <w:szCs w:val="24"/>
        </w:rPr>
        <w:t xml:space="preserve"> установленных функций и полномочий напрямую зависит от кадрового потенциала сотрудников. В рамках мероприятия «Повышение кадрового потенциала сотрудников </w:t>
      </w:r>
      <w:r w:rsidR="008F46C3" w:rsidRPr="00A71F46">
        <w:rPr>
          <w:rFonts w:ascii="Arial" w:hAnsi="Arial" w:cs="Arial"/>
          <w:sz w:val="24"/>
          <w:szCs w:val="24"/>
        </w:rPr>
        <w:t>путем направления их на обучающие семинары</w:t>
      </w:r>
      <w:r w:rsidR="00EE3F6A" w:rsidRPr="00A71F46">
        <w:rPr>
          <w:rFonts w:ascii="Arial" w:hAnsi="Arial" w:cs="Arial"/>
          <w:sz w:val="24"/>
          <w:szCs w:val="24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  <w:r w:rsidR="00516E10" w:rsidRPr="00A71F46">
        <w:rPr>
          <w:rFonts w:ascii="Arial" w:hAnsi="Arial" w:cs="Arial"/>
          <w:sz w:val="24"/>
          <w:szCs w:val="24"/>
        </w:rPr>
        <w:t xml:space="preserve"> В рамках задачи </w:t>
      </w:r>
      <w:r w:rsidR="00B96F98" w:rsidRPr="00A71F46">
        <w:rPr>
          <w:rFonts w:ascii="Arial" w:hAnsi="Arial" w:cs="Arial"/>
          <w:sz w:val="24"/>
          <w:szCs w:val="24"/>
        </w:rPr>
        <w:t xml:space="preserve">1 </w:t>
      </w:r>
      <w:r w:rsidR="00516E10" w:rsidRPr="00A71F46">
        <w:rPr>
          <w:rFonts w:ascii="Arial" w:hAnsi="Arial" w:cs="Arial"/>
          <w:sz w:val="24"/>
          <w:szCs w:val="24"/>
        </w:rPr>
        <w:t>реализ</w:t>
      </w:r>
      <w:r w:rsidR="00B96F98" w:rsidRPr="00A71F46">
        <w:rPr>
          <w:rFonts w:ascii="Arial" w:hAnsi="Arial" w:cs="Arial"/>
          <w:sz w:val="24"/>
          <w:szCs w:val="24"/>
        </w:rPr>
        <w:t>ую</w:t>
      </w:r>
      <w:r w:rsidR="00516E10" w:rsidRPr="00A71F46">
        <w:rPr>
          <w:rFonts w:ascii="Arial" w:hAnsi="Arial" w:cs="Arial"/>
          <w:sz w:val="24"/>
          <w:szCs w:val="24"/>
        </w:rPr>
        <w:t>тся мероприятие 2.1-2.5.</w:t>
      </w:r>
    </w:p>
    <w:p w14:paraId="003CD731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391819B0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Эффективность деятельности органов исполнительной власти </w:t>
      </w:r>
      <w:proofErr w:type="gramStart"/>
      <w:r w:rsidRPr="00A71F46">
        <w:rPr>
          <w:rFonts w:ascii="Arial" w:hAnsi="Arial" w:cs="Arial"/>
          <w:sz w:val="24"/>
          <w:szCs w:val="24"/>
        </w:rPr>
        <w:t>района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в конечном счете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9E5931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11D09661" w14:textId="77777777" w:rsidR="00EE3F6A" w:rsidRPr="00A71F46" w:rsidRDefault="00EE3F6A" w:rsidP="00EE3F6A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0A25B82C" w14:textId="37B62B9B" w:rsidR="00411019" w:rsidRPr="00A71F46" w:rsidRDefault="00EE3F6A" w:rsidP="00411019">
      <w:pPr>
        <w:pStyle w:val="ConsPlusCell"/>
        <w:ind w:firstLine="709"/>
        <w:jc w:val="both"/>
        <w:rPr>
          <w:sz w:val="24"/>
          <w:szCs w:val="24"/>
        </w:rPr>
      </w:pPr>
      <w:proofErr w:type="gramStart"/>
      <w:r w:rsidRPr="00A71F46">
        <w:rPr>
          <w:sz w:val="24"/>
          <w:szCs w:val="24"/>
        </w:rPr>
        <w:t>- доля расходов районного бюджета, формируемых в рамках муниципальных программ Краснотуранского района (не менее 70% в 2014 году, 70% в 2015 году, 85% в 2016 году</w:t>
      </w:r>
      <w:r w:rsidR="00516E10" w:rsidRPr="00A71F46">
        <w:rPr>
          <w:sz w:val="24"/>
          <w:szCs w:val="24"/>
        </w:rPr>
        <w:t>,88,8</w:t>
      </w:r>
      <w:r w:rsidRPr="00A71F46">
        <w:rPr>
          <w:sz w:val="24"/>
          <w:szCs w:val="24"/>
        </w:rPr>
        <w:t xml:space="preserve">% в 2017 году, </w:t>
      </w:r>
      <w:r w:rsidR="00516E10" w:rsidRPr="00A71F46">
        <w:rPr>
          <w:sz w:val="24"/>
          <w:szCs w:val="24"/>
        </w:rPr>
        <w:t>89,6</w:t>
      </w:r>
      <w:r w:rsidRPr="00A71F46">
        <w:rPr>
          <w:sz w:val="24"/>
          <w:szCs w:val="24"/>
        </w:rPr>
        <w:t xml:space="preserve">% в 2018 году, </w:t>
      </w:r>
      <w:r w:rsidR="00F65A7F" w:rsidRPr="00A71F46">
        <w:rPr>
          <w:sz w:val="24"/>
          <w:szCs w:val="24"/>
        </w:rPr>
        <w:t>89,1</w:t>
      </w:r>
      <w:r w:rsidRPr="00A71F46">
        <w:rPr>
          <w:sz w:val="24"/>
          <w:szCs w:val="24"/>
        </w:rPr>
        <w:t>% в 2019 году</w:t>
      </w:r>
      <w:r w:rsidR="00BE54F9" w:rsidRPr="00A71F46">
        <w:rPr>
          <w:sz w:val="24"/>
          <w:szCs w:val="24"/>
        </w:rPr>
        <w:t xml:space="preserve">, </w:t>
      </w:r>
      <w:r w:rsidR="00F65A7F" w:rsidRPr="00A71F46">
        <w:rPr>
          <w:sz w:val="24"/>
          <w:szCs w:val="24"/>
        </w:rPr>
        <w:t>86,5</w:t>
      </w:r>
      <w:r w:rsidR="00BE54F9" w:rsidRPr="00A71F46">
        <w:rPr>
          <w:sz w:val="24"/>
          <w:szCs w:val="24"/>
        </w:rPr>
        <w:t>% в 2020 году</w:t>
      </w:r>
      <w:r w:rsidR="000F75A4" w:rsidRPr="00A71F46">
        <w:rPr>
          <w:sz w:val="24"/>
          <w:szCs w:val="24"/>
        </w:rPr>
        <w:t xml:space="preserve">, </w:t>
      </w:r>
      <w:r w:rsidR="006F5BC7" w:rsidRPr="00A71F46">
        <w:rPr>
          <w:sz w:val="24"/>
          <w:szCs w:val="24"/>
        </w:rPr>
        <w:t>87,2</w:t>
      </w:r>
      <w:r w:rsidR="000F75A4" w:rsidRPr="00A71F46">
        <w:rPr>
          <w:sz w:val="24"/>
          <w:szCs w:val="24"/>
        </w:rPr>
        <w:t>% в 2021 году</w:t>
      </w:r>
      <w:r w:rsidR="00A47EDA" w:rsidRPr="00A71F46">
        <w:rPr>
          <w:sz w:val="24"/>
          <w:szCs w:val="24"/>
        </w:rPr>
        <w:t xml:space="preserve">, </w:t>
      </w:r>
      <w:r w:rsidR="00024FA9" w:rsidRPr="00A71F46">
        <w:rPr>
          <w:sz w:val="24"/>
          <w:szCs w:val="24"/>
        </w:rPr>
        <w:t>91,1</w:t>
      </w:r>
      <w:r w:rsidR="00A47EDA" w:rsidRPr="00A71F46">
        <w:rPr>
          <w:sz w:val="24"/>
          <w:szCs w:val="24"/>
        </w:rPr>
        <w:t>% в 2022 году</w:t>
      </w:r>
      <w:r w:rsidR="00A4709E" w:rsidRPr="00A71F46">
        <w:rPr>
          <w:sz w:val="24"/>
          <w:szCs w:val="24"/>
        </w:rPr>
        <w:t>, 90% в 2023 году</w:t>
      </w:r>
      <w:r w:rsidR="0009040C" w:rsidRPr="00A71F46">
        <w:rPr>
          <w:sz w:val="24"/>
          <w:szCs w:val="24"/>
        </w:rPr>
        <w:t>, 90% в 2024 году</w:t>
      </w:r>
      <w:r w:rsidR="006417AD" w:rsidRPr="00A71F46">
        <w:rPr>
          <w:sz w:val="24"/>
          <w:szCs w:val="24"/>
        </w:rPr>
        <w:t>, 90% в 2025</w:t>
      </w:r>
      <w:proofErr w:type="gramEnd"/>
      <w:r w:rsidR="006417AD" w:rsidRPr="00A71F46">
        <w:rPr>
          <w:sz w:val="24"/>
          <w:szCs w:val="24"/>
        </w:rPr>
        <w:t xml:space="preserve"> году</w:t>
      </w:r>
      <w:r w:rsidR="00024FA9" w:rsidRPr="00A71F46">
        <w:rPr>
          <w:sz w:val="24"/>
          <w:szCs w:val="24"/>
        </w:rPr>
        <w:t>, 90% в 2026 году</w:t>
      </w:r>
      <w:r w:rsidRPr="00A71F46">
        <w:rPr>
          <w:sz w:val="24"/>
          <w:szCs w:val="24"/>
        </w:rPr>
        <w:t>);</w:t>
      </w:r>
    </w:p>
    <w:p w14:paraId="6417148C" w14:textId="4C8D6DFF" w:rsidR="00411019" w:rsidRPr="00A71F46" w:rsidRDefault="00411019" w:rsidP="00411019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>- 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647C3146" w14:textId="1FA80B14" w:rsidR="00411019" w:rsidRPr="00A71F46" w:rsidRDefault="00411019" w:rsidP="00411019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>- доля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0B7B3249" w14:textId="1A9F6C5D" w:rsidR="00411019" w:rsidRPr="00A71F46" w:rsidRDefault="00411019" w:rsidP="00411019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A71F46">
        <w:rPr>
          <w:sz w:val="24"/>
          <w:szCs w:val="24"/>
        </w:rPr>
        <w:t xml:space="preserve">- </w:t>
      </w:r>
      <w:r w:rsidRPr="00A71F46">
        <w:rPr>
          <w:sz w:val="24"/>
          <w:szCs w:val="24"/>
          <w:lang w:eastAsia="en-US"/>
        </w:rPr>
        <w:t xml:space="preserve">доля рассмотренных </w:t>
      </w:r>
      <w:r w:rsidR="009E08CC" w:rsidRPr="00A71F46">
        <w:rPr>
          <w:sz w:val="24"/>
          <w:szCs w:val="24"/>
          <w:lang w:eastAsia="en-US"/>
        </w:rPr>
        <w:t xml:space="preserve">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</w:t>
      </w:r>
      <w:r w:rsidRPr="00A71F46">
        <w:rPr>
          <w:sz w:val="24"/>
          <w:szCs w:val="24"/>
          <w:lang w:eastAsia="en-US"/>
        </w:rPr>
        <w:t>публичных слушани</w:t>
      </w:r>
      <w:r w:rsidR="009E08CC" w:rsidRPr="00A71F46">
        <w:rPr>
          <w:sz w:val="24"/>
          <w:szCs w:val="24"/>
          <w:lang w:eastAsia="en-US"/>
        </w:rPr>
        <w:t xml:space="preserve">ях </w:t>
      </w:r>
      <w:r w:rsidRPr="00A71F46">
        <w:rPr>
          <w:sz w:val="24"/>
          <w:szCs w:val="24"/>
          <w:lang w:eastAsia="en-US"/>
        </w:rPr>
        <w:t>– 100%;</w:t>
      </w:r>
    </w:p>
    <w:p w14:paraId="1044C48F" w14:textId="5308B566" w:rsidR="00411019" w:rsidRPr="00A71F46" w:rsidRDefault="00411019" w:rsidP="00411019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  <w:lang w:eastAsia="en-US"/>
        </w:rPr>
        <w:t xml:space="preserve">- 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 - </w:t>
      </w:r>
      <w:r w:rsidRPr="00A71F46">
        <w:rPr>
          <w:sz w:val="24"/>
          <w:szCs w:val="24"/>
        </w:rPr>
        <w:t>не менее 10</w:t>
      </w:r>
      <w:r w:rsidRPr="00A71F46">
        <w:rPr>
          <w:sz w:val="24"/>
          <w:szCs w:val="24"/>
          <w:lang w:eastAsia="en-US"/>
        </w:rPr>
        <w:t>%;</w:t>
      </w:r>
    </w:p>
    <w:p w14:paraId="0F335C99" w14:textId="3B4449FF" w:rsidR="00BD67F2" w:rsidRPr="00A71F46" w:rsidRDefault="00411019" w:rsidP="00411019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  <w:lang w:eastAsia="en-US"/>
        </w:rPr>
        <w:t xml:space="preserve">- </w:t>
      </w:r>
      <w:r w:rsidRPr="00A71F46">
        <w:rPr>
          <w:sz w:val="24"/>
          <w:szCs w:val="24"/>
        </w:rPr>
        <w:t xml:space="preserve">степень удовлетворенности граждан качеством информации о районном бюджете и бюджетном процессе, представленной на сайте </w:t>
      </w:r>
      <w:r w:rsidR="00276DC6" w:rsidRPr="00A71F46">
        <w:rPr>
          <w:sz w:val="24"/>
          <w:szCs w:val="24"/>
        </w:rPr>
        <w:t>а</w:t>
      </w:r>
      <w:r w:rsidRPr="00A71F46">
        <w:rPr>
          <w:sz w:val="24"/>
          <w:szCs w:val="24"/>
        </w:rPr>
        <w:t xml:space="preserve">дминистрации Краснотуранского района </w:t>
      </w:r>
      <w:r w:rsidR="006941EE" w:rsidRPr="00A71F46">
        <w:rPr>
          <w:sz w:val="24"/>
          <w:szCs w:val="24"/>
        </w:rPr>
        <w:t>–</w:t>
      </w:r>
      <w:r w:rsidRPr="00A71F46">
        <w:rPr>
          <w:sz w:val="24"/>
          <w:szCs w:val="24"/>
        </w:rPr>
        <w:t xml:space="preserve"> </w:t>
      </w:r>
      <w:r w:rsidR="006941EE" w:rsidRPr="00A71F46">
        <w:rPr>
          <w:sz w:val="24"/>
          <w:szCs w:val="24"/>
        </w:rPr>
        <w:t>100%.</w:t>
      </w:r>
      <w:r w:rsidR="00BD67F2" w:rsidRPr="00A71F46">
        <w:rPr>
          <w:sz w:val="24"/>
          <w:szCs w:val="24"/>
        </w:rPr>
        <w:t xml:space="preserve"> </w:t>
      </w:r>
    </w:p>
    <w:p w14:paraId="3935519B" w14:textId="2EB0EFD2" w:rsidR="00411019" w:rsidRPr="00A71F46" w:rsidRDefault="00BD67F2" w:rsidP="00411019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>В рамках задачи 2 предусмотрена реализация мероприятия 2.6.</w:t>
      </w:r>
    </w:p>
    <w:p w14:paraId="4D886EDD" w14:textId="46DF9461" w:rsidR="00306389" w:rsidRPr="00A71F46" w:rsidRDefault="00306389" w:rsidP="00306389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 xml:space="preserve">Перечень мероприятий подпрограмм и отдельных мероприятий муниципальной программы приведен в приложении 2 к муниципальной программе. </w:t>
      </w:r>
    </w:p>
    <w:p w14:paraId="06120009" w14:textId="77777777" w:rsidR="0001065E" w:rsidRPr="00A71F46" w:rsidRDefault="0001065E" w:rsidP="00306389">
      <w:pPr>
        <w:pStyle w:val="ConsPlusCell"/>
        <w:ind w:firstLine="709"/>
        <w:jc w:val="both"/>
        <w:rPr>
          <w:sz w:val="24"/>
          <w:szCs w:val="24"/>
        </w:rPr>
      </w:pPr>
    </w:p>
    <w:p w14:paraId="7B981462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3. Перечень нормативных правовых актов</w:t>
      </w:r>
      <w:r w:rsidR="00306389" w:rsidRPr="00A71F46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306389" w:rsidRPr="00A71F46">
        <w:rPr>
          <w:rFonts w:ascii="Arial" w:hAnsi="Arial" w:cs="Arial"/>
          <w:sz w:val="24"/>
          <w:szCs w:val="24"/>
        </w:rPr>
        <w:t>рамках</w:t>
      </w:r>
      <w:proofErr w:type="gramEnd"/>
      <w:r w:rsidR="00306389" w:rsidRPr="00A71F46">
        <w:rPr>
          <w:rFonts w:ascii="Arial" w:hAnsi="Arial" w:cs="Arial"/>
          <w:sz w:val="24"/>
          <w:szCs w:val="24"/>
        </w:rPr>
        <w:t xml:space="preserve"> которых реализуются </w:t>
      </w:r>
      <w:r w:rsidRPr="00A71F46">
        <w:rPr>
          <w:rFonts w:ascii="Arial" w:hAnsi="Arial" w:cs="Arial"/>
          <w:sz w:val="24"/>
          <w:szCs w:val="24"/>
        </w:rPr>
        <w:t>мероприяти</w:t>
      </w:r>
      <w:r w:rsidR="00306389" w:rsidRPr="00A71F46">
        <w:rPr>
          <w:rFonts w:ascii="Arial" w:hAnsi="Arial" w:cs="Arial"/>
          <w:sz w:val="24"/>
          <w:szCs w:val="24"/>
        </w:rPr>
        <w:t>я программы и</w:t>
      </w:r>
      <w:r w:rsidRPr="00A71F46">
        <w:rPr>
          <w:rFonts w:ascii="Arial" w:hAnsi="Arial" w:cs="Arial"/>
          <w:sz w:val="24"/>
          <w:szCs w:val="24"/>
        </w:rPr>
        <w:t xml:space="preserve"> подпрограмм.</w:t>
      </w:r>
    </w:p>
    <w:p w14:paraId="1452FFDF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F2EC2B0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Приоритеты и цели социально-экономического развития Краснотуранского района определены в соответствии со следующими документами и нормативно-правовыми актами:</w:t>
      </w:r>
    </w:p>
    <w:p w14:paraId="4FEFA803" w14:textId="77777777" w:rsidR="00EE3F6A" w:rsidRPr="00A71F46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Бюджетный Кодекс РФ</w:t>
      </w:r>
    </w:p>
    <w:p w14:paraId="380D5F45" w14:textId="77777777" w:rsidR="00B37632" w:rsidRPr="00A71F46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Решение районного Совета депутатов от 12.11.2013г. № 32-248р «Об утверждении положения о бюджетном процессе в </w:t>
      </w:r>
      <w:r w:rsidR="00D92909" w:rsidRPr="00A71F46">
        <w:rPr>
          <w:rFonts w:ascii="Arial" w:hAnsi="Arial" w:cs="Arial"/>
          <w:sz w:val="24"/>
          <w:szCs w:val="24"/>
        </w:rPr>
        <w:t>муниципальном образовании</w:t>
      </w:r>
      <w:r w:rsidRPr="00A71F46">
        <w:rPr>
          <w:rFonts w:ascii="Arial" w:hAnsi="Arial" w:cs="Arial"/>
          <w:sz w:val="24"/>
          <w:szCs w:val="24"/>
        </w:rPr>
        <w:t xml:space="preserve"> Краснотуранский район»</w:t>
      </w:r>
      <w:r w:rsidR="00B37632" w:rsidRPr="00A71F46">
        <w:rPr>
          <w:rFonts w:ascii="Arial" w:hAnsi="Arial" w:cs="Arial"/>
          <w:sz w:val="24"/>
          <w:szCs w:val="24"/>
        </w:rPr>
        <w:t>.</w:t>
      </w:r>
    </w:p>
    <w:p w14:paraId="740CAE48" w14:textId="77777777" w:rsidR="00B37632" w:rsidRPr="00A71F46" w:rsidRDefault="00B37632" w:rsidP="00B37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58706A8" w14:textId="77777777" w:rsidR="00EE3F6A" w:rsidRPr="00A71F46" w:rsidRDefault="00EE3F6A" w:rsidP="00EE3F6A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Перечень целевых индикаторов и показателей результативности муниципальной программы</w:t>
      </w:r>
    </w:p>
    <w:p w14:paraId="4817104E" w14:textId="77777777" w:rsidR="00EE3F6A" w:rsidRPr="00A71F46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C4B9F07" w14:textId="77777777" w:rsidR="00EE3F6A" w:rsidRPr="00A71F46" w:rsidRDefault="00EE3F6A" w:rsidP="00EE3F6A">
      <w:pPr>
        <w:pStyle w:val="ConsPlusCell"/>
        <w:ind w:firstLine="540"/>
        <w:jc w:val="both"/>
        <w:rPr>
          <w:sz w:val="24"/>
          <w:szCs w:val="24"/>
        </w:rPr>
      </w:pPr>
      <w:r w:rsidRPr="00A71F46">
        <w:rPr>
          <w:sz w:val="24"/>
          <w:szCs w:val="24"/>
        </w:rPr>
        <w:t xml:space="preserve">Целевые индикаторы и показатели результативности муниципальной программы определены в соответствии с Указом Президента Российской Федерации от 28.04.2008 № 607 «Об оценке </w:t>
      </w:r>
      <w:proofErr w:type="gramStart"/>
      <w:r w:rsidRPr="00A71F46">
        <w:rPr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A71F46">
        <w:rPr>
          <w:sz w:val="24"/>
          <w:szCs w:val="24"/>
        </w:rPr>
        <w:t xml:space="preserve"> и муниципальных районов»; </w:t>
      </w:r>
      <w:proofErr w:type="gramStart"/>
      <w:r w:rsidRPr="00A71F46">
        <w:rPr>
          <w:sz w:val="24"/>
          <w:szCs w:val="24"/>
        </w:rPr>
        <w:t>Постановлением Правительства Российской Федерации от 17.12.2012г.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подпунктом «и» пункта 2 Указа Президента Российской Федерации от 07.05.2012 № 601 «Об основных направлениях совершенствования системы государственного управления»; государственными программами Российской Федерации;</w:t>
      </w:r>
      <w:proofErr w:type="gramEnd"/>
      <w:r w:rsidRPr="00A71F46">
        <w:rPr>
          <w:sz w:val="24"/>
          <w:szCs w:val="24"/>
        </w:rPr>
        <w:t xml:space="preserve"> государственными программами Красноярского края в отрасли финансов.</w:t>
      </w:r>
    </w:p>
    <w:p w14:paraId="1C209980" w14:textId="77777777" w:rsidR="00EE3F6A" w:rsidRPr="00A71F46" w:rsidRDefault="00EE3F6A" w:rsidP="00EE3F6A">
      <w:pPr>
        <w:pStyle w:val="ConsPlusCell"/>
        <w:ind w:firstLine="540"/>
        <w:jc w:val="both"/>
        <w:rPr>
          <w:sz w:val="24"/>
          <w:szCs w:val="24"/>
        </w:rPr>
      </w:pPr>
      <w:r w:rsidRPr="00A71F46">
        <w:rPr>
          <w:sz w:val="24"/>
          <w:szCs w:val="24"/>
        </w:rPr>
        <w:t>Перечень целевых индикаторов представлен в приложении № 1 к муниципальной программе.</w:t>
      </w:r>
    </w:p>
    <w:p w14:paraId="741941C7" w14:textId="77777777" w:rsidR="00317E95" w:rsidRPr="00A71F46" w:rsidRDefault="00317E95" w:rsidP="00EE3F6A">
      <w:pPr>
        <w:pStyle w:val="ConsPlusCell"/>
        <w:ind w:firstLine="540"/>
        <w:jc w:val="both"/>
        <w:rPr>
          <w:sz w:val="24"/>
          <w:szCs w:val="24"/>
        </w:rPr>
      </w:pPr>
    </w:p>
    <w:p w14:paraId="00553401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71F46">
        <w:rPr>
          <w:rFonts w:ascii="Arial" w:hAnsi="Arial" w:cs="Arial"/>
          <w:sz w:val="24"/>
          <w:szCs w:val="24"/>
        </w:rPr>
        <w:t>Ресурсное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обеспечении муниципальной программы за счет средств бюджета района, вышестоящих бюджетов и внебюджетных источников.</w:t>
      </w:r>
    </w:p>
    <w:p w14:paraId="5FB8AF87" w14:textId="77777777" w:rsidR="00EE3F6A" w:rsidRPr="00A71F46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B32AB7B" w14:textId="77777777" w:rsidR="00EE3F6A" w:rsidRPr="00A71F46" w:rsidRDefault="00EE3F6A" w:rsidP="00855D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Распределение планируемых расходов по подпрограммам</w:t>
      </w:r>
      <w:r w:rsidR="00015916" w:rsidRPr="00A71F46">
        <w:rPr>
          <w:rFonts w:ascii="Arial" w:hAnsi="Arial" w:cs="Arial"/>
          <w:sz w:val="24"/>
          <w:szCs w:val="24"/>
        </w:rPr>
        <w:t xml:space="preserve"> и мероприятиям муниципальной программы</w:t>
      </w:r>
      <w:r w:rsidRPr="00A71F46">
        <w:rPr>
          <w:rFonts w:ascii="Arial" w:hAnsi="Arial" w:cs="Arial"/>
          <w:sz w:val="24"/>
          <w:szCs w:val="24"/>
        </w:rPr>
        <w:t xml:space="preserve"> средств районного бюджета</w:t>
      </w:r>
      <w:r w:rsidR="00015916" w:rsidRPr="00A71F46">
        <w:rPr>
          <w:rFonts w:ascii="Arial" w:hAnsi="Arial" w:cs="Arial"/>
          <w:sz w:val="24"/>
          <w:szCs w:val="24"/>
        </w:rPr>
        <w:t xml:space="preserve"> </w:t>
      </w:r>
      <w:r w:rsidRPr="00A71F46">
        <w:rPr>
          <w:rFonts w:ascii="Arial" w:hAnsi="Arial" w:cs="Arial"/>
          <w:sz w:val="24"/>
          <w:szCs w:val="24"/>
        </w:rPr>
        <w:t xml:space="preserve">приведено в приложении № </w:t>
      </w:r>
      <w:r w:rsidR="00015916" w:rsidRPr="00A71F46">
        <w:rPr>
          <w:rFonts w:ascii="Arial" w:hAnsi="Arial" w:cs="Arial"/>
          <w:sz w:val="24"/>
          <w:szCs w:val="24"/>
        </w:rPr>
        <w:t>3 «</w:t>
      </w:r>
      <w:r w:rsidR="00015916" w:rsidRPr="00A71F46">
        <w:rPr>
          <w:rFonts w:ascii="Arial" w:hAnsi="Arial" w:cs="Arial"/>
          <w:sz w:val="24"/>
          <w:szCs w:val="24"/>
          <w:lang w:eastAsia="ru-RU"/>
        </w:rPr>
        <w:t>Распределение планируемых расходов по подпрограммам и мероприятиям муниципальной программы</w:t>
      </w:r>
      <w:r w:rsidR="00015916" w:rsidRPr="00A71F46">
        <w:rPr>
          <w:rFonts w:ascii="Arial" w:hAnsi="Arial" w:cs="Arial"/>
          <w:sz w:val="24"/>
          <w:szCs w:val="24"/>
        </w:rPr>
        <w:t>»</w:t>
      </w:r>
      <w:r w:rsidRPr="00A71F46">
        <w:rPr>
          <w:rFonts w:ascii="Arial" w:hAnsi="Arial" w:cs="Arial"/>
          <w:sz w:val="24"/>
          <w:szCs w:val="24"/>
        </w:rPr>
        <w:t xml:space="preserve"> </w:t>
      </w:r>
      <w:r w:rsidR="00015916" w:rsidRPr="00A71F46">
        <w:rPr>
          <w:rFonts w:ascii="Arial" w:hAnsi="Arial" w:cs="Arial"/>
          <w:sz w:val="24"/>
          <w:szCs w:val="24"/>
        </w:rPr>
        <w:t>по</w:t>
      </w:r>
      <w:r w:rsidRPr="00A71F46">
        <w:rPr>
          <w:rFonts w:ascii="Arial" w:hAnsi="Arial" w:cs="Arial"/>
          <w:sz w:val="24"/>
          <w:szCs w:val="24"/>
        </w:rPr>
        <w:t xml:space="preserve"> источник</w:t>
      </w:r>
      <w:r w:rsidR="00015916" w:rsidRPr="00A71F46">
        <w:rPr>
          <w:rFonts w:ascii="Arial" w:hAnsi="Arial" w:cs="Arial"/>
          <w:sz w:val="24"/>
          <w:szCs w:val="24"/>
        </w:rPr>
        <w:t>ам</w:t>
      </w:r>
      <w:r w:rsidRPr="00A71F46">
        <w:rPr>
          <w:rFonts w:ascii="Arial" w:hAnsi="Arial" w:cs="Arial"/>
          <w:sz w:val="24"/>
          <w:szCs w:val="24"/>
        </w:rPr>
        <w:t xml:space="preserve"> финансирования, в том числе по уровням бюджетной системы в приложении № </w:t>
      </w:r>
      <w:r w:rsidR="00015916" w:rsidRPr="00A71F46">
        <w:rPr>
          <w:rFonts w:ascii="Arial" w:hAnsi="Arial" w:cs="Arial"/>
          <w:sz w:val="24"/>
          <w:szCs w:val="24"/>
        </w:rPr>
        <w:t>4</w:t>
      </w:r>
      <w:r w:rsidRPr="00A71F46">
        <w:rPr>
          <w:rFonts w:ascii="Arial" w:hAnsi="Arial" w:cs="Arial"/>
          <w:sz w:val="24"/>
          <w:szCs w:val="24"/>
        </w:rPr>
        <w:t xml:space="preserve"> к Программе.</w:t>
      </w:r>
    </w:p>
    <w:p w14:paraId="71E962F3" w14:textId="77777777" w:rsidR="00A5777A" w:rsidRPr="00A71F46" w:rsidRDefault="00EE3F6A" w:rsidP="00855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 планируемом периоде не предусмотрено финансирование, направленное на реализацию научной, научно-технической и инновационной деятельности.</w:t>
      </w:r>
    </w:p>
    <w:p w14:paraId="2185F93E" w14:textId="77777777" w:rsidR="00015916" w:rsidRPr="00A71F46" w:rsidRDefault="00015916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BB787D5" w14:textId="77777777" w:rsidR="00015916" w:rsidRPr="00A71F46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6. Подпрограммы муниципальной программы</w:t>
      </w:r>
    </w:p>
    <w:p w14:paraId="3AE2B4B8" w14:textId="77777777" w:rsidR="00015916" w:rsidRPr="00A71F46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63BD57B" w14:textId="77777777" w:rsidR="00015916" w:rsidRPr="00A71F46" w:rsidRDefault="006941EE" w:rsidP="00015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</w:t>
      </w:r>
      <w:r w:rsidR="00015916" w:rsidRPr="00A71F46">
        <w:rPr>
          <w:rFonts w:ascii="Arial" w:hAnsi="Arial" w:cs="Arial"/>
          <w:sz w:val="24"/>
          <w:szCs w:val="24"/>
        </w:rPr>
        <w:t>одпрограмм</w:t>
      </w:r>
      <w:r w:rsidRPr="00A71F46">
        <w:rPr>
          <w:rFonts w:ascii="Arial" w:hAnsi="Arial" w:cs="Arial"/>
          <w:sz w:val="24"/>
          <w:szCs w:val="24"/>
        </w:rPr>
        <w:t>а</w:t>
      </w:r>
      <w:r w:rsidR="00015916" w:rsidRPr="00A71F46">
        <w:rPr>
          <w:rFonts w:ascii="Arial" w:hAnsi="Arial" w:cs="Arial"/>
          <w:sz w:val="24"/>
          <w:szCs w:val="24"/>
        </w:rPr>
        <w:t xml:space="preserve"> 1</w:t>
      </w:r>
    </w:p>
    <w:p w14:paraId="607992F8" w14:textId="5AAE7A09" w:rsidR="00015916" w:rsidRPr="00A71F46" w:rsidRDefault="00015916" w:rsidP="00015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</w:p>
    <w:p w14:paraId="33081248" w14:textId="77777777" w:rsidR="006941EE" w:rsidRPr="00A71F46" w:rsidRDefault="006941EE" w:rsidP="00015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B213FE" w14:textId="77777777" w:rsidR="00015916" w:rsidRPr="00A71F46" w:rsidRDefault="006941EE" w:rsidP="00015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Паспорт подпрограммы 1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6"/>
        <w:gridCol w:w="7287"/>
      </w:tblGrid>
      <w:tr w:rsidR="00015916" w:rsidRPr="00A71F46" w14:paraId="2553A339" w14:textId="77777777" w:rsidTr="00E874B6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E2F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508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1523A9" w:rsidRPr="00A71F46">
              <w:rPr>
                <w:sz w:val="24"/>
                <w:szCs w:val="24"/>
              </w:rPr>
              <w:t>зований Краснотуранского района</w:t>
            </w:r>
            <w:r w:rsidRPr="00A71F46">
              <w:rPr>
                <w:sz w:val="24"/>
                <w:szCs w:val="24"/>
              </w:rPr>
              <w:t>»  (далее – подпрограмма)</w:t>
            </w:r>
          </w:p>
        </w:tc>
      </w:tr>
      <w:tr w:rsidR="00015916" w:rsidRPr="00A71F46" w14:paraId="45F3408D" w14:textId="77777777" w:rsidTr="00E874B6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7D8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D8B" w14:textId="77777777" w:rsidR="00015916" w:rsidRPr="00A71F46" w:rsidRDefault="00015916" w:rsidP="00136DFD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Финансовое управление </w:t>
            </w:r>
            <w:r w:rsidR="00136DFD" w:rsidRPr="00A71F46">
              <w:rPr>
                <w:sz w:val="24"/>
                <w:szCs w:val="24"/>
              </w:rPr>
              <w:t>а</w:t>
            </w:r>
            <w:r w:rsidRPr="00A71F46">
              <w:rPr>
                <w:sz w:val="24"/>
                <w:szCs w:val="24"/>
              </w:rPr>
              <w:t>дминистрации Краснотуранского района (далее ФУ)</w:t>
            </w:r>
          </w:p>
        </w:tc>
      </w:tr>
      <w:tr w:rsidR="00015916" w:rsidRPr="00A71F46" w14:paraId="70B50938" w14:textId="77777777" w:rsidTr="00E874B6">
        <w:trPr>
          <w:trHeight w:val="664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002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DF3" w14:textId="2CF1E9CE" w:rsidR="00015916" w:rsidRPr="00A71F46" w:rsidRDefault="006C12FE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      </w:r>
            <w:r w:rsidR="00015916" w:rsidRPr="00A71F46">
              <w:rPr>
                <w:sz w:val="24"/>
                <w:szCs w:val="24"/>
              </w:rPr>
              <w:t>.</w:t>
            </w:r>
          </w:p>
        </w:tc>
      </w:tr>
      <w:tr w:rsidR="00015916" w:rsidRPr="00A71F46" w14:paraId="7F5D10F9" w14:textId="77777777" w:rsidTr="00E874B6">
        <w:trPr>
          <w:trHeight w:val="10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04B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D43" w14:textId="162B7A35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1. Создание условий для обеспечения финансовой устойчивости бюджетов поселений;</w:t>
            </w:r>
          </w:p>
          <w:p w14:paraId="08356276" w14:textId="6E4E9843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2.</w:t>
            </w:r>
            <w:r w:rsidR="006C12FE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>Повышение заинтересованности органов местного самоуправления в росте налогового потенциала;</w:t>
            </w:r>
          </w:p>
          <w:p w14:paraId="030F0ABC" w14:textId="58343BDF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3.</w:t>
            </w:r>
            <w:r w:rsidR="006C12FE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>Повышение качества реализации органами местного самоуправления закрепленных за ними полномочий;</w:t>
            </w:r>
          </w:p>
          <w:p w14:paraId="731B74CF" w14:textId="77777777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4. Повышение качества управления муниципальными финансами.</w:t>
            </w:r>
          </w:p>
        </w:tc>
      </w:tr>
      <w:tr w:rsidR="00015916" w:rsidRPr="00A71F46" w14:paraId="1A823CD1" w14:textId="77777777" w:rsidTr="00E874B6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741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9C3" w14:textId="697B58F8" w:rsidR="00015916" w:rsidRPr="00A71F46" w:rsidRDefault="005603EB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Показатели результативности приведены в приложении №1</w:t>
            </w:r>
          </w:p>
        </w:tc>
      </w:tr>
      <w:tr w:rsidR="00015916" w:rsidRPr="00A71F46" w14:paraId="00E9249A" w14:textId="77777777" w:rsidTr="00E874B6">
        <w:trPr>
          <w:trHeight w:val="739"/>
          <w:tblCellSpacing w:w="5" w:type="nil"/>
        </w:trPr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2A3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Этапы и сроки </w:t>
            </w:r>
            <w:r w:rsidRPr="00A71F46">
              <w:rPr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3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058" w14:textId="0D27E2F1" w:rsidR="00015916" w:rsidRPr="00A71F46" w:rsidRDefault="00015916" w:rsidP="00567147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2014-20</w:t>
            </w:r>
            <w:r w:rsidR="00567147" w:rsidRPr="00A71F46">
              <w:rPr>
                <w:sz w:val="24"/>
                <w:szCs w:val="24"/>
              </w:rPr>
              <w:t>3</w:t>
            </w:r>
            <w:r w:rsidR="00136DFD" w:rsidRPr="00A71F46">
              <w:rPr>
                <w:sz w:val="24"/>
                <w:szCs w:val="24"/>
              </w:rPr>
              <w:t>0</w:t>
            </w:r>
            <w:r w:rsidRPr="00A71F46">
              <w:rPr>
                <w:sz w:val="24"/>
                <w:szCs w:val="24"/>
              </w:rPr>
              <w:t>г</w:t>
            </w:r>
            <w:proofErr w:type="gramStart"/>
            <w:r w:rsidRPr="00A71F46">
              <w:rPr>
                <w:sz w:val="24"/>
                <w:szCs w:val="24"/>
              </w:rPr>
              <w:t>.г</w:t>
            </w:r>
            <w:proofErr w:type="gramEnd"/>
          </w:p>
        </w:tc>
      </w:tr>
      <w:tr w:rsidR="00015916" w:rsidRPr="00A71F46" w14:paraId="22E8992A" w14:textId="77777777" w:rsidTr="00E874B6">
        <w:trPr>
          <w:trHeight w:val="405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940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3A8" w14:textId="77777777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Источник финансирования: средства краевого и районного бюджетов</w:t>
            </w:r>
          </w:p>
          <w:p w14:paraId="4B6E9D58" w14:textId="0ED4E0AE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Общий объем бюджетных ассигнований на реализацию подпрограммы по годам составляет </w:t>
            </w:r>
            <w:r w:rsidR="005458A1" w:rsidRPr="00A71F46">
              <w:rPr>
                <w:sz w:val="24"/>
                <w:szCs w:val="24"/>
              </w:rPr>
              <w:t>1 191 154,4</w:t>
            </w:r>
            <w:r w:rsidRPr="00A71F46">
              <w:rPr>
                <w:sz w:val="24"/>
                <w:szCs w:val="24"/>
              </w:rPr>
              <w:t xml:space="preserve"> тыс. рублей, в том числе:</w:t>
            </w:r>
          </w:p>
          <w:p w14:paraId="6D970B03" w14:textId="17BC1DEC" w:rsidR="00015916" w:rsidRPr="00A71F46" w:rsidRDefault="005458A1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1 051 390,6</w:t>
            </w:r>
            <w:r w:rsidR="00015916" w:rsidRPr="00A71F46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68E6E52" w14:textId="26D4AEBE" w:rsidR="00015916" w:rsidRPr="00A71F46" w:rsidRDefault="005458A1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139 763,8</w:t>
            </w:r>
            <w:r w:rsidR="00015916" w:rsidRPr="00A71F46">
              <w:rPr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312B1FEC" w14:textId="77777777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14:paraId="5E747C4C" w14:textId="2686FBEA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 год – 59</w:t>
            </w:r>
            <w:r w:rsidR="00F1467C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429,8 тыс. рублей, в том 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числе:</w:t>
            </w:r>
          </w:p>
          <w:p w14:paraId="35D1481A" w14:textId="402AB63D" w:rsidR="00015916" w:rsidRPr="00A71F46" w:rsidRDefault="00E76A90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 </w:t>
            </w:r>
            <w:r w:rsidR="00015916" w:rsidRPr="00A71F46">
              <w:rPr>
                <w:sz w:val="24"/>
                <w:szCs w:val="24"/>
              </w:rPr>
              <w:t>51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="00015916" w:rsidRPr="00A71F46">
              <w:rPr>
                <w:sz w:val="24"/>
                <w:szCs w:val="24"/>
              </w:rPr>
              <w:t>720,1 тыс. рублей – средства районного бюджета;</w:t>
            </w:r>
          </w:p>
          <w:p w14:paraId="38C7D4C7" w14:textId="411AB34B" w:rsidR="00015916" w:rsidRPr="00A71F46" w:rsidRDefault="00E76A90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  </w:t>
            </w:r>
            <w:r w:rsidR="00136DFD" w:rsidRPr="00A71F46">
              <w:rPr>
                <w:sz w:val="24"/>
                <w:szCs w:val="24"/>
              </w:rPr>
              <w:t xml:space="preserve"> </w:t>
            </w:r>
            <w:r w:rsidR="00015916" w:rsidRPr="00A71F46">
              <w:rPr>
                <w:sz w:val="24"/>
                <w:szCs w:val="24"/>
              </w:rPr>
              <w:t>7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="00015916" w:rsidRPr="00A71F46">
              <w:rPr>
                <w:sz w:val="24"/>
                <w:szCs w:val="24"/>
              </w:rPr>
              <w:t>709,7 тыс. руб</w:t>
            </w:r>
            <w:r w:rsidRPr="00A71F46">
              <w:rPr>
                <w:sz w:val="24"/>
                <w:szCs w:val="24"/>
              </w:rPr>
              <w:t>лей – средства краевого бюджета.</w:t>
            </w:r>
          </w:p>
          <w:p w14:paraId="653AAD22" w14:textId="163033FF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2015 год – 58</w:t>
            </w:r>
            <w:r w:rsidR="00F1467C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>982,1 тыс. рублей, в том числе:</w:t>
            </w:r>
          </w:p>
          <w:p w14:paraId="1710DF33" w14:textId="615B085C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Pr="00A71F46">
              <w:rPr>
                <w:sz w:val="24"/>
                <w:szCs w:val="24"/>
              </w:rPr>
              <w:t>51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Pr="00A71F46">
              <w:rPr>
                <w:sz w:val="24"/>
                <w:szCs w:val="24"/>
              </w:rPr>
              <w:t>547,</w:t>
            </w:r>
            <w:r w:rsidR="00E76A90" w:rsidRPr="00A71F46">
              <w:rPr>
                <w:sz w:val="24"/>
                <w:szCs w:val="24"/>
              </w:rPr>
              <w:t>8 тыс.</w:t>
            </w:r>
            <w:r w:rsidRPr="00A71F46">
              <w:rPr>
                <w:sz w:val="24"/>
                <w:szCs w:val="24"/>
              </w:rPr>
              <w:t xml:space="preserve"> рублей – средства районного бюджета;</w:t>
            </w:r>
          </w:p>
          <w:p w14:paraId="7D4F65F0" w14:textId="2E5A17F4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  </w:t>
            </w:r>
            <w:r w:rsidRPr="00A71F46">
              <w:rPr>
                <w:sz w:val="24"/>
                <w:szCs w:val="24"/>
              </w:rPr>
              <w:t>7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Pr="00A71F46">
              <w:rPr>
                <w:sz w:val="24"/>
                <w:szCs w:val="24"/>
              </w:rPr>
              <w:t>434,3 тыс. руб</w:t>
            </w:r>
            <w:r w:rsidR="00E76A90" w:rsidRPr="00A71F46">
              <w:rPr>
                <w:sz w:val="24"/>
                <w:szCs w:val="24"/>
              </w:rPr>
              <w:t>лей – средства краевого бюджета.</w:t>
            </w:r>
          </w:p>
          <w:p w14:paraId="6A06B427" w14:textId="5145A065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2016 год – 62</w:t>
            </w:r>
            <w:r w:rsidR="00F1467C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>799,2 тыс. рублей, в том числе:</w:t>
            </w:r>
          </w:p>
          <w:p w14:paraId="1E3A21B3" w14:textId="5155C8B3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Pr="00A71F46">
              <w:rPr>
                <w:sz w:val="24"/>
                <w:szCs w:val="24"/>
              </w:rPr>
              <w:t>55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Pr="00A71F46">
              <w:rPr>
                <w:sz w:val="24"/>
                <w:szCs w:val="24"/>
              </w:rPr>
              <w:t>844,5 тыс. рублей – средства районного бюджета;</w:t>
            </w:r>
          </w:p>
          <w:p w14:paraId="372B8839" w14:textId="170A87E7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  </w:t>
            </w:r>
            <w:r w:rsidRPr="00A71F46">
              <w:rPr>
                <w:sz w:val="24"/>
                <w:szCs w:val="24"/>
              </w:rPr>
              <w:t>6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Pr="00A71F46">
              <w:rPr>
                <w:sz w:val="24"/>
                <w:szCs w:val="24"/>
              </w:rPr>
              <w:t>954,7 тыс. рублей – средства краевого бюджета.</w:t>
            </w:r>
          </w:p>
          <w:p w14:paraId="1C15D564" w14:textId="17F95817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31447F" w:rsidRPr="00A71F46">
              <w:rPr>
                <w:rFonts w:ascii="Arial" w:hAnsi="Arial" w:cs="Arial"/>
                <w:sz w:val="24"/>
                <w:szCs w:val="24"/>
              </w:rPr>
              <w:t>66</w:t>
            </w:r>
            <w:r w:rsidR="00F1467C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47F" w:rsidRPr="00A71F46">
              <w:rPr>
                <w:rFonts w:ascii="Arial" w:hAnsi="Arial" w:cs="Arial"/>
                <w:sz w:val="24"/>
                <w:szCs w:val="24"/>
              </w:rPr>
              <w:t>772</w:t>
            </w:r>
            <w:r w:rsidR="00E76A90" w:rsidRPr="00A71F46">
              <w:rPr>
                <w:rFonts w:ascii="Arial" w:hAnsi="Arial" w:cs="Arial"/>
                <w:sz w:val="24"/>
                <w:szCs w:val="24"/>
              </w:rPr>
              <w:t>,6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0CA81946" w14:textId="20E227C6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31447F" w:rsidRPr="00A71F46">
              <w:rPr>
                <w:sz w:val="24"/>
                <w:szCs w:val="24"/>
              </w:rPr>
              <w:t>60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="0031447F" w:rsidRPr="00A71F46">
              <w:rPr>
                <w:sz w:val="24"/>
                <w:szCs w:val="24"/>
              </w:rPr>
              <w:t>067</w:t>
            </w:r>
            <w:r w:rsidR="00E76A90" w:rsidRPr="00A71F46">
              <w:rPr>
                <w:sz w:val="24"/>
                <w:szCs w:val="24"/>
              </w:rPr>
              <w:t>,5</w:t>
            </w:r>
            <w:r w:rsidRPr="00A71F46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27DE51E5" w14:textId="49DE6485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  </w:t>
            </w:r>
            <w:r w:rsidRPr="00A71F46">
              <w:rPr>
                <w:sz w:val="24"/>
                <w:szCs w:val="24"/>
              </w:rPr>
              <w:t>6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Pr="00A71F46">
              <w:rPr>
                <w:sz w:val="24"/>
                <w:szCs w:val="24"/>
              </w:rPr>
              <w:t>705,1 тыс. рублей – средства краевого бюджета.</w:t>
            </w:r>
          </w:p>
          <w:p w14:paraId="16F89244" w14:textId="5F35C629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2D3CB4" w:rsidRPr="00A71F46">
              <w:rPr>
                <w:rFonts w:ascii="Arial" w:hAnsi="Arial" w:cs="Arial"/>
                <w:sz w:val="24"/>
                <w:szCs w:val="24"/>
              </w:rPr>
              <w:t>73</w:t>
            </w:r>
            <w:r w:rsidR="00F1467C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CB4" w:rsidRPr="00A71F46">
              <w:rPr>
                <w:rFonts w:ascii="Arial" w:hAnsi="Arial" w:cs="Arial"/>
                <w:sz w:val="24"/>
                <w:szCs w:val="24"/>
              </w:rPr>
              <w:t>985,0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590FE689" w14:textId="1F1C8B02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2D3CB4" w:rsidRPr="00A71F46">
              <w:rPr>
                <w:sz w:val="24"/>
                <w:szCs w:val="24"/>
              </w:rPr>
              <w:t>65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="002D3CB4" w:rsidRPr="00A71F46">
              <w:rPr>
                <w:sz w:val="24"/>
                <w:szCs w:val="24"/>
              </w:rPr>
              <w:t>767,1</w:t>
            </w:r>
            <w:r w:rsidRPr="00A71F46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20BF993" w14:textId="4BF7B141" w:rsidR="00015916" w:rsidRPr="00A71F46" w:rsidRDefault="00E76A90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  </w:t>
            </w:r>
            <w:r w:rsidR="00136DFD" w:rsidRPr="00A71F46">
              <w:rPr>
                <w:sz w:val="24"/>
                <w:szCs w:val="24"/>
              </w:rPr>
              <w:t xml:space="preserve"> </w:t>
            </w:r>
            <w:r w:rsidR="00361A4C" w:rsidRPr="00A71F46">
              <w:rPr>
                <w:sz w:val="24"/>
                <w:szCs w:val="24"/>
              </w:rPr>
              <w:t>8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="00361A4C" w:rsidRPr="00A71F46">
              <w:rPr>
                <w:sz w:val="24"/>
                <w:szCs w:val="24"/>
              </w:rPr>
              <w:t>217,9</w:t>
            </w:r>
            <w:r w:rsidR="00015916" w:rsidRPr="00A71F46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0725425" w14:textId="2B914E00" w:rsidR="00015916" w:rsidRPr="00A71F46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3B22B5" w:rsidRPr="00A71F46">
              <w:rPr>
                <w:rFonts w:ascii="Arial" w:hAnsi="Arial" w:cs="Arial"/>
                <w:sz w:val="24"/>
                <w:szCs w:val="24"/>
              </w:rPr>
              <w:t>83 123,0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2D12DDD1" w14:textId="35F800E8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6A0105" w:rsidRPr="00A71F46">
              <w:rPr>
                <w:sz w:val="24"/>
                <w:szCs w:val="24"/>
              </w:rPr>
              <w:t>75 043,7</w:t>
            </w:r>
            <w:r w:rsidRPr="00A71F46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7D4749D" w14:textId="6A80C710" w:rsidR="00015916" w:rsidRPr="00A71F46" w:rsidRDefault="00136DFD" w:rsidP="00107466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  </w:t>
            </w:r>
            <w:r w:rsidR="00010D55" w:rsidRPr="00A71F46">
              <w:rPr>
                <w:sz w:val="24"/>
                <w:szCs w:val="24"/>
              </w:rPr>
              <w:t>8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="00010D55" w:rsidRPr="00A71F46">
              <w:rPr>
                <w:sz w:val="24"/>
                <w:szCs w:val="24"/>
              </w:rPr>
              <w:t>079,3</w:t>
            </w:r>
            <w:r w:rsidR="00015916" w:rsidRPr="00A71F46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C8A9522" w14:textId="02B330C4" w:rsidR="00107466" w:rsidRPr="00A71F46" w:rsidRDefault="00107466" w:rsidP="0010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0105" w:rsidRPr="00A71F46">
              <w:rPr>
                <w:rFonts w:ascii="Arial" w:hAnsi="Arial" w:cs="Arial"/>
                <w:sz w:val="24"/>
                <w:szCs w:val="24"/>
              </w:rPr>
              <w:t>97 708,8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2B881AFC" w14:textId="2B78D912" w:rsidR="00107466" w:rsidRPr="00A71F46" w:rsidRDefault="00A94D51" w:rsidP="00107466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6A0105" w:rsidRPr="00A71F46">
              <w:rPr>
                <w:sz w:val="24"/>
                <w:szCs w:val="24"/>
              </w:rPr>
              <w:t>88 615,7</w:t>
            </w:r>
            <w:r w:rsidR="00E76A90" w:rsidRPr="00A71F46">
              <w:rPr>
                <w:sz w:val="24"/>
                <w:szCs w:val="24"/>
              </w:rPr>
              <w:t xml:space="preserve"> тыс.</w:t>
            </w:r>
            <w:r w:rsidR="00107466" w:rsidRPr="00A71F46">
              <w:rPr>
                <w:sz w:val="24"/>
                <w:szCs w:val="24"/>
              </w:rPr>
              <w:t xml:space="preserve"> рублей – средства районного бюджета;</w:t>
            </w:r>
          </w:p>
          <w:p w14:paraId="1F800306" w14:textId="752849FC" w:rsidR="00107466" w:rsidRPr="00A71F46" w:rsidRDefault="00A94D51" w:rsidP="00010D55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  </w:t>
            </w:r>
            <w:r w:rsidR="00B025F2" w:rsidRPr="00A71F46">
              <w:rPr>
                <w:sz w:val="24"/>
                <w:szCs w:val="24"/>
              </w:rPr>
              <w:t>9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="00B025F2" w:rsidRPr="00A71F46">
              <w:rPr>
                <w:sz w:val="24"/>
                <w:szCs w:val="24"/>
              </w:rPr>
              <w:t>093,1</w:t>
            </w:r>
            <w:r w:rsidR="00107466" w:rsidRPr="00A71F46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D00CFFB" w14:textId="54FDA016" w:rsidR="00010D55" w:rsidRPr="00A71F46" w:rsidRDefault="00010D55" w:rsidP="0001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A0105" w:rsidRPr="00A71F46">
              <w:rPr>
                <w:rFonts w:ascii="Arial" w:hAnsi="Arial" w:cs="Arial"/>
                <w:sz w:val="24"/>
                <w:szCs w:val="24"/>
              </w:rPr>
              <w:t>105 758,7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733778A4" w14:textId="7088DCB3" w:rsidR="00010D55" w:rsidRPr="00A71F46" w:rsidRDefault="00A94D51" w:rsidP="00010D55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6A0105" w:rsidRPr="00A71F46">
              <w:rPr>
                <w:sz w:val="24"/>
                <w:szCs w:val="24"/>
              </w:rPr>
              <w:t>94 071,4</w:t>
            </w:r>
            <w:r w:rsidR="00E76A90" w:rsidRPr="00A71F46">
              <w:rPr>
                <w:sz w:val="24"/>
                <w:szCs w:val="24"/>
              </w:rPr>
              <w:t xml:space="preserve"> тыс.</w:t>
            </w:r>
            <w:r w:rsidR="00010D55" w:rsidRPr="00A71F46">
              <w:rPr>
                <w:sz w:val="24"/>
                <w:szCs w:val="24"/>
              </w:rPr>
              <w:t xml:space="preserve"> рублей – средства районного бюджета;</w:t>
            </w:r>
          </w:p>
          <w:p w14:paraId="321C2F14" w14:textId="368305F7" w:rsidR="00010D55" w:rsidRPr="00A71F46" w:rsidRDefault="00E76A90" w:rsidP="00B025F2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A94D51" w:rsidRPr="00A71F46">
              <w:rPr>
                <w:sz w:val="24"/>
                <w:szCs w:val="24"/>
              </w:rPr>
              <w:t xml:space="preserve"> </w:t>
            </w:r>
            <w:r w:rsidR="00504EB7" w:rsidRPr="00A71F46">
              <w:rPr>
                <w:sz w:val="24"/>
                <w:szCs w:val="24"/>
              </w:rPr>
              <w:t>11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="00504EB7" w:rsidRPr="00A71F46">
              <w:rPr>
                <w:sz w:val="24"/>
                <w:szCs w:val="24"/>
              </w:rPr>
              <w:t>687,3</w:t>
            </w:r>
            <w:r w:rsidR="00010D55" w:rsidRPr="00A71F46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E46E3B6" w14:textId="5AFE4636" w:rsidR="00B025F2" w:rsidRPr="00A71F46" w:rsidRDefault="00B025F2" w:rsidP="00B0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5458A1" w:rsidRPr="00A71F46">
              <w:rPr>
                <w:rFonts w:ascii="Arial" w:hAnsi="Arial" w:cs="Arial"/>
                <w:sz w:val="24"/>
                <w:szCs w:val="24"/>
              </w:rPr>
              <w:t>102 527,2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009AA7F8" w14:textId="4357333F" w:rsidR="00B025F2" w:rsidRPr="00A71F46" w:rsidRDefault="00A94D51" w:rsidP="00B025F2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5458A1" w:rsidRPr="00A71F46">
              <w:rPr>
                <w:sz w:val="24"/>
                <w:szCs w:val="24"/>
              </w:rPr>
              <w:t>89 460,1</w:t>
            </w:r>
            <w:r w:rsidR="00E76A90" w:rsidRPr="00A71F46">
              <w:rPr>
                <w:sz w:val="24"/>
                <w:szCs w:val="24"/>
              </w:rPr>
              <w:t xml:space="preserve"> тыс.</w:t>
            </w:r>
            <w:r w:rsidR="00B025F2" w:rsidRPr="00A71F46">
              <w:rPr>
                <w:sz w:val="24"/>
                <w:szCs w:val="24"/>
              </w:rPr>
              <w:t xml:space="preserve"> рублей – средства районного бюджета;</w:t>
            </w:r>
          </w:p>
          <w:p w14:paraId="5EA7E808" w14:textId="0EC1DE42" w:rsidR="00B025F2" w:rsidRPr="00A71F46" w:rsidRDefault="00A94D51" w:rsidP="00B025F2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7A3108" w:rsidRPr="00A71F46">
              <w:rPr>
                <w:sz w:val="24"/>
                <w:szCs w:val="24"/>
              </w:rPr>
              <w:t>13</w:t>
            </w:r>
            <w:r w:rsidR="00F1467C" w:rsidRPr="00A71F46">
              <w:rPr>
                <w:sz w:val="24"/>
                <w:szCs w:val="24"/>
              </w:rPr>
              <w:t xml:space="preserve"> </w:t>
            </w:r>
            <w:r w:rsidR="007A3108" w:rsidRPr="00A71F46">
              <w:rPr>
                <w:sz w:val="24"/>
                <w:szCs w:val="24"/>
              </w:rPr>
              <w:t>067,1</w:t>
            </w:r>
            <w:r w:rsidR="00B025F2" w:rsidRPr="00A71F46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6A7D6A79" w14:textId="75E27D89" w:rsidR="00504EB7" w:rsidRPr="00A71F46" w:rsidRDefault="00504EB7" w:rsidP="0050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1467C" w:rsidRPr="00A71F46">
              <w:rPr>
                <w:rFonts w:ascii="Arial" w:hAnsi="Arial" w:cs="Arial"/>
                <w:sz w:val="24"/>
                <w:szCs w:val="24"/>
              </w:rPr>
              <w:t>107 910,4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686A8F8D" w14:textId="5A67A31F" w:rsidR="00504EB7" w:rsidRPr="00A71F46" w:rsidRDefault="00A94D51" w:rsidP="00504EB7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F1467C" w:rsidRPr="00A71F46">
              <w:rPr>
                <w:sz w:val="24"/>
                <w:szCs w:val="24"/>
              </w:rPr>
              <w:t>91 845,6</w:t>
            </w:r>
            <w:r w:rsidR="00504EB7" w:rsidRPr="00A71F46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68C24119" w14:textId="54E9D126" w:rsidR="00504EB7" w:rsidRPr="00A71F46" w:rsidRDefault="00A94D51" w:rsidP="00504EB7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F1467C" w:rsidRPr="00A71F46">
              <w:rPr>
                <w:sz w:val="24"/>
                <w:szCs w:val="24"/>
              </w:rPr>
              <w:t>16 064,8</w:t>
            </w:r>
            <w:r w:rsidR="00504EB7" w:rsidRPr="00A71F46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6CFE823" w14:textId="0355D3AE" w:rsidR="007A3108" w:rsidRPr="00A71F46" w:rsidRDefault="007A3108" w:rsidP="007A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5458A1" w:rsidRPr="00A71F46">
              <w:rPr>
                <w:rFonts w:ascii="Arial" w:hAnsi="Arial" w:cs="Arial"/>
                <w:sz w:val="24"/>
                <w:szCs w:val="24"/>
              </w:rPr>
              <w:t>126 347,4</w:t>
            </w:r>
            <w:r w:rsidR="00F1467C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21096FB1" w14:textId="0EA65AE2" w:rsidR="007A3108" w:rsidRPr="00A71F46" w:rsidRDefault="00E76A90" w:rsidP="007A3108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A94D51" w:rsidRPr="00A71F46">
              <w:rPr>
                <w:sz w:val="24"/>
                <w:szCs w:val="24"/>
              </w:rPr>
              <w:t xml:space="preserve"> </w:t>
            </w:r>
            <w:r w:rsidR="005458A1" w:rsidRPr="00A71F46">
              <w:rPr>
                <w:sz w:val="24"/>
                <w:szCs w:val="24"/>
              </w:rPr>
              <w:t>109 135,7</w:t>
            </w:r>
            <w:r w:rsidR="007A3108" w:rsidRPr="00A71F46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B3F94BC" w14:textId="1EF94B13" w:rsidR="007A3108" w:rsidRPr="00A71F46" w:rsidRDefault="00A94D51" w:rsidP="00504EB7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5458A1" w:rsidRPr="00A71F46">
              <w:rPr>
                <w:sz w:val="24"/>
                <w:szCs w:val="24"/>
              </w:rPr>
              <w:t>17 211,7</w:t>
            </w:r>
            <w:r w:rsidR="007A3108" w:rsidRPr="00A71F46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AC7C584" w14:textId="5CC1C981" w:rsidR="00F1467C" w:rsidRPr="00A71F46" w:rsidRDefault="00F1467C" w:rsidP="00F1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5458A1" w:rsidRPr="00A71F46">
              <w:rPr>
                <w:rFonts w:ascii="Arial" w:hAnsi="Arial" w:cs="Arial"/>
                <w:sz w:val="24"/>
                <w:szCs w:val="24"/>
              </w:rPr>
              <w:t>122 905,1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2CF1005E" w14:textId="115C3D25" w:rsidR="00F1467C" w:rsidRPr="00A71F46" w:rsidRDefault="00A94D51" w:rsidP="00F1467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5458A1" w:rsidRPr="00A71F46">
              <w:rPr>
                <w:sz w:val="24"/>
                <w:szCs w:val="24"/>
              </w:rPr>
              <w:t>109 135,7</w:t>
            </w:r>
            <w:r w:rsidR="00F1467C" w:rsidRPr="00A71F46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7257402A" w14:textId="141F3963" w:rsidR="00F1467C" w:rsidRPr="00A71F46" w:rsidRDefault="00A94D51" w:rsidP="005458A1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</w:t>
            </w:r>
            <w:r w:rsidR="00E76A90" w:rsidRPr="00A71F46">
              <w:rPr>
                <w:sz w:val="24"/>
                <w:szCs w:val="24"/>
              </w:rPr>
              <w:t xml:space="preserve"> </w:t>
            </w:r>
            <w:r w:rsidR="005458A1" w:rsidRPr="00A71F46">
              <w:rPr>
                <w:sz w:val="24"/>
                <w:szCs w:val="24"/>
              </w:rPr>
              <w:t>13 769,4</w:t>
            </w:r>
            <w:r w:rsidR="00F1467C" w:rsidRPr="00A71F46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6180D988" w14:textId="5CB627BE" w:rsidR="005458A1" w:rsidRPr="00A71F46" w:rsidRDefault="005458A1" w:rsidP="0054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2026 год – 122 905,1 тыс. рублей, в том числе:</w:t>
            </w:r>
          </w:p>
          <w:p w14:paraId="2726114C" w14:textId="77777777" w:rsidR="005458A1" w:rsidRPr="00A71F46" w:rsidRDefault="005458A1" w:rsidP="005458A1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 109 135,7 тыс. рублей – средства районного бюджета;</w:t>
            </w:r>
          </w:p>
          <w:p w14:paraId="482A8978" w14:textId="7A7250BF" w:rsidR="005458A1" w:rsidRPr="00A71F46" w:rsidRDefault="005458A1" w:rsidP="005458A1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 13 769,4 тыс. рублей – средства краевого бюджета.</w:t>
            </w:r>
          </w:p>
        </w:tc>
      </w:tr>
    </w:tbl>
    <w:p w14:paraId="0B55851A" w14:textId="403BA689" w:rsidR="00015916" w:rsidRPr="00A71F46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A71F46">
        <w:rPr>
          <w:rFonts w:ascii="Arial" w:hAnsi="Arial" w:cs="Arial"/>
          <w:sz w:val="24"/>
          <w:szCs w:val="24"/>
        </w:rPr>
        <w:t xml:space="preserve">Постановка </w:t>
      </w:r>
      <w:r w:rsidR="00A14858" w:rsidRPr="00A71F46">
        <w:rPr>
          <w:rFonts w:ascii="Arial" w:hAnsi="Arial" w:cs="Arial"/>
          <w:sz w:val="24"/>
          <w:szCs w:val="24"/>
        </w:rPr>
        <w:t>общерайонной проблемы подпрограммы</w:t>
      </w:r>
      <w:r w:rsidR="006941EE" w:rsidRPr="00A71F46">
        <w:rPr>
          <w:rFonts w:ascii="Arial" w:hAnsi="Arial" w:cs="Arial"/>
          <w:sz w:val="24"/>
          <w:szCs w:val="24"/>
        </w:rPr>
        <w:t xml:space="preserve"> 1</w:t>
      </w:r>
    </w:p>
    <w:p w14:paraId="6ADFED97" w14:textId="633F3463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ст.130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</w:t>
      </w:r>
      <w:r w:rsidR="00A14858" w:rsidRPr="00A71F46">
        <w:rPr>
          <w:rFonts w:ascii="Arial" w:hAnsi="Arial" w:cs="Arial"/>
          <w:sz w:val="24"/>
          <w:szCs w:val="24"/>
          <w:lang w:eastAsia="ru-RU"/>
        </w:rPr>
        <w:t>ФЗ «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Федерации». В целях реализации органами местного самоуправления закрепленных за </w:t>
      </w:r>
      <w:r w:rsidR="00A14858" w:rsidRPr="00A71F46">
        <w:rPr>
          <w:rFonts w:ascii="Arial" w:hAnsi="Arial" w:cs="Arial"/>
          <w:sz w:val="24"/>
          <w:szCs w:val="24"/>
          <w:lang w:eastAsia="ru-RU"/>
        </w:rPr>
        <w:t>ними полномочий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</w:t>
      </w:r>
      <w:r w:rsidR="00A14858" w:rsidRPr="00A71F46">
        <w:rPr>
          <w:rFonts w:ascii="Arial" w:hAnsi="Arial" w:cs="Arial"/>
          <w:sz w:val="24"/>
          <w:szCs w:val="24"/>
          <w:lang w:eastAsia="ru-RU"/>
        </w:rPr>
        <w:t>собственных доходов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в значительной степени не покрывает общий объем расходных обязательств местных бюджетов поселений.</w:t>
      </w:r>
    </w:p>
    <w:p w14:paraId="2BAAAE12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района. Тем самым для жителей района создаются 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более равные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 xml:space="preserve"> возможности для получения определенного набора социальных и общественных услуг.</w:t>
      </w:r>
    </w:p>
    <w:p w14:paraId="4DE4B7E3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района, в соответствии с подпунктом 20 пункта 1 статьи 15 Федерального закона от 06.10.2003 № 131- ФЗ «Об общих принципах организации местного самоуправления в Российской Федерации», относится к полномочиям органов местного самоуправления муниципального района.</w:t>
      </w:r>
    </w:p>
    <w:p w14:paraId="5A6F6704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Объемы дотаций на выравнивание бюджетной обеспеченности в соответствии с требованиями Бюджетного кодекса Российской Федерации, утверждаются решением Краснотуранского районного Совета депутатов о бюджете на очередной финансовый год и плановый период.</w:t>
      </w:r>
    </w:p>
    <w:p w14:paraId="7ECFDF56" w14:textId="58ECDE1F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Реализация данной задачи обеспечит условия для своевременного и эффективного выполнения органами местного самоуправления </w:t>
      </w:r>
      <w:r w:rsidR="00A14858" w:rsidRPr="00A71F46">
        <w:rPr>
          <w:rFonts w:ascii="Arial" w:hAnsi="Arial" w:cs="Arial"/>
          <w:sz w:val="24"/>
          <w:szCs w:val="24"/>
          <w:lang w:eastAsia="ru-RU"/>
        </w:rPr>
        <w:t>поселений,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закрепленных за ними полномочий. </w:t>
      </w:r>
    </w:p>
    <w:p w14:paraId="07B7F31C" w14:textId="77777777" w:rsidR="00107466" w:rsidRPr="00A71F46" w:rsidRDefault="00015916" w:rsidP="00280664">
      <w:pPr>
        <w:pStyle w:val="af0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Основная цель, задачи, этапы и сроки выполнения </w:t>
      </w:r>
    </w:p>
    <w:p w14:paraId="36F63F3B" w14:textId="2981C2FE" w:rsidR="00015916" w:rsidRPr="00A71F46" w:rsidRDefault="00015916" w:rsidP="00280664">
      <w:pPr>
        <w:pStyle w:val="af0"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и показатели подпрограммы</w:t>
      </w:r>
      <w:r w:rsidR="00B27E74" w:rsidRPr="00A71F46">
        <w:rPr>
          <w:rFonts w:ascii="Arial" w:hAnsi="Arial" w:cs="Arial"/>
          <w:sz w:val="24"/>
          <w:szCs w:val="24"/>
        </w:rPr>
        <w:t xml:space="preserve"> 1</w:t>
      </w:r>
    </w:p>
    <w:p w14:paraId="1FE48DE8" w14:textId="636329FC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Целью подпрограммы</w:t>
      </w:r>
      <w:r w:rsidR="006C12FE" w:rsidRPr="00A71F46">
        <w:rPr>
          <w:rFonts w:ascii="Arial" w:hAnsi="Arial" w:cs="Arial"/>
          <w:sz w:val="24"/>
          <w:szCs w:val="24"/>
        </w:rPr>
        <w:t xml:space="preserve"> 1</w:t>
      </w:r>
      <w:r w:rsidRPr="00A71F46">
        <w:rPr>
          <w:rFonts w:ascii="Arial" w:hAnsi="Arial" w:cs="Arial"/>
          <w:sz w:val="24"/>
          <w:szCs w:val="24"/>
        </w:rPr>
        <w:t xml:space="preserve"> является </w:t>
      </w:r>
      <w:r w:rsidR="006C12FE" w:rsidRPr="00A71F46">
        <w:rPr>
          <w:rFonts w:ascii="Arial" w:hAnsi="Arial" w:cs="Arial"/>
          <w:sz w:val="24"/>
          <w:szCs w:val="24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A71F46">
        <w:rPr>
          <w:rFonts w:ascii="Arial" w:hAnsi="Arial" w:cs="Arial"/>
          <w:sz w:val="24"/>
          <w:szCs w:val="24"/>
        </w:rPr>
        <w:t>.</w:t>
      </w:r>
    </w:p>
    <w:p w14:paraId="1E24BE19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Для достижения поставленной цели Финансовым управлением администрации Краснотуранского района планируется решение следующих задач:</w:t>
      </w:r>
    </w:p>
    <w:p w14:paraId="029D7D22" w14:textId="308E9F13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1. Создание условий для обеспечения финансовой устойчивости бюджетов поселений. </w:t>
      </w:r>
    </w:p>
    <w:p w14:paraId="6ED62FBB" w14:textId="02E5E7B2" w:rsidR="006941EE" w:rsidRPr="00A71F46" w:rsidRDefault="006941EE" w:rsidP="00BD67F2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В рамках </w:t>
      </w:r>
      <w:r w:rsidRPr="00A71F46">
        <w:rPr>
          <w:rFonts w:ascii="Arial" w:hAnsi="Arial" w:cs="Arial"/>
          <w:sz w:val="24"/>
          <w:szCs w:val="24"/>
          <w:lang w:eastAsia="ru-RU"/>
        </w:rPr>
        <w:t>мероприяти</w:t>
      </w:r>
      <w:r w:rsidR="000460E6" w:rsidRPr="00A71F46">
        <w:rPr>
          <w:rFonts w:ascii="Arial" w:hAnsi="Arial" w:cs="Arial"/>
          <w:sz w:val="24"/>
          <w:szCs w:val="24"/>
          <w:lang w:eastAsia="ru-RU"/>
        </w:rPr>
        <w:t>й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1.1, 1.2</w:t>
      </w:r>
      <w:r w:rsidRPr="00A71F46">
        <w:rPr>
          <w:rFonts w:ascii="Arial" w:hAnsi="Arial" w:cs="Arial"/>
          <w:sz w:val="24"/>
          <w:szCs w:val="24"/>
        </w:rPr>
        <w:t xml:space="preserve"> бюджетам сельских поселений района будут предоставляться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</w:t>
      </w:r>
      <w:proofErr w:type="gramStart"/>
      <w:r w:rsidRPr="00A71F46">
        <w:rPr>
          <w:rFonts w:ascii="Arial" w:hAnsi="Arial" w:cs="Arial"/>
          <w:sz w:val="24"/>
          <w:szCs w:val="24"/>
        </w:rPr>
        <w:t>достижения критерия выравнивания финансовых возможностей муниципальных образований</w:t>
      </w:r>
      <w:proofErr w:type="gramEnd"/>
      <w:r w:rsidRPr="00A71F46">
        <w:rPr>
          <w:rFonts w:ascii="Arial" w:hAnsi="Arial" w:cs="Arial"/>
          <w:sz w:val="24"/>
          <w:szCs w:val="24"/>
        </w:rPr>
        <w:t>.</w:t>
      </w:r>
    </w:p>
    <w:p w14:paraId="29F2037C" w14:textId="6C3AF01D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В рамках мероприятия 1.3</w:t>
      </w:r>
      <w:r w:rsidRPr="00A71F46">
        <w:rPr>
          <w:rFonts w:ascii="Arial" w:hAnsi="Arial" w:cs="Arial"/>
          <w:sz w:val="24"/>
          <w:szCs w:val="24"/>
        </w:rPr>
        <w:t xml:space="preserve"> </w:t>
      </w:r>
      <w:r w:rsidR="000460E6" w:rsidRPr="00A71F46">
        <w:rPr>
          <w:rFonts w:ascii="Arial" w:hAnsi="Arial" w:cs="Arial"/>
          <w:sz w:val="24"/>
          <w:szCs w:val="24"/>
          <w:lang w:eastAsia="ru-RU"/>
        </w:rPr>
        <w:t xml:space="preserve">в целях обеспечения </w:t>
      </w:r>
      <w:r w:rsidRPr="00A71F46">
        <w:rPr>
          <w:rFonts w:ascii="Arial" w:hAnsi="Arial" w:cs="Arial"/>
          <w:sz w:val="24"/>
          <w:szCs w:val="24"/>
        </w:rPr>
        <w:t xml:space="preserve">сбалансированности местных бюджетов муниципальным образованиям района предоставляются </w:t>
      </w:r>
      <w:r w:rsidR="00BC3F34" w:rsidRPr="00A71F46">
        <w:rPr>
          <w:rFonts w:ascii="Arial" w:hAnsi="Arial" w:cs="Arial"/>
          <w:sz w:val="24"/>
          <w:szCs w:val="24"/>
        </w:rPr>
        <w:t>иные межбюджетные трансферты на</w:t>
      </w:r>
      <w:r w:rsidRPr="00A71F46">
        <w:rPr>
          <w:rFonts w:ascii="Arial" w:hAnsi="Arial" w:cs="Arial"/>
          <w:sz w:val="24"/>
          <w:szCs w:val="24"/>
        </w:rPr>
        <w:t xml:space="preserve"> сбалансированност</w:t>
      </w:r>
      <w:r w:rsidR="00BC3F34" w:rsidRPr="00A71F46">
        <w:rPr>
          <w:rFonts w:ascii="Arial" w:hAnsi="Arial" w:cs="Arial"/>
          <w:sz w:val="24"/>
          <w:szCs w:val="24"/>
        </w:rPr>
        <w:t>ь</w:t>
      </w:r>
      <w:r w:rsidRPr="00A71F46">
        <w:rPr>
          <w:rFonts w:ascii="Arial" w:hAnsi="Arial" w:cs="Arial"/>
          <w:sz w:val="24"/>
          <w:szCs w:val="24"/>
        </w:rPr>
        <w:t xml:space="preserve"> бюджетов за счет средств районного бюджета.</w:t>
      </w:r>
    </w:p>
    <w:p w14:paraId="447C81D7" w14:textId="54B94DA3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Условием предоставления </w:t>
      </w:r>
      <w:r w:rsidR="00BC3F34" w:rsidRPr="00A71F46">
        <w:rPr>
          <w:rFonts w:ascii="Arial" w:hAnsi="Arial" w:cs="Arial"/>
          <w:sz w:val="24"/>
          <w:szCs w:val="24"/>
        </w:rPr>
        <w:t xml:space="preserve">иных межбюджетных трансфертов </w:t>
      </w:r>
      <w:r w:rsidR="00A14858" w:rsidRPr="00A71F46">
        <w:rPr>
          <w:rFonts w:ascii="Arial" w:hAnsi="Arial" w:cs="Arial"/>
          <w:sz w:val="24"/>
          <w:szCs w:val="24"/>
        </w:rPr>
        <w:t>на сбалансированность</w:t>
      </w:r>
      <w:r w:rsidRPr="00A71F46">
        <w:rPr>
          <w:rFonts w:ascii="Arial" w:hAnsi="Arial" w:cs="Arial"/>
          <w:sz w:val="24"/>
          <w:szCs w:val="24"/>
        </w:rPr>
        <w:t xml:space="preserve"> бюджетов является заключение соглашения между Финансовым управлением администрации Краснотуранского района и муниципальным образованием</w:t>
      </w:r>
      <w:r w:rsidRPr="00A71F46">
        <w:rPr>
          <w:rFonts w:ascii="Arial" w:hAnsi="Arial" w:cs="Arial"/>
          <w:sz w:val="24"/>
          <w:szCs w:val="24"/>
          <w:lang w:eastAsia="ru-RU"/>
        </w:rPr>
        <w:t>,</w:t>
      </w:r>
      <w:r w:rsidRPr="00A71F46">
        <w:rPr>
          <w:rFonts w:ascii="Arial" w:hAnsi="Arial" w:cs="Arial"/>
          <w:sz w:val="24"/>
          <w:szCs w:val="24"/>
        </w:rPr>
        <w:t xml:space="preserve"> в котором указаны обязательства органов местного самоуправления по принятию мер, направленных на оздоровление муниципальных финансов. </w:t>
      </w:r>
    </w:p>
    <w:p w14:paraId="778DEE1E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2. Повышение заинтересованности органов местного самоуправления в росте налогового потенциала.</w:t>
      </w:r>
    </w:p>
    <w:p w14:paraId="1AF4ED03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41354629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33D163F8" w14:textId="5BF3F0CE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- усиление работы по </w:t>
      </w:r>
      <w:r w:rsidRPr="00A71F46">
        <w:rPr>
          <w:rFonts w:ascii="Arial" w:hAnsi="Arial" w:cs="Arial"/>
          <w:sz w:val="24"/>
          <w:szCs w:val="24"/>
          <w:lang w:eastAsia="ru-RU"/>
        </w:rPr>
        <w:t>платежам</w:t>
      </w:r>
      <w:r w:rsidRPr="00A71F46">
        <w:rPr>
          <w:rFonts w:ascii="Arial" w:hAnsi="Arial" w:cs="Arial"/>
          <w:sz w:val="24"/>
          <w:szCs w:val="24"/>
        </w:rPr>
        <w:t xml:space="preserve"> в местные бюджеты. В районе создана комиссия по налогам и сборам. Основная цель этой комиссии – 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пополнение доходной части бюджета Краснотуранского района, повышение собираемости платежей и сокращение задолженности в бюджет района. </w:t>
      </w:r>
    </w:p>
    <w:p w14:paraId="02F4E91B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71F46">
        <w:rPr>
          <w:rFonts w:ascii="Arial" w:hAnsi="Arial" w:cs="Arial"/>
          <w:sz w:val="24"/>
          <w:szCs w:val="24"/>
        </w:rPr>
        <w:t>п</w:t>
      </w:r>
      <w:proofErr w:type="gramEnd"/>
      <w:r w:rsidRPr="00A71F46">
        <w:rPr>
          <w:rFonts w:ascii="Arial" w:hAnsi="Arial" w:cs="Arial"/>
          <w:sz w:val="24"/>
          <w:szCs w:val="24"/>
        </w:rPr>
        <w:t>овышение качества администрирования по налоговым и неналоговым доходам;</w:t>
      </w:r>
    </w:p>
    <w:p w14:paraId="089F5348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634A938D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3F0B6101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32953749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2176AFC8" w14:textId="559CDB6D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 рамках данной задачи</w:t>
      </w:r>
      <w:r w:rsidR="000460E6" w:rsidRPr="00A71F46">
        <w:rPr>
          <w:rFonts w:ascii="Arial" w:hAnsi="Arial" w:cs="Arial"/>
          <w:sz w:val="24"/>
          <w:szCs w:val="24"/>
        </w:rPr>
        <w:t>, предусмотрена реализация мероприятия</w:t>
      </w:r>
      <w:r w:rsidR="000460E6" w:rsidRPr="00A71F46">
        <w:rPr>
          <w:rFonts w:ascii="Arial" w:hAnsi="Arial" w:cs="Arial"/>
          <w:sz w:val="24"/>
          <w:szCs w:val="24"/>
          <w:lang w:eastAsia="ru-RU"/>
        </w:rPr>
        <w:t xml:space="preserve"> 1.4, </w:t>
      </w:r>
      <w:r w:rsidRPr="00A71F46">
        <w:rPr>
          <w:rFonts w:ascii="Arial" w:hAnsi="Arial" w:cs="Arial"/>
          <w:sz w:val="24"/>
          <w:szCs w:val="24"/>
        </w:rPr>
        <w:t>планируется повышения доходного потенциала бюджетов поселений</w:t>
      </w:r>
      <w:r w:rsidR="000460E6" w:rsidRPr="00A71F46">
        <w:rPr>
          <w:rFonts w:ascii="Arial" w:hAnsi="Arial" w:cs="Arial"/>
          <w:sz w:val="24"/>
          <w:szCs w:val="24"/>
          <w:lang w:eastAsia="ru-RU"/>
        </w:rPr>
        <w:t>.</w:t>
      </w:r>
    </w:p>
    <w:p w14:paraId="423948B8" w14:textId="7ACD2A53" w:rsidR="000460E6" w:rsidRPr="00A71F46" w:rsidRDefault="00855D78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6941EE" w:rsidRPr="00A71F46">
        <w:rPr>
          <w:rFonts w:ascii="Arial" w:hAnsi="Arial" w:cs="Arial"/>
          <w:sz w:val="24"/>
          <w:szCs w:val="24"/>
          <w:lang w:eastAsia="ru-RU"/>
        </w:rPr>
        <w:t xml:space="preserve">Повышение качества реализации органами местного самоуправления закрепленных за ними полномочий. </w:t>
      </w:r>
    </w:p>
    <w:p w14:paraId="61425156" w14:textId="6E8D6A70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В рамках задачи предусматривается реализация мероприятия 1.5.</w:t>
      </w:r>
    </w:p>
    <w:p w14:paraId="48374D99" w14:textId="77777777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4. Повышение качества управления муниципальными финансами.</w:t>
      </w:r>
    </w:p>
    <w:p w14:paraId="0CA8BC01" w14:textId="7D68BC86" w:rsidR="006941EE" w:rsidRPr="00A71F46" w:rsidRDefault="006941EE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 целях выполнения требований статьи 136 Бюджетного кодекса Российской Федерации Финансовое управление администрации Краснотуранского района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дотации на поддержку мер по обеспечению сбалансированности бюджетов, и  уровень дотационности которых в течени</w:t>
      </w:r>
      <w:proofErr w:type="gramStart"/>
      <w:r w:rsidRPr="00A71F46">
        <w:rPr>
          <w:rFonts w:ascii="Arial" w:hAnsi="Arial" w:cs="Arial"/>
          <w:sz w:val="24"/>
          <w:szCs w:val="24"/>
        </w:rPr>
        <w:t>и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двух или трех последних отчетных финансовых лет превышал 70 % от объема собственных доходов, согласно которым администрации поселений обязуются осуществлять в </w:t>
      </w:r>
      <w:r w:rsidRPr="00A71F46">
        <w:rPr>
          <w:rFonts w:ascii="Arial" w:hAnsi="Arial" w:cs="Arial"/>
          <w:sz w:val="24"/>
          <w:szCs w:val="24"/>
          <w:lang w:eastAsia="ru-RU"/>
        </w:rPr>
        <w:t>течени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40412889" w14:textId="4682CA5F" w:rsidR="006941EE" w:rsidRPr="00A71F46" w:rsidRDefault="006941EE" w:rsidP="00A935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</w:rPr>
        <w:t xml:space="preserve">        Финансовым управлением администрации Краснотуранского района осуществляется предварительный и текущий </w:t>
      </w:r>
      <w:proofErr w:type="gramStart"/>
      <w:r w:rsidRPr="00A71F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соблюдением органами местного самоуправления условий Соглашения. В случае нарушения условий </w:t>
      </w:r>
      <w:r w:rsidR="00A14858" w:rsidRPr="00A71F46">
        <w:rPr>
          <w:rFonts w:ascii="Arial" w:hAnsi="Arial" w:cs="Arial"/>
          <w:sz w:val="24"/>
          <w:szCs w:val="24"/>
        </w:rPr>
        <w:t>Соглашения, Финансовое</w:t>
      </w:r>
      <w:r w:rsidRPr="00A71F46">
        <w:rPr>
          <w:rFonts w:ascii="Arial" w:hAnsi="Arial" w:cs="Arial"/>
          <w:sz w:val="24"/>
          <w:szCs w:val="24"/>
        </w:rPr>
        <w:t xml:space="preserve"> управление администрации Краснотуранского района вправе приостановить (сократить) предоставление межбюджетных трансфертов из районного бюджета.</w:t>
      </w:r>
    </w:p>
    <w:p w14:paraId="09A698F3" w14:textId="3018AD18" w:rsidR="000460E6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В рамках задачи предусматривается мероприятие 1.6. </w:t>
      </w:r>
      <w:r w:rsidR="000460E6" w:rsidRPr="00A71F46">
        <w:rPr>
          <w:rFonts w:ascii="Arial" w:hAnsi="Arial" w:cs="Arial"/>
          <w:sz w:val="24"/>
          <w:szCs w:val="24"/>
          <w:lang w:eastAsia="ru-RU"/>
        </w:rPr>
        <w:t>«Проведение регулярного и оперативного мониторинга финансовой ситуации в поселениях района».</w:t>
      </w:r>
    </w:p>
    <w:p w14:paraId="1EBCF620" w14:textId="19666E6A" w:rsidR="006941EE" w:rsidRPr="00A71F46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Обеспечив равные условия для устойчивого и эффективного исполнения расходных обязательств муниципальным образованием будут достигнуты следующие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 xml:space="preserve"> целевые индикаторы:</w:t>
      </w:r>
    </w:p>
    <w:p w14:paraId="4CE0999A" w14:textId="6B0CD65F" w:rsidR="000460E6" w:rsidRPr="00A71F46" w:rsidRDefault="006941EE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Минимальный размер бюджетной обеспеченности поселений Краснотуранского района после выравнивания составит 10,0 тыс. руб.</w:t>
      </w:r>
    </w:p>
    <w:p w14:paraId="6688F2C5" w14:textId="5E33C022" w:rsidR="00276DC6" w:rsidRPr="00A71F46" w:rsidRDefault="00276DC6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Объем налоговых и неналоговых доходов поселений в общем объеме доходов </w:t>
      </w:r>
      <w:r w:rsidR="00024FA9" w:rsidRPr="00A71F46">
        <w:rPr>
          <w:rFonts w:ascii="Arial" w:hAnsi="Arial" w:cs="Arial"/>
          <w:sz w:val="24"/>
          <w:szCs w:val="24"/>
          <w:lang w:eastAsia="ru-RU"/>
        </w:rPr>
        <w:t>поселений</w:t>
      </w:r>
      <w:r w:rsidR="00321E74" w:rsidRPr="00A71F46">
        <w:rPr>
          <w:rFonts w:ascii="Arial" w:hAnsi="Arial" w:cs="Arial"/>
          <w:sz w:val="24"/>
          <w:szCs w:val="24"/>
          <w:lang w:eastAsia="ru-RU"/>
        </w:rPr>
        <w:t xml:space="preserve"> не менее 8%</w:t>
      </w:r>
      <w:r w:rsidRPr="00A71F46">
        <w:rPr>
          <w:rFonts w:ascii="Arial" w:hAnsi="Arial" w:cs="Arial"/>
          <w:sz w:val="24"/>
          <w:szCs w:val="24"/>
          <w:lang w:eastAsia="ru-RU"/>
        </w:rPr>
        <w:t>.</w:t>
      </w:r>
    </w:p>
    <w:p w14:paraId="37F3381A" w14:textId="613517D8" w:rsidR="006941EE" w:rsidRPr="00A71F46" w:rsidRDefault="006941EE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Отсутствие просроченной кредиторской задолженности по выплате заработной платы с начислениями работникам бюджетной сферы.</w:t>
      </w:r>
    </w:p>
    <w:p w14:paraId="08BBFD83" w14:textId="6978A9AE" w:rsidR="006941EE" w:rsidRPr="00A71F46" w:rsidRDefault="00276DC6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1EE" w:rsidRPr="00A71F46">
        <w:rPr>
          <w:rFonts w:ascii="Arial" w:hAnsi="Arial" w:cs="Arial"/>
          <w:sz w:val="24"/>
          <w:szCs w:val="24"/>
          <w:lang w:eastAsia="ru-RU"/>
        </w:rPr>
        <w:t>Исполнение надлежащим образом переданных полномочий всеми поселениями района</w:t>
      </w:r>
      <w:r w:rsidR="000460E6" w:rsidRPr="00A71F46">
        <w:rPr>
          <w:rFonts w:ascii="Arial" w:hAnsi="Arial" w:cs="Arial"/>
          <w:sz w:val="24"/>
          <w:szCs w:val="24"/>
          <w:lang w:eastAsia="ru-RU"/>
        </w:rPr>
        <w:t>.</w:t>
      </w:r>
    </w:p>
    <w:p w14:paraId="131BC02B" w14:textId="63D29F23" w:rsidR="000460E6" w:rsidRPr="00A71F46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A71F46">
        <w:rPr>
          <w:rFonts w:ascii="Arial" w:eastAsia="SimSun" w:hAnsi="Arial" w:cs="Arial"/>
          <w:kern w:val="1"/>
          <w:sz w:val="24"/>
          <w:szCs w:val="24"/>
          <w:lang w:eastAsia="ar-SA"/>
        </w:rPr>
        <w:t>Сроки выполнения подпрограммы 1: 2014-2030 годы.</w:t>
      </w:r>
    </w:p>
    <w:p w14:paraId="2AA7E938" w14:textId="215CE461" w:rsidR="000460E6" w:rsidRPr="00A71F46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71F46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Достижения показателей результативности подпрограммы 1 представлены в приложении №1 к муниципальной программе.</w:t>
      </w:r>
      <w:r w:rsidRPr="00A71F46">
        <w:rPr>
          <w:rFonts w:ascii="Arial" w:hAnsi="Arial" w:cs="Arial"/>
          <w:b/>
          <w:sz w:val="24"/>
          <w:szCs w:val="24"/>
        </w:rPr>
        <w:t xml:space="preserve"> </w:t>
      </w:r>
    </w:p>
    <w:p w14:paraId="2EF949AE" w14:textId="77777777" w:rsidR="00015916" w:rsidRPr="00A71F46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A71F46">
        <w:rPr>
          <w:rFonts w:ascii="Arial" w:hAnsi="Arial" w:cs="Arial"/>
          <w:sz w:val="24"/>
          <w:szCs w:val="24"/>
        </w:rPr>
        <w:t>Механизм реализации подпрограммы</w:t>
      </w:r>
      <w:r w:rsidR="006941EE" w:rsidRPr="00A71F46">
        <w:rPr>
          <w:rFonts w:ascii="Arial" w:hAnsi="Arial" w:cs="Arial"/>
          <w:sz w:val="24"/>
          <w:szCs w:val="24"/>
        </w:rPr>
        <w:t xml:space="preserve"> 1</w:t>
      </w:r>
    </w:p>
    <w:p w14:paraId="2C8C6FCE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Главным распорядителем бюджетных средств является Финансовое управление </w:t>
      </w:r>
      <w:r w:rsidR="000E59E8" w:rsidRPr="00A71F46">
        <w:rPr>
          <w:rFonts w:ascii="Arial" w:hAnsi="Arial" w:cs="Arial"/>
          <w:sz w:val="24"/>
          <w:szCs w:val="24"/>
          <w:lang w:eastAsia="ru-RU"/>
        </w:rPr>
        <w:t>а</w:t>
      </w:r>
      <w:r w:rsidRPr="00A71F46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района.</w:t>
      </w:r>
    </w:p>
    <w:p w14:paraId="22A9F247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Текущее управление и 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 xml:space="preserve"> реализацией подпрограммы осуществляет Финансовое управление </w:t>
      </w:r>
      <w:r w:rsidR="000E59E8" w:rsidRPr="00A71F46">
        <w:rPr>
          <w:rFonts w:ascii="Arial" w:hAnsi="Arial" w:cs="Arial"/>
          <w:sz w:val="24"/>
          <w:szCs w:val="24"/>
          <w:lang w:eastAsia="ru-RU"/>
        </w:rPr>
        <w:t>а</w:t>
      </w:r>
      <w:r w:rsidRPr="00A71F46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района.</w:t>
      </w:r>
    </w:p>
    <w:p w14:paraId="6CC0495C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Финансовое управление </w:t>
      </w:r>
      <w:r w:rsidR="000E59E8" w:rsidRPr="00A71F46">
        <w:rPr>
          <w:rFonts w:ascii="Arial" w:hAnsi="Arial" w:cs="Arial"/>
          <w:sz w:val="24"/>
          <w:szCs w:val="24"/>
          <w:lang w:eastAsia="ru-RU"/>
        </w:rPr>
        <w:t>а</w:t>
      </w:r>
      <w:r w:rsidRPr="00A71F46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7CB37C6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Финансовое управление </w:t>
      </w:r>
      <w:r w:rsidR="000E59E8" w:rsidRPr="00A71F46">
        <w:rPr>
          <w:rFonts w:ascii="Arial" w:hAnsi="Arial" w:cs="Arial"/>
          <w:sz w:val="24"/>
          <w:szCs w:val="24"/>
          <w:lang w:eastAsia="ru-RU"/>
        </w:rPr>
        <w:t>а</w:t>
      </w:r>
      <w:r w:rsidRPr="00A71F46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 осуществляет:</w:t>
      </w:r>
    </w:p>
    <w:p w14:paraId="3A276964" w14:textId="77777777" w:rsidR="00015916" w:rsidRPr="00A71F46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Координацию исполнения мероприятий подпрограммы, мониторинг их реализации;</w:t>
      </w:r>
    </w:p>
    <w:p w14:paraId="1502FF97" w14:textId="77777777" w:rsidR="00015916" w:rsidRPr="00A71F46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14:paraId="2F140AAA" w14:textId="77777777" w:rsidR="00015916" w:rsidRPr="00A71F46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Подготовку отчетов о реализации подпрограммы.</w:t>
      </w:r>
    </w:p>
    <w:p w14:paraId="2EE9E830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Обеспечение целевого расходования бюджетных средств, 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 </w:t>
      </w:r>
    </w:p>
    <w:p w14:paraId="5E7D3767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Финансовое управление </w:t>
      </w:r>
      <w:r w:rsidR="00060778" w:rsidRPr="00A71F46">
        <w:rPr>
          <w:rFonts w:ascii="Arial" w:hAnsi="Arial" w:cs="Arial"/>
          <w:sz w:val="24"/>
          <w:szCs w:val="24"/>
          <w:lang w:eastAsia="ru-RU"/>
        </w:rPr>
        <w:t>а</w:t>
      </w:r>
      <w:r w:rsidRPr="00A71F46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 вправе запрашивать у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04C34C94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71F46">
        <w:rPr>
          <w:rFonts w:ascii="Arial" w:hAnsi="Arial" w:cs="Arial"/>
          <w:sz w:val="24"/>
          <w:szCs w:val="24"/>
          <w:lang w:eastAsia="ru-RU"/>
        </w:rPr>
        <w:t xml:space="preserve"> соблюдением условий выделения, получения, целевого использования и возврата средств </w:t>
      </w:r>
      <w:r w:rsidR="002A0052" w:rsidRPr="00A71F46">
        <w:rPr>
          <w:rFonts w:ascii="Arial" w:hAnsi="Arial" w:cs="Arial"/>
          <w:sz w:val="24"/>
          <w:szCs w:val="24"/>
          <w:lang w:eastAsia="ru-RU"/>
        </w:rPr>
        <w:t>районного бюджета осуществляет Ф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инансовое управление </w:t>
      </w:r>
      <w:r w:rsidR="00060778" w:rsidRPr="00A71F46">
        <w:rPr>
          <w:rFonts w:ascii="Arial" w:hAnsi="Arial" w:cs="Arial"/>
          <w:sz w:val="24"/>
          <w:szCs w:val="24"/>
          <w:lang w:eastAsia="ru-RU"/>
        </w:rPr>
        <w:t>а</w:t>
      </w:r>
      <w:r w:rsidRPr="00A71F46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района.</w:t>
      </w:r>
    </w:p>
    <w:p w14:paraId="535D7B4B" w14:textId="77777777" w:rsidR="00015916" w:rsidRPr="00A71F46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4.Характеристика основных мероприятий подпрограммы</w:t>
      </w:r>
      <w:r w:rsidR="006941EE" w:rsidRPr="00A71F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1EE" w:rsidRPr="00A71F46">
        <w:rPr>
          <w:rFonts w:ascii="Arial" w:hAnsi="Arial" w:cs="Arial"/>
          <w:sz w:val="24"/>
          <w:szCs w:val="24"/>
        </w:rPr>
        <w:t>1</w:t>
      </w:r>
    </w:p>
    <w:p w14:paraId="444FC88F" w14:textId="763CA13F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Перечень мероприятий подпрограммы приведен в приложении № </w:t>
      </w:r>
      <w:r w:rsidR="00060778" w:rsidRPr="00A71F46">
        <w:rPr>
          <w:rFonts w:ascii="Arial" w:hAnsi="Arial" w:cs="Arial"/>
          <w:sz w:val="24"/>
          <w:szCs w:val="24"/>
          <w:lang w:eastAsia="ru-RU"/>
        </w:rPr>
        <w:t>2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к </w:t>
      </w:r>
      <w:r w:rsidR="00060778" w:rsidRPr="00A71F46">
        <w:rPr>
          <w:rFonts w:ascii="Arial" w:hAnsi="Arial" w:cs="Arial"/>
          <w:sz w:val="24"/>
          <w:szCs w:val="24"/>
          <w:lang w:eastAsia="ru-RU"/>
        </w:rPr>
        <w:t xml:space="preserve">муниципальной </w:t>
      </w:r>
      <w:r w:rsidR="00276DC6" w:rsidRPr="00A71F46">
        <w:rPr>
          <w:rFonts w:ascii="Arial" w:hAnsi="Arial" w:cs="Arial"/>
          <w:sz w:val="24"/>
          <w:szCs w:val="24"/>
          <w:lang w:eastAsia="ru-RU"/>
        </w:rPr>
        <w:t>программе.</w:t>
      </w:r>
    </w:p>
    <w:p w14:paraId="43CDE765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Поставленные цели и задачи подпрограммы соответствуют социально- экономическим приоритетам Краснотуранского района.</w:t>
      </w:r>
    </w:p>
    <w:p w14:paraId="77AA057D" w14:textId="080AE90D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>Мероприятия подпрограммы</w:t>
      </w:r>
      <w:r w:rsidR="007272B0" w:rsidRPr="00A71F46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A71F46">
        <w:rPr>
          <w:rFonts w:ascii="Arial" w:hAnsi="Arial" w:cs="Arial"/>
          <w:sz w:val="24"/>
          <w:szCs w:val="24"/>
          <w:lang w:eastAsia="ru-RU"/>
        </w:rPr>
        <w:t xml:space="preserve"> реализуются за счет сре</w:t>
      </w:r>
      <w:proofErr w:type="gramStart"/>
      <w:r w:rsidRPr="00A71F46">
        <w:rPr>
          <w:rFonts w:ascii="Arial" w:hAnsi="Arial" w:cs="Arial"/>
          <w:sz w:val="24"/>
          <w:szCs w:val="24"/>
          <w:lang w:eastAsia="ru-RU"/>
        </w:rPr>
        <w:t>дс</w:t>
      </w:r>
      <w:r w:rsidR="008703C7" w:rsidRPr="00A71F46">
        <w:rPr>
          <w:rFonts w:ascii="Arial" w:hAnsi="Arial" w:cs="Arial"/>
          <w:sz w:val="24"/>
          <w:szCs w:val="24"/>
          <w:lang w:eastAsia="ru-RU"/>
        </w:rPr>
        <w:t>тв кр</w:t>
      </w:r>
      <w:proofErr w:type="gramEnd"/>
      <w:r w:rsidR="008703C7" w:rsidRPr="00A71F46">
        <w:rPr>
          <w:rFonts w:ascii="Arial" w:hAnsi="Arial" w:cs="Arial"/>
          <w:sz w:val="24"/>
          <w:szCs w:val="24"/>
          <w:lang w:eastAsia="ru-RU"/>
        </w:rPr>
        <w:t>аевого и районного бюджета</w:t>
      </w:r>
      <w:r w:rsidRPr="00A71F46">
        <w:rPr>
          <w:rFonts w:ascii="Arial" w:hAnsi="Arial" w:cs="Arial"/>
          <w:sz w:val="24"/>
          <w:szCs w:val="24"/>
          <w:lang w:eastAsia="ru-RU"/>
        </w:rPr>
        <w:t>.</w:t>
      </w:r>
    </w:p>
    <w:p w14:paraId="50A181AC" w14:textId="77777777" w:rsidR="00015916" w:rsidRPr="00A71F46" w:rsidRDefault="00015916" w:rsidP="000159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87A9" w14:textId="77777777" w:rsidR="00015916" w:rsidRPr="00A71F46" w:rsidRDefault="006941EE" w:rsidP="00015916">
      <w:pPr>
        <w:pStyle w:val="ConsPlusCell"/>
        <w:jc w:val="center"/>
        <w:rPr>
          <w:sz w:val="24"/>
          <w:szCs w:val="24"/>
        </w:rPr>
      </w:pPr>
      <w:r w:rsidRPr="00A71F46">
        <w:rPr>
          <w:sz w:val="24"/>
          <w:szCs w:val="24"/>
        </w:rPr>
        <w:t>П</w:t>
      </w:r>
      <w:r w:rsidR="00015916" w:rsidRPr="00A71F46">
        <w:rPr>
          <w:sz w:val="24"/>
          <w:szCs w:val="24"/>
        </w:rPr>
        <w:t>одпрограмм</w:t>
      </w:r>
      <w:r w:rsidRPr="00A71F46">
        <w:rPr>
          <w:sz w:val="24"/>
          <w:szCs w:val="24"/>
        </w:rPr>
        <w:t>а</w:t>
      </w:r>
      <w:r w:rsidR="00015916" w:rsidRPr="00A71F46">
        <w:rPr>
          <w:sz w:val="24"/>
          <w:szCs w:val="24"/>
        </w:rPr>
        <w:t xml:space="preserve"> 2</w:t>
      </w:r>
    </w:p>
    <w:p w14:paraId="7F7958F9" w14:textId="750CF318" w:rsidR="006941EE" w:rsidRPr="00A71F46" w:rsidRDefault="00015916" w:rsidP="00015916">
      <w:pPr>
        <w:pStyle w:val="ConsPlusCell"/>
        <w:jc w:val="center"/>
        <w:rPr>
          <w:sz w:val="24"/>
          <w:szCs w:val="24"/>
        </w:rPr>
      </w:pPr>
      <w:r w:rsidRPr="00A71F46">
        <w:rPr>
          <w:sz w:val="24"/>
          <w:szCs w:val="24"/>
        </w:rPr>
        <w:t>«Обеспечение реализации муниципальной программы и прочие мероприятия»</w:t>
      </w:r>
    </w:p>
    <w:p w14:paraId="6D574EF3" w14:textId="30A77689" w:rsidR="00015916" w:rsidRPr="00A71F46" w:rsidRDefault="00015916" w:rsidP="00015916">
      <w:pPr>
        <w:pStyle w:val="ConsPlusCell"/>
        <w:jc w:val="center"/>
        <w:rPr>
          <w:sz w:val="24"/>
          <w:szCs w:val="24"/>
        </w:rPr>
      </w:pPr>
      <w:r w:rsidRPr="00A71F46">
        <w:rPr>
          <w:sz w:val="24"/>
          <w:szCs w:val="24"/>
        </w:rPr>
        <w:t xml:space="preserve"> </w:t>
      </w:r>
    </w:p>
    <w:p w14:paraId="497CC247" w14:textId="77777777" w:rsidR="006941EE" w:rsidRPr="00A71F46" w:rsidRDefault="006941EE" w:rsidP="006941EE">
      <w:pPr>
        <w:pStyle w:val="ConsPlusCell"/>
        <w:jc w:val="center"/>
        <w:rPr>
          <w:sz w:val="24"/>
          <w:szCs w:val="24"/>
        </w:rPr>
      </w:pPr>
      <w:r w:rsidRPr="00A71F46">
        <w:rPr>
          <w:sz w:val="24"/>
          <w:szCs w:val="24"/>
        </w:rPr>
        <w:t>Паспорт подпрограммы 2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015916" w:rsidRPr="00A71F46" w14:paraId="62CC04C2" w14:textId="77777777" w:rsidTr="00627E1A">
        <w:trPr>
          <w:trHeight w:val="600"/>
        </w:trPr>
        <w:tc>
          <w:tcPr>
            <w:tcW w:w="2400" w:type="dxa"/>
          </w:tcPr>
          <w:p w14:paraId="5235FD53" w14:textId="77777777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7C4449B1" w14:textId="77777777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15916" w:rsidRPr="00A71F46" w14:paraId="79EB74C2" w14:textId="77777777" w:rsidTr="00627E1A">
        <w:trPr>
          <w:trHeight w:val="600"/>
        </w:trPr>
        <w:tc>
          <w:tcPr>
            <w:tcW w:w="2400" w:type="dxa"/>
          </w:tcPr>
          <w:p w14:paraId="47DF7140" w14:textId="77777777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960" w:type="dxa"/>
          </w:tcPr>
          <w:p w14:paraId="620877DE" w14:textId="77777777" w:rsidR="00015916" w:rsidRPr="00A71F46" w:rsidRDefault="00015916" w:rsidP="008703C7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Финансовое управление </w:t>
            </w:r>
            <w:r w:rsidR="008703C7" w:rsidRPr="00A71F46">
              <w:rPr>
                <w:sz w:val="24"/>
                <w:szCs w:val="24"/>
              </w:rPr>
              <w:t>а</w:t>
            </w:r>
            <w:r w:rsidRPr="00A71F46">
              <w:rPr>
                <w:sz w:val="24"/>
                <w:szCs w:val="24"/>
              </w:rPr>
              <w:t>дминистрации Краснотуранского района</w:t>
            </w:r>
          </w:p>
        </w:tc>
      </w:tr>
      <w:tr w:rsidR="00015916" w:rsidRPr="00A71F46" w14:paraId="643E6C97" w14:textId="77777777" w:rsidTr="00627E1A">
        <w:trPr>
          <w:trHeight w:val="600"/>
        </w:trPr>
        <w:tc>
          <w:tcPr>
            <w:tcW w:w="2400" w:type="dxa"/>
          </w:tcPr>
          <w:p w14:paraId="58EB3302" w14:textId="77777777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960" w:type="dxa"/>
          </w:tcPr>
          <w:p w14:paraId="5210A95E" w14:textId="45F6584E" w:rsidR="00015916" w:rsidRPr="00A71F46" w:rsidRDefault="00015916" w:rsidP="006C1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6C12FE" w:rsidRPr="00A71F46">
              <w:rPr>
                <w:rFonts w:ascii="Arial" w:hAnsi="Arial" w:cs="Arial"/>
                <w:sz w:val="24"/>
                <w:szCs w:val="24"/>
              </w:rPr>
              <w:t>для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повышения эффективности расходов районного бюджета</w:t>
            </w:r>
          </w:p>
        </w:tc>
      </w:tr>
      <w:tr w:rsidR="00015916" w:rsidRPr="00A71F46" w14:paraId="09727D7C" w14:textId="77777777" w:rsidTr="00627E1A">
        <w:trPr>
          <w:trHeight w:val="416"/>
        </w:trPr>
        <w:tc>
          <w:tcPr>
            <w:tcW w:w="2400" w:type="dxa"/>
          </w:tcPr>
          <w:p w14:paraId="49D8B6D8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960" w:type="dxa"/>
          </w:tcPr>
          <w:p w14:paraId="19EB5C14" w14:textId="4C8C16B0" w:rsidR="00015916" w:rsidRPr="00A71F46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Краснотуранского района.</w:t>
            </w:r>
          </w:p>
          <w:p w14:paraId="75383C69" w14:textId="77777777" w:rsidR="00015916" w:rsidRPr="00A71F46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015916" w:rsidRPr="00A71F46" w14:paraId="0B9DD3B9" w14:textId="77777777" w:rsidTr="00627E1A">
        <w:trPr>
          <w:trHeight w:val="274"/>
        </w:trPr>
        <w:tc>
          <w:tcPr>
            <w:tcW w:w="2400" w:type="dxa"/>
          </w:tcPr>
          <w:p w14:paraId="0844C2E9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6960" w:type="dxa"/>
          </w:tcPr>
          <w:p w14:paraId="50F61559" w14:textId="1284FC66" w:rsidR="00015916" w:rsidRPr="00A71F46" w:rsidRDefault="00770B48" w:rsidP="0077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Показатели результативности приведены в приложении №1</w:t>
            </w:r>
          </w:p>
        </w:tc>
      </w:tr>
      <w:tr w:rsidR="00015916" w:rsidRPr="00A71F46" w14:paraId="4313585B" w14:textId="77777777" w:rsidTr="00627E1A">
        <w:trPr>
          <w:trHeight w:val="328"/>
        </w:trPr>
        <w:tc>
          <w:tcPr>
            <w:tcW w:w="2400" w:type="dxa"/>
          </w:tcPr>
          <w:p w14:paraId="40D01242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960" w:type="dxa"/>
          </w:tcPr>
          <w:p w14:paraId="095954B5" w14:textId="77777777" w:rsidR="00015916" w:rsidRPr="00A71F46" w:rsidRDefault="00015916" w:rsidP="00500D7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2014-20</w:t>
            </w:r>
            <w:r w:rsidR="00500D7C" w:rsidRPr="00A71F46">
              <w:rPr>
                <w:sz w:val="24"/>
                <w:szCs w:val="24"/>
              </w:rPr>
              <w:t>3</w:t>
            </w:r>
            <w:r w:rsidR="008703C7" w:rsidRPr="00A71F46">
              <w:rPr>
                <w:sz w:val="24"/>
                <w:szCs w:val="24"/>
              </w:rPr>
              <w:t>0</w:t>
            </w:r>
            <w:r w:rsidRPr="00A71F46">
              <w:rPr>
                <w:sz w:val="24"/>
                <w:szCs w:val="24"/>
              </w:rPr>
              <w:t>г.г.</w:t>
            </w:r>
          </w:p>
        </w:tc>
      </w:tr>
      <w:tr w:rsidR="00015916" w:rsidRPr="00A71F46" w14:paraId="3CE3FE2C" w14:textId="77777777" w:rsidTr="00627E1A">
        <w:trPr>
          <w:trHeight w:val="274"/>
        </w:trPr>
        <w:tc>
          <w:tcPr>
            <w:tcW w:w="2400" w:type="dxa"/>
          </w:tcPr>
          <w:p w14:paraId="5831622A" w14:textId="77777777" w:rsidR="00015916" w:rsidRPr="00A71F46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960" w:type="dxa"/>
          </w:tcPr>
          <w:p w14:paraId="798FCD8E" w14:textId="3DC8E49B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Источник финансирования – средства районного</w:t>
            </w:r>
            <w:r w:rsidR="003D281D" w:rsidRPr="00A71F46">
              <w:rPr>
                <w:sz w:val="24"/>
                <w:szCs w:val="24"/>
              </w:rPr>
              <w:t xml:space="preserve"> и краевого</w:t>
            </w:r>
            <w:r w:rsidRPr="00A71F46">
              <w:rPr>
                <w:sz w:val="24"/>
                <w:szCs w:val="24"/>
              </w:rPr>
              <w:t xml:space="preserve"> бюджета.</w:t>
            </w:r>
            <w:r w:rsidR="003D281D" w:rsidRPr="00A71F46">
              <w:rPr>
                <w:sz w:val="24"/>
                <w:szCs w:val="24"/>
              </w:rPr>
              <w:t xml:space="preserve"> </w:t>
            </w:r>
            <w:r w:rsidRPr="00A71F46">
              <w:rPr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2031FB" w:rsidRPr="00A71F46">
              <w:rPr>
                <w:sz w:val="24"/>
                <w:szCs w:val="24"/>
              </w:rPr>
              <w:t>114 348,7</w:t>
            </w:r>
            <w:r w:rsidRPr="00A71F4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14:paraId="1CCDBACC" w14:textId="0C82FC88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2014 год – </w:t>
            </w:r>
            <w:r w:rsidR="00A14858" w:rsidRPr="00A71F46">
              <w:rPr>
                <w:sz w:val="24"/>
                <w:szCs w:val="24"/>
              </w:rPr>
              <w:t xml:space="preserve">  </w:t>
            </w:r>
            <w:r w:rsidRPr="00A71F46">
              <w:rPr>
                <w:sz w:val="24"/>
                <w:szCs w:val="24"/>
              </w:rPr>
              <w:t>6</w:t>
            </w:r>
            <w:r w:rsidR="00A14858" w:rsidRPr="00A71F46">
              <w:rPr>
                <w:sz w:val="24"/>
                <w:szCs w:val="24"/>
              </w:rPr>
              <w:t> </w:t>
            </w:r>
            <w:r w:rsidRPr="00A71F46">
              <w:rPr>
                <w:sz w:val="24"/>
                <w:szCs w:val="24"/>
              </w:rPr>
              <w:t>940</w:t>
            </w:r>
            <w:r w:rsidR="00A14858" w:rsidRPr="00A71F46">
              <w:rPr>
                <w:sz w:val="24"/>
                <w:szCs w:val="24"/>
              </w:rPr>
              <w:t>,0</w:t>
            </w:r>
            <w:r w:rsidRPr="00A71F46">
              <w:rPr>
                <w:sz w:val="24"/>
                <w:szCs w:val="24"/>
              </w:rPr>
              <w:t xml:space="preserve"> тыс. рублей;</w:t>
            </w:r>
          </w:p>
          <w:p w14:paraId="1B83E17A" w14:textId="1E650450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2015 год – </w:t>
            </w:r>
            <w:r w:rsidR="00A14858" w:rsidRPr="00A71F46">
              <w:rPr>
                <w:sz w:val="24"/>
                <w:szCs w:val="24"/>
              </w:rPr>
              <w:t xml:space="preserve">  </w:t>
            </w:r>
            <w:r w:rsidRPr="00A71F46">
              <w:rPr>
                <w:sz w:val="24"/>
                <w:szCs w:val="24"/>
              </w:rPr>
              <w:t>7</w:t>
            </w:r>
            <w:r w:rsidR="00A14858" w:rsidRPr="00A71F46">
              <w:rPr>
                <w:sz w:val="24"/>
                <w:szCs w:val="24"/>
              </w:rPr>
              <w:t> </w:t>
            </w:r>
            <w:r w:rsidRPr="00A71F46">
              <w:rPr>
                <w:sz w:val="24"/>
                <w:szCs w:val="24"/>
              </w:rPr>
              <w:t>744</w:t>
            </w:r>
            <w:r w:rsidR="00A14858" w:rsidRPr="00A71F46">
              <w:rPr>
                <w:sz w:val="24"/>
                <w:szCs w:val="24"/>
              </w:rPr>
              <w:t>,0</w:t>
            </w:r>
            <w:r w:rsidRPr="00A71F46">
              <w:rPr>
                <w:sz w:val="24"/>
                <w:szCs w:val="24"/>
              </w:rPr>
              <w:t xml:space="preserve"> тыс. рублей;</w:t>
            </w:r>
          </w:p>
          <w:p w14:paraId="2D6DD618" w14:textId="4EEEE530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2016 год – </w:t>
            </w:r>
            <w:r w:rsidR="00A14858" w:rsidRPr="00A71F46">
              <w:rPr>
                <w:sz w:val="24"/>
                <w:szCs w:val="24"/>
              </w:rPr>
              <w:t xml:space="preserve">  </w:t>
            </w:r>
            <w:r w:rsidR="008703C7" w:rsidRPr="00A71F46">
              <w:rPr>
                <w:sz w:val="24"/>
                <w:szCs w:val="24"/>
              </w:rPr>
              <w:t>6</w:t>
            </w:r>
            <w:r w:rsidR="00A14858" w:rsidRPr="00A71F46">
              <w:rPr>
                <w:sz w:val="24"/>
                <w:szCs w:val="24"/>
              </w:rPr>
              <w:t> </w:t>
            </w:r>
            <w:r w:rsidR="008703C7" w:rsidRPr="00A71F46">
              <w:rPr>
                <w:sz w:val="24"/>
                <w:szCs w:val="24"/>
              </w:rPr>
              <w:t>690</w:t>
            </w:r>
            <w:r w:rsidR="00A14858" w:rsidRPr="00A71F46">
              <w:rPr>
                <w:sz w:val="24"/>
                <w:szCs w:val="24"/>
              </w:rPr>
              <w:t>,0</w:t>
            </w:r>
            <w:r w:rsidRPr="00A71F46">
              <w:rPr>
                <w:sz w:val="24"/>
                <w:szCs w:val="24"/>
              </w:rPr>
              <w:t xml:space="preserve"> тыс. рублей;</w:t>
            </w:r>
          </w:p>
          <w:p w14:paraId="69BB2936" w14:textId="5AB5FC3D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2017 год – </w:t>
            </w:r>
            <w:r w:rsidR="00A14858" w:rsidRPr="00A71F46">
              <w:rPr>
                <w:sz w:val="24"/>
                <w:szCs w:val="24"/>
              </w:rPr>
              <w:t xml:space="preserve">  </w:t>
            </w:r>
            <w:r w:rsidR="009011F7" w:rsidRPr="00A71F46">
              <w:rPr>
                <w:sz w:val="24"/>
                <w:szCs w:val="24"/>
              </w:rPr>
              <w:t>6</w:t>
            </w:r>
            <w:r w:rsidR="00D10C03" w:rsidRPr="00A71F46">
              <w:rPr>
                <w:sz w:val="24"/>
                <w:szCs w:val="24"/>
              </w:rPr>
              <w:t xml:space="preserve"> </w:t>
            </w:r>
            <w:r w:rsidR="009011F7" w:rsidRPr="00A71F46">
              <w:rPr>
                <w:sz w:val="24"/>
                <w:szCs w:val="24"/>
              </w:rPr>
              <w:t>753</w:t>
            </w:r>
            <w:r w:rsidR="00A14858" w:rsidRPr="00A71F46">
              <w:rPr>
                <w:sz w:val="24"/>
                <w:szCs w:val="24"/>
              </w:rPr>
              <w:t>,4</w:t>
            </w:r>
            <w:r w:rsidRPr="00A71F46">
              <w:rPr>
                <w:sz w:val="24"/>
                <w:szCs w:val="24"/>
              </w:rPr>
              <w:t xml:space="preserve"> тыс. рублей;</w:t>
            </w:r>
          </w:p>
          <w:p w14:paraId="4C28FC4B" w14:textId="2B7DE946" w:rsidR="00015916" w:rsidRPr="00A71F46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2018 год – </w:t>
            </w:r>
            <w:r w:rsidR="00A14858" w:rsidRPr="00A71F46">
              <w:rPr>
                <w:sz w:val="24"/>
                <w:szCs w:val="24"/>
              </w:rPr>
              <w:t xml:space="preserve">  </w:t>
            </w:r>
            <w:r w:rsidR="007F224B" w:rsidRPr="00A71F46">
              <w:rPr>
                <w:sz w:val="24"/>
                <w:szCs w:val="24"/>
              </w:rPr>
              <w:t>6</w:t>
            </w:r>
            <w:r w:rsidR="00D10C03" w:rsidRPr="00A71F46">
              <w:rPr>
                <w:sz w:val="24"/>
                <w:szCs w:val="24"/>
              </w:rPr>
              <w:t xml:space="preserve"> </w:t>
            </w:r>
            <w:r w:rsidR="007F224B" w:rsidRPr="00A71F46">
              <w:rPr>
                <w:sz w:val="24"/>
                <w:szCs w:val="24"/>
              </w:rPr>
              <w:t>911,6 тыс. рублей, в том числе</w:t>
            </w:r>
            <w:r w:rsidR="00A14858" w:rsidRPr="00A71F46">
              <w:rPr>
                <w:sz w:val="24"/>
                <w:szCs w:val="24"/>
              </w:rPr>
              <w:t>:</w:t>
            </w:r>
          </w:p>
          <w:p w14:paraId="5B63B6DD" w14:textId="67B0AA74" w:rsidR="007F224B" w:rsidRPr="00A71F46" w:rsidRDefault="00A14858" w:rsidP="007F224B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  </w:t>
            </w:r>
            <w:r w:rsidR="007F224B" w:rsidRPr="00A71F46">
              <w:rPr>
                <w:sz w:val="24"/>
                <w:szCs w:val="24"/>
              </w:rPr>
              <w:t>6</w:t>
            </w:r>
            <w:r w:rsidR="00D10C03" w:rsidRPr="00A71F46">
              <w:rPr>
                <w:sz w:val="24"/>
                <w:szCs w:val="24"/>
              </w:rPr>
              <w:t xml:space="preserve"> </w:t>
            </w:r>
            <w:r w:rsidR="007F224B" w:rsidRPr="00A71F46">
              <w:rPr>
                <w:sz w:val="24"/>
                <w:szCs w:val="24"/>
              </w:rPr>
              <w:t>497,1 тыс. рублей – средства районного бюджета;</w:t>
            </w:r>
          </w:p>
          <w:p w14:paraId="1B6B3286" w14:textId="245C4192" w:rsidR="007F224B" w:rsidRPr="00A71F46" w:rsidRDefault="00A14858" w:rsidP="007F224B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      </w:t>
            </w:r>
            <w:r w:rsidR="007F224B" w:rsidRPr="00A71F46">
              <w:rPr>
                <w:sz w:val="24"/>
                <w:szCs w:val="24"/>
              </w:rPr>
              <w:t>414,5 тыс. рублей – средства краевого бюджета.</w:t>
            </w:r>
          </w:p>
          <w:p w14:paraId="7A7E0A47" w14:textId="5EF6EFCA" w:rsidR="00015916" w:rsidRPr="00A71F46" w:rsidRDefault="00015916" w:rsidP="008703C7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2019 год – </w:t>
            </w:r>
            <w:r w:rsidR="00A14858" w:rsidRPr="00A71F46">
              <w:rPr>
                <w:sz w:val="24"/>
                <w:szCs w:val="24"/>
              </w:rPr>
              <w:t xml:space="preserve">  </w:t>
            </w:r>
            <w:r w:rsidR="002031FB" w:rsidRPr="00A71F46">
              <w:rPr>
                <w:sz w:val="24"/>
                <w:szCs w:val="24"/>
              </w:rPr>
              <w:t>7 479,7</w:t>
            </w:r>
            <w:r w:rsidR="00A14858" w:rsidRPr="00A71F46">
              <w:rPr>
                <w:sz w:val="24"/>
                <w:szCs w:val="24"/>
              </w:rPr>
              <w:t xml:space="preserve"> тыс. рублей;</w:t>
            </w:r>
          </w:p>
          <w:p w14:paraId="505D508F" w14:textId="2BDC3F49" w:rsidR="008703C7" w:rsidRPr="00A71F46" w:rsidRDefault="008703C7" w:rsidP="001B67E7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2020 год – </w:t>
            </w:r>
            <w:r w:rsidR="00A14858" w:rsidRPr="00A71F46">
              <w:rPr>
                <w:sz w:val="24"/>
                <w:szCs w:val="24"/>
              </w:rPr>
              <w:t xml:space="preserve">  </w:t>
            </w:r>
            <w:r w:rsidR="003D281D" w:rsidRPr="00A71F46">
              <w:rPr>
                <w:sz w:val="24"/>
                <w:szCs w:val="24"/>
              </w:rPr>
              <w:t>7</w:t>
            </w:r>
            <w:r w:rsidR="00D10C03" w:rsidRPr="00A71F46">
              <w:rPr>
                <w:sz w:val="24"/>
                <w:szCs w:val="24"/>
              </w:rPr>
              <w:t xml:space="preserve"> </w:t>
            </w:r>
            <w:r w:rsidR="00764779" w:rsidRPr="00A71F46">
              <w:rPr>
                <w:sz w:val="24"/>
                <w:szCs w:val="24"/>
              </w:rPr>
              <w:t>757</w:t>
            </w:r>
            <w:r w:rsidR="003D281D" w:rsidRPr="00A71F46">
              <w:rPr>
                <w:sz w:val="24"/>
                <w:szCs w:val="24"/>
              </w:rPr>
              <w:t>,</w:t>
            </w:r>
            <w:r w:rsidR="00764779" w:rsidRPr="00A71F46">
              <w:rPr>
                <w:sz w:val="24"/>
                <w:szCs w:val="24"/>
              </w:rPr>
              <w:t>5</w:t>
            </w:r>
            <w:r w:rsidR="00A14858" w:rsidRPr="00A71F46">
              <w:rPr>
                <w:sz w:val="24"/>
                <w:szCs w:val="24"/>
              </w:rPr>
              <w:t xml:space="preserve"> тыс. рублей;</w:t>
            </w:r>
          </w:p>
          <w:p w14:paraId="26E86713" w14:textId="4D06DA8C" w:rsidR="00500D7C" w:rsidRPr="00A71F46" w:rsidRDefault="00500D7C" w:rsidP="003D281D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2021 год – </w:t>
            </w:r>
            <w:r w:rsidR="00A14858" w:rsidRPr="00A71F46">
              <w:rPr>
                <w:sz w:val="24"/>
                <w:szCs w:val="24"/>
              </w:rPr>
              <w:t xml:space="preserve">  </w:t>
            </w:r>
            <w:r w:rsidR="00483E5B" w:rsidRPr="00A71F46">
              <w:rPr>
                <w:sz w:val="24"/>
                <w:szCs w:val="24"/>
              </w:rPr>
              <w:t>9</w:t>
            </w:r>
            <w:r w:rsidR="00D10C03" w:rsidRPr="00A71F46">
              <w:rPr>
                <w:sz w:val="24"/>
                <w:szCs w:val="24"/>
              </w:rPr>
              <w:t xml:space="preserve"> </w:t>
            </w:r>
            <w:r w:rsidR="00483E5B" w:rsidRPr="00A71F46">
              <w:rPr>
                <w:sz w:val="24"/>
                <w:szCs w:val="24"/>
              </w:rPr>
              <w:t>089,0</w:t>
            </w:r>
            <w:r w:rsidR="00A14858" w:rsidRPr="00A71F46">
              <w:rPr>
                <w:sz w:val="24"/>
                <w:szCs w:val="24"/>
              </w:rPr>
              <w:t xml:space="preserve"> тыс. рублей;</w:t>
            </w:r>
          </w:p>
          <w:p w14:paraId="4CD403CA" w14:textId="117D1190" w:rsidR="003D281D" w:rsidRPr="00A71F46" w:rsidRDefault="003D281D" w:rsidP="00483E5B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2022 год – </w:t>
            </w:r>
            <w:r w:rsidR="00A14858" w:rsidRPr="00A71F46">
              <w:rPr>
                <w:sz w:val="24"/>
                <w:szCs w:val="24"/>
              </w:rPr>
              <w:t xml:space="preserve">  </w:t>
            </w:r>
            <w:r w:rsidR="002031FB" w:rsidRPr="00A71F46">
              <w:rPr>
                <w:sz w:val="24"/>
                <w:szCs w:val="24"/>
              </w:rPr>
              <w:t>9 858,5</w:t>
            </w:r>
            <w:r w:rsidRPr="00A71F46">
              <w:rPr>
                <w:sz w:val="24"/>
                <w:szCs w:val="24"/>
              </w:rPr>
              <w:t xml:space="preserve"> тыс. рублей</w:t>
            </w:r>
            <w:r w:rsidR="00A14858" w:rsidRPr="00A71F46">
              <w:rPr>
                <w:sz w:val="24"/>
                <w:szCs w:val="24"/>
              </w:rPr>
              <w:t>;</w:t>
            </w:r>
          </w:p>
          <w:p w14:paraId="432DBF91" w14:textId="1FCE3453" w:rsidR="00483E5B" w:rsidRPr="00A71F46" w:rsidRDefault="00483E5B" w:rsidP="0033678A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2023 год – </w:t>
            </w:r>
            <w:r w:rsidR="00D10C03" w:rsidRPr="00A71F46">
              <w:rPr>
                <w:sz w:val="24"/>
                <w:szCs w:val="24"/>
              </w:rPr>
              <w:t>10 700,0</w:t>
            </w:r>
            <w:r w:rsidR="00A14858" w:rsidRPr="00A71F46">
              <w:rPr>
                <w:sz w:val="24"/>
                <w:szCs w:val="24"/>
              </w:rPr>
              <w:t xml:space="preserve"> тыс. рублей;</w:t>
            </w:r>
          </w:p>
          <w:p w14:paraId="3F6AF197" w14:textId="06176907" w:rsidR="0033678A" w:rsidRPr="00A71F46" w:rsidRDefault="0033678A" w:rsidP="00D10C03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2024 год – </w:t>
            </w:r>
            <w:r w:rsidR="002031FB" w:rsidRPr="00A71F46">
              <w:rPr>
                <w:sz w:val="24"/>
                <w:szCs w:val="24"/>
              </w:rPr>
              <w:t>11 475,0</w:t>
            </w:r>
            <w:r w:rsidRPr="00A71F46">
              <w:rPr>
                <w:sz w:val="24"/>
                <w:szCs w:val="24"/>
              </w:rPr>
              <w:t xml:space="preserve"> тыс. рубл</w:t>
            </w:r>
            <w:r w:rsidR="00A14858" w:rsidRPr="00A71F46">
              <w:rPr>
                <w:sz w:val="24"/>
                <w:szCs w:val="24"/>
              </w:rPr>
              <w:t>ей;</w:t>
            </w:r>
          </w:p>
          <w:p w14:paraId="2AEEC2EA" w14:textId="62FF70A4" w:rsidR="00D10C03" w:rsidRPr="00A71F46" w:rsidRDefault="00D10C03" w:rsidP="002031FB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2025 год – </w:t>
            </w:r>
            <w:r w:rsidR="002031FB" w:rsidRPr="00A71F46">
              <w:rPr>
                <w:sz w:val="24"/>
                <w:szCs w:val="24"/>
              </w:rPr>
              <w:t>11 475,0 тыс. рублей;</w:t>
            </w:r>
          </w:p>
          <w:p w14:paraId="3CC717AC" w14:textId="673B034B" w:rsidR="002031FB" w:rsidRPr="00A71F46" w:rsidRDefault="002031FB" w:rsidP="002031FB">
            <w:pPr>
              <w:pStyle w:val="ConsPlusCell"/>
              <w:jc w:val="both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2026 год – 11 475,0 тыс. рублей.</w:t>
            </w:r>
          </w:p>
        </w:tc>
      </w:tr>
    </w:tbl>
    <w:p w14:paraId="75C1DFE2" w14:textId="5B5C7CBE" w:rsidR="00015916" w:rsidRPr="00A71F46" w:rsidRDefault="00015916" w:rsidP="00EC6C01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sz w:val="24"/>
          <w:szCs w:val="24"/>
        </w:rPr>
      </w:pPr>
      <w:r w:rsidRPr="00A71F46">
        <w:rPr>
          <w:sz w:val="24"/>
          <w:szCs w:val="24"/>
        </w:rPr>
        <w:t xml:space="preserve">Постановка общерайонной </w:t>
      </w:r>
      <w:r w:rsidR="00855D78" w:rsidRPr="00A71F46">
        <w:rPr>
          <w:sz w:val="24"/>
          <w:szCs w:val="24"/>
        </w:rPr>
        <w:t>проблемы программы</w:t>
      </w:r>
      <w:r w:rsidR="005353C2" w:rsidRPr="00A71F46">
        <w:rPr>
          <w:sz w:val="24"/>
          <w:szCs w:val="24"/>
        </w:rPr>
        <w:t xml:space="preserve"> 2</w:t>
      </w:r>
    </w:p>
    <w:p w14:paraId="6FE73414" w14:textId="5A71E494" w:rsidR="00015916" w:rsidRPr="00A71F46" w:rsidRDefault="00C93F28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С</w:t>
      </w:r>
      <w:r w:rsidR="00015916" w:rsidRPr="00A71F46">
        <w:rPr>
          <w:rFonts w:ascii="Arial" w:hAnsi="Arial" w:cs="Arial"/>
          <w:sz w:val="24"/>
          <w:szCs w:val="24"/>
        </w:rPr>
        <w:t>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 - правовыми актами и методическими документами принципов и механизмов.</w:t>
      </w:r>
    </w:p>
    <w:p w14:paraId="29190B53" w14:textId="77777777" w:rsidR="00015916" w:rsidRPr="00A71F46" w:rsidRDefault="00015916" w:rsidP="00015916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>Разработка программы и ее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14:paraId="40D447DE" w14:textId="77777777" w:rsidR="00015916" w:rsidRPr="00A71F46" w:rsidRDefault="00015916" w:rsidP="00015916">
      <w:pPr>
        <w:pStyle w:val="ConsPlusCell"/>
        <w:ind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A71F46">
        <w:rPr>
          <w:sz w:val="24"/>
          <w:szCs w:val="24"/>
        </w:rPr>
        <w:t>замедления темпов роста доходов районного бюджета</w:t>
      </w:r>
      <w:proofErr w:type="gramEnd"/>
      <w:r w:rsidRPr="00A71F46">
        <w:rPr>
          <w:sz w:val="24"/>
          <w:szCs w:val="24"/>
        </w:rPr>
        <w:t xml:space="preserve"> увеличивает актуальность разработки и реализации данной подпрограммы.</w:t>
      </w:r>
    </w:p>
    <w:p w14:paraId="2AD5EBE3" w14:textId="426856DF" w:rsidR="00015916" w:rsidRPr="00A71F46" w:rsidRDefault="00015916">
      <w:pPr>
        <w:pStyle w:val="ConsPlusCell"/>
        <w:numPr>
          <w:ilvl w:val="0"/>
          <w:numId w:val="17"/>
        </w:numPr>
        <w:spacing w:before="240" w:after="240"/>
        <w:jc w:val="center"/>
        <w:rPr>
          <w:sz w:val="24"/>
          <w:szCs w:val="24"/>
        </w:rPr>
      </w:pPr>
      <w:r w:rsidRPr="00A71F46">
        <w:rPr>
          <w:sz w:val="24"/>
          <w:szCs w:val="24"/>
        </w:rPr>
        <w:t xml:space="preserve"> Основная цель, задачи, </w:t>
      </w:r>
      <w:r w:rsidR="00855D78" w:rsidRPr="00A71F46">
        <w:rPr>
          <w:sz w:val="24"/>
          <w:szCs w:val="24"/>
        </w:rPr>
        <w:t>этапы сроки</w:t>
      </w:r>
      <w:r w:rsidRPr="00A71F46">
        <w:rPr>
          <w:sz w:val="24"/>
          <w:szCs w:val="24"/>
        </w:rPr>
        <w:t xml:space="preserve"> </w:t>
      </w:r>
      <w:r w:rsidR="00855D78" w:rsidRPr="00A71F46">
        <w:rPr>
          <w:sz w:val="24"/>
          <w:szCs w:val="24"/>
        </w:rPr>
        <w:t>выполнения и</w:t>
      </w:r>
      <w:r w:rsidRPr="00A71F46">
        <w:rPr>
          <w:sz w:val="24"/>
          <w:szCs w:val="24"/>
        </w:rPr>
        <w:t xml:space="preserve"> показатели подпрограммы</w:t>
      </w:r>
      <w:r w:rsidR="005353C2" w:rsidRPr="00A71F46">
        <w:rPr>
          <w:sz w:val="24"/>
          <w:szCs w:val="24"/>
        </w:rPr>
        <w:t xml:space="preserve"> 2</w:t>
      </w:r>
    </w:p>
    <w:p w14:paraId="6BC72DF1" w14:textId="7083A99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Целью подпрограммы</w:t>
      </w:r>
      <w:r w:rsidR="006C12FE" w:rsidRPr="00A71F46">
        <w:rPr>
          <w:rFonts w:ascii="Arial" w:hAnsi="Arial" w:cs="Arial"/>
          <w:sz w:val="24"/>
          <w:szCs w:val="24"/>
        </w:rPr>
        <w:t xml:space="preserve"> 2</w:t>
      </w:r>
      <w:r w:rsidRPr="00A71F46">
        <w:rPr>
          <w:rFonts w:ascii="Arial" w:hAnsi="Arial" w:cs="Arial"/>
          <w:sz w:val="24"/>
          <w:szCs w:val="24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A71F46">
        <w:rPr>
          <w:rFonts w:ascii="Arial" w:hAnsi="Arial" w:cs="Arial"/>
          <w:sz w:val="24"/>
          <w:szCs w:val="24"/>
        </w:rPr>
        <w:t>й</w:t>
      </w:r>
      <w:r w:rsidRPr="00A71F46">
        <w:rPr>
          <w:rFonts w:ascii="Arial" w:hAnsi="Arial" w:cs="Arial"/>
          <w:sz w:val="24"/>
          <w:szCs w:val="24"/>
        </w:rPr>
        <w:t xml:space="preserve"> и полномочий, а также </w:t>
      </w:r>
      <w:r w:rsidR="00F56D35" w:rsidRPr="00A71F46">
        <w:rPr>
          <w:rFonts w:ascii="Arial" w:hAnsi="Arial" w:cs="Arial"/>
          <w:sz w:val="24"/>
          <w:szCs w:val="24"/>
        </w:rPr>
        <w:t xml:space="preserve">для </w:t>
      </w:r>
      <w:r w:rsidRPr="00A71F46">
        <w:rPr>
          <w:rFonts w:ascii="Arial" w:hAnsi="Arial" w:cs="Arial"/>
          <w:sz w:val="24"/>
          <w:szCs w:val="24"/>
        </w:rPr>
        <w:t>повышения эффективности расходов районного бюджета.</w:t>
      </w:r>
    </w:p>
    <w:p w14:paraId="533A6585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 рамках данной цели предполагается решение следующих задач.</w:t>
      </w:r>
    </w:p>
    <w:p w14:paraId="0255799C" w14:textId="2CC84DC0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</w:t>
      </w:r>
      <w:r w:rsidR="00855D78" w:rsidRPr="00A71F46">
        <w:rPr>
          <w:rFonts w:ascii="Arial" w:hAnsi="Arial" w:cs="Arial"/>
          <w:sz w:val="24"/>
          <w:szCs w:val="24"/>
        </w:rPr>
        <w:t xml:space="preserve"> Краснотуранского</w:t>
      </w:r>
      <w:r w:rsidRPr="00A71F46">
        <w:rPr>
          <w:rFonts w:ascii="Arial" w:hAnsi="Arial" w:cs="Arial"/>
          <w:sz w:val="24"/>
          <w:szCs w:val="24"/>
        </w:rPr>
        <w:t xml:space="preserve"> района.</w:t>
      </w:r>
    </w:p>
    <w:p w14:paraId="2427046E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A71F46">
        <w:rPr>
          <w:rFonts w:ascii="Arial" w:hAnsi="Arial" w:cs="Arial"/>
          <w:sz w:val="24"/>
          <w:szCs w:val="24"/>
        </w:rPr>
        <w:t xml:space="preserve">Эффективность реализации данной задачи зависит не только от деятельности </w:t>
      </w:r>
      <w:r w:rsidR="003F3847" w:rsidRPr="00A71F46">
        <w:rPr>
          <w:rFonts w:ascii="Arial" w:hAnsi="Arial" w:cs="Arial"/>
          <w:sz w:val="24"/>
          <w:szCs w:val="24"/>
        </w:rPr>
        <w:t>Финансового управления администрации Краснотуранского района</w:t>
      </w:r>
      <w:r w:rsidRPr="00A71F46">
        <w:rPr>
          <w:rFonts w:ascii="Arial" w:hAnsi="Arial" w:cs="Arial"/>
          <w:sz w:val="24"/>
          <w:szCs w:val="24"/>
        </w:rPr>
        <w:t xml:space="preserve"> как органа 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района, принимающих участие в бюджетном процессе района.</w:t>
      </w:r>
      <w:proofErr w:type="gramEnd"/>
    </w:p>
    <w:p w14:paraId="07E1B0A1" w14:textId="4278C888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 соответствии с Федеральным законом № 104-ФЗ</w:t>
      </w:r>
      <w:r w:rsidR="004A31B5" w:rsidRPr="00A71F46">
        <w:rPr>
          <w:rFonts w:ascii="Arial" w:hAnsi="Arial" w:cs="Arial"/>
          <w:sz w:val="24"/>
          <w:szCs w:val="24"/>
        </w:rPr>
        <w:t xml:space="preserve"> от 07.05.2013г. </w:t>
      </w:r>
      <w:r w:rsidRPr="00A71F46">
        <w:rPr>
          <w:rFonts w:ascii="Arial" w:hAnsi="Arial" w:cs="Arial"/>
          <w:sz w:val="24"/>
          <w:szCs w:val="24"/>
        </w:rPr>
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</w:t>
      </w:r>
    </w:p>
    <w:p w14:paraId="7841D199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</w:t>
      </w:r>
      <w:r w:rsidR="003F3847" w:rsidRPr="00A71F46">
        <w:rPr>
          <w:rFonts w:ascii="Arial" w:hAnsi="Arial" w:cs="Arial"/>
          <w:sz w:val="24"/>
          <w:szCs w:val="24"/>
        </w:rPr>
        <w:t>Финансового управления администрации Краснотуранского района</w:t>
      </w:r>
      <w:r w:rsidRPr="00A71F46">
        <w:rPr>
          <w:rFonts w:ascii="Arial" w:hAnsi="Arial" w:cs="Arial"/>
          <w:sz w:val="24"/>
          <w:szCs w:val="24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1012D4DE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14:paraId="3D7D0CE9" w14:textId="71225008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71F46">
        <w:rPr>
          <w:rFonts w:ascii="Arial" w:hAnsi="Arial" w:cs="Arial"/>
          <w:sz w:val="24"/>
          <w:szCs w:val="24"/>
        </w:rPr>
        <w:t>В рамках реализации в Краснотуранском районе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</w:t>
      </w:r>
      <w:r w:rsidR="003F3847" w:rsidRPr="00A71F46">
        <w:rPr>
          <w:rFonts w:ascii="Arial" w:hAnsi="Arial" w:cs="Arial"/>
          <w:sz w:val="24"/>
          <w:szCs w:val="24"/>
        </w:rPr>
        <w:t>е - Федеральный закон № 83-ФЗ) Ф</w:t>
      </w:r>
      <w:r w:rsidRPr="00A71F46">
        <w:rPr>
          <w:rFonts w:ascii="Arial" w:hAnsi="Arial" w:cs="Arial"/>
          <w:sz w:val="24"/>
          <w:szCs w:val="24"/>
        </w:rPr>
        <w:t xml:space="preserve">инансовым управлением </w:t>
      </w:r>
      <w:r w:rsidR="003F3847" w:rsidRPr="00A71F46">
        <w:rPr>
          <w:rFonts w:ascii="Arial" w:hAnsi="Arial" w:cs="Arial"/>
          <w:sz w:val="24"/>
          <w:szCs w:val="24"/>
        </w:rPr>
        <w:t xml:space="preserve">администрации Краснотуранского района </w:t>
      </w:r>
      <w:r w:rsidRPr="00A71F46">
        <w:rPr>
          <w:rFonts w:ascii="Arial" w:hAnsi="Arial" w:cs="Arial"/>
          <w:sz w:val="24"/>
          <w:szCs w:val="24"/>
        </w:rPr>
        <w:t>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proofErr w:type="gramStart"/>
      <w:r w:rsidR="002623FB" w:rsidRPr="00A71F46">
        <w:rPr>
          <w:rFonts w:ascii="Arial" w:hAnsi="Arial" w:cs="Arial"/>
          <w:sz w:val="24"/>
          <w:szCs w:val="24"/>
        </w:rPr>
        <w:t>Р</w:t>
      </w:r>
      <w:r w:rsidRPr="00A71F46">
        <w:rPr>
          <w:rFonts w:ascii="Arial" w:hAnsi="Arial" w:cs="Arial"/>
          <w:sz w:val="24"/>
          <w:szCs w:val="24"/>
        </w:rPr>
        <w:t>еализации мероприятия «Организация и координация работы по размещению районными учреждениями требуемой информации на официальном сайте для размещения информации об учреждениях»</w:t>
      </w:r>
      <w:r w:rsidR="001C119E" w:rsidRPr="00A71F46">
        <w:rPr>
          <w:rFonts w:ascii="Arial" w:hAnsi="Arial" w:cs="Arial"/>
          <w:sz w:val="24"/>
          <w:szCs w:val="24"/>
        </w:rPr>
        <w:t xml:space="preserve"> позволи</w:t>
      </w:r>
      <w:r w:rsidR="002623FB" w:rsidRPr="00A71F46">
        <w:rPr>
          <w:rFonts w:ascii="Arial" w:hAnsi="Arial" w:cs="Arial"/>
          <w:sz w:val="24"/>
          <w:szCs w:val="24"/>
        </w:rPr>
        <w:t>ла</w:t>
      </w:r>
      <w:r w:rsidR="001C119E" w:rsidRPr="00A71F46">
        <w:rPr>
          <w:rFonts w:ascii="Arial" w:hAnsi="Arial" w:cs="Arial"/>
          <w:sz w:val="24"/>
          <w:szCs w:val="24"/>
        </w:rPr>
        <w:t xml:space="preserve"> обеспечить к концу 2020</w:t>
      </w:r>
      <w:r w:rsidRPr="00A71F46">
        <w:rPr>
          <w:rFonts w:ascii="Arial" w:hAnsi="Arial" w:cs="Arial"/>
          <w:sz w:val="24"/>
          <w:szCs w:val="24"/>
        </w:rPr>
        <w:t xml:space="preserve"> года 100 процентное размещение на официальном сайте информации об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1F46">
        <w:rPr>
          <w:rFonts w:ascii="Arial" w:hAnsi="Arial" w:cs="Arial"/>
          <w:sz w:val="24"/>
          <w:szCs w:val="24"/>
        </w:rPr>
        <w:t>Министерства финансов Российской Федерации от 21.07.2011 № 86н) информацию.</w:t>
      </w:r>
      <w:proofErr w:type="gramEnd"/>
    </w:p>
    <w:p w14:paraId="1C96C983" w14:textId="2DF3C620" w:rsidR="00015916" w:rsidRPr="00A71F46" w:rsidRDefault="001C119E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Выполнение Ф</w:t>
      </w:r>
      <w:r w:rsidR="00015916" w:rsidRPr="00A71F46">
        <w:rPr>
          <w:rFonts w:ascii="Arial" w:hAnsi="Arial" w:cs="Arial"/>
          <w:sz w:val="24"/>
          <w:szCs w:val="24"/>
        </w:rPr>
        <w:t xml:space="preserve">инансовым управлением </w:t>
      </w:r>
      <w:r w:rsidRPr="00A71F46">
        <w:rPr>
          <w:rFonts w:ascii="Arial" w:hAnsi="Arial" w:cs="Arial"/>
          <w:sz w:val="24"/>
          <w:szCs w:val="24"/>
        </w:rPr>
        <w:t xml:space="preserve">администрации Краснотуранского района </w:t>
      </w:r>
      <w:r w:rsidR="00015916" w:rsidRPr="00A71F46">
        <w:rPr>
          <w:rFonts w:ascii="Arial" w:hAnsi="Arial" w:cs="Arial"/>
          <w:sz w:val="24"/>
          <w:szCs w:val="24"/>
        </w:rPr>
        <w:t>установленных функций и полномочий напрямую зависит от кадрового потенциала сотрудников. В рамках мероприятия «Повышение ка</w:t>
      </w:r>
      <w:r w:rsidRPr="00A71F46">
        <w:rPr>
          <w:rFonts w:ascii="Arial" w:hAnsi="Arial" w:cs="Arial"/>
          <w:sz w:val="24"/>
          <w:szCs w:val="24"/>
        </w:rPr>
        <w:t>дрового потенциала сотрудников Ф</w:t>
      </w:r>
      <w:r w:rsidR="00015916" w:rsidRPr="00A71F46">
        <w:rPr>
          <w:rFonts w:ascii="Arial" w:hAnsi="Arial" w:cs="Arial"/>
          <w:sz w:val="24"/>
          <w:szCs w:val="24"/>
        </w:rPr>
        <w:t>инансового управления</w:t>
      </w:r>
      <w:r w:rsidRPr="00A71F46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="00015916" w:rsidRPr="00A71F46">
        <w:rPr>
          <w:rFonts w:ascii="Arial" w:hAnsi="Arial" w:cs="Arial"/>
          <w:sz w:val="24"/>
          <w:szCs w:val="24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14:paraId="5FBD55A5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7D8B82FA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Эффективность деятельности органов исполнительной власти </w:t>
      </w:r>
      <w:proofErr w:type="gramStart"/>
      <w:r w:rsidRPr="00A71F46">
        <w:rPr>
          <w:rFonts w:ascii="Arial" w:hAnsi="Arial" w:cs="Arial"/>
          <w:sz w:val="24"/>
          <w:szCs w:val="24"/>
        </w:rPr>
        <w:t>района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в конечном счете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2CA5DB" w14:textId="5FD4B63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Информация, касающаяся всех стадий формирования и исполнения бюджета, </w:t>
      </w:r>
      <w:r w:rsidR="007C3693" w:rsidRPr="00A71F46">
        <w:rPr>
          <w:rFonts w:ascii="Arial" w:hAnsi="Arial" w:cs="Arial"/>
          <w:sz w:val="24"/>
          <w:szCs w:val="24"/>
        </w:rPr>
        <w:t>является</w:t>
      </w:r>
      <w:r w:rsidRPr="00A71F46">
        <w:rPr>
          <w:rFonts w:ascii="Arial" w:hAnsi="Arial" w:cs="Arial"/>
          <w:sz w:val="24"/>
          <w:szCs w:val="24"/>
        </w:rPr>
        <w:t xml:space="preserve">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07E3B846" w14:textId="1CADE17E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Испо</w:t>
      </w:r>
      <w:r w:rsidR="001C119E" w:rsidRPr="00A71F46">
        <w:rPr>
          <w:rFonts w:ascii="Arial" w:hAnsi="Arial" w:cs="Arial"/>
          <w:sz w:val="24"/>
          <w:szCs w:val="24"/>
        </w:rPr>
        <w:t>лнителем подпрограммы</w:t>
      </w:r>
      <w:r w:rsidR="000460E6" w:rsidRPr="00A71F46">
        <w:rPr>
          <w:rFonts w:ascii="Arial" w:hAnsi="Arial" w:cs="Arial"/>
          <w:sz w:val="24"/>
          <w:szCs w:val="24"/>
        </w:rPr>
        <w:t xml:space="preserve"> 2</w:t>
      </w:r>
      <w:r w:rsidR="001C119E" w:rsidRPr="00A71F46">
        <w:rPr>
          <w:rFonts w:ascii="Arial" w:hAnsi="Arial" w:cs="Arial"/>
          <w:sz w:val="24"/>
          <w:szCs w:val="24"/>
        </w:rPr>
        <w:t xml:space="preserve"> является Ф</w:t>
      </w:r>
      <w:r w:rsidRPr="00A71F46">
        <w:rPr>
          <w:rFonts w:ascii="Arial" w:hAnsi="Arial" w:cs="Arial"/>
          <w:sz w:val="24"/>
          <w:szCs w:val="24"/>
        </w:rPr>
        <w:t>инансовое управление</w:t>
      </w:r>
      <w:r w:rsidR="001C119E" w:rsidRPr="00A71F46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Pr="00A71F46">
        <w:rPr>
          <w:rFonts w:ascii="Arial" w:hAnsi="Arial" w:cs="Arial"/>
          <w:sz w:val="24"/>
          <w:szCs w:val="24"/>
        </w:rPr>
        <w:t>. Оценка реализации подпрограммы производится по целевым индикаторам, представленным в приложении 1 к программе.</w:t>
      </w:r>
    </w:p>
    <w:p w14:paraId="3ED9EE8C" w14:textId="36AF33BE" w:rsidR="000460E6" w:rsidRPr="00A71F46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A71F46">
        <w:rPr>
          <w:rFonts w:ascii="Arial" w:eastAsia="SimSun" w:hAnsi="Arial" w:cs="Arial"/>
          <w:kern w:val="1"/>
          <w:sz w:val="24"/>
          <w:szCs w:val="24"/>
          <w:lang w:eastAsia="ar-SA"/>
        </w:rPr>
        <w:t>Сроки выполнения подпрограммы 2: 2014-2030 годы.</w:t>
      </w:r>
    </w:p>
    <w:p w14:paraId="49A15111" w14:textId="7064C706" w:rsidR="000460E6" w:rsidRPr="00A71F46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71F46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Достижения показателей результативности подпрограммы 2 представлены в приложении №1 к муниципальной программе.</w:t>
      </w:r>
      <w:r w:rsidRPr="00A71F46">
        <w:rPr>
          <w:rFonts w:ascii="Arial" w:hAnsi="Arial" w:cs="Arial"/>
          <w:b/>
          <w:sz w:val="24"/>
          <w:szCs w:val="24"/>
        </w:rPr>
        <w:t xml:space="preserve"> </w:t>
      </w:r>
    </w:p>
    <w:p w14:paraId="462116B1" w14:textId="584BCD09" w:rsidR="00015916" w:rsidRPr="00A71F46" w:rsidRDefault="00015916" w:rsidP="00A14858">
      <w:pPr>
        <w:pStyle w:val="ConsPlusCell"/>
        <w:numPr>
          <w:ilvl w:val="0"/>
          <w:numId w:val="17"/>
        </w:numPr>
        <w:spacing w:before="240" w:after="240"/>
        <w:ind w:left="0" w:firstLine="0"/>
        <w:jc w:val="center"/>
        <w:rPr>
          <w:sz w:val="24"/>
          <w:szCs w:val="24"/>
        </w:rPr>
      </w:pPr>
      <w:r w:rsidRPr="00A71F46">
        <w:rPr>
          <w:sz w:val="24"/>
          <w:szCs w:val="24"/>
        </w:rPr>
        <w:t xml:space="preserve"> Механизм реализации подпрограммы</w:t>
      </w:r>
      <w:r w:rsidR="005353C2" w:rsidRPr="00A71F46">
        <w:rPr>
          <w:sz w:val="24"/>
          <w:szCs w:val="24"/>
        </w:rPr>
        <w:t xml:space="preserve"> 2</w:t>
      </w:r>
    </w:p>
    <w:p w14:paraId="7E706627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Реализация программных мероприятий производится в соответствии со следующими основными правовыми актами района, </w:t>
      </w:r>
      <w:proofErr w:type="gramStart"/>
      <w:r w:rsidRPr="00A71F46">
        <w:rPr>
          <w:rFonts w:ascii="Arial" w:hAnsi="Arial" w:cs="Arial"/>
          <w:sz w:val="24"/>
          <w:szCs w:val="24"/>
        </w:rPr>
        <w:t>регулирующие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бюджетный процесс в районе:</w:t>
      </w:r>
    </w:p>
    <w:p w14:paraId="390BEEEA" w14:textId="7F634F71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- решение </w:t>
      </w:r>
      <w:r w:rsidR="001C119E" w:rsidRPr="00A71F46">
        <w:rPr>
          <w:rFonts w:ascii="Arial" w:hAnsi="Arial" w:cs="Arial"/>
          <w:sz w:val="24"/>
          <w:szCs w:val="24"/>
        </w:rPr>
        <w:t xml:space="preserve">Краснотуранского районного </w:t>
      </w:r>
      <w:r w:rsidRPr="00A71F46">
        <w:rPr>
          <w:rFonts w:ascii="Arial" w:hAnsi="Arial" w:cs="Arial"/>
          <w:sz w:val="24"/>
          <w:szCs w:val="24"/>
        </w:rPr>
        <w:t xml:space="preserve">Совета депутатов «Об утверждении положения о бюджетном </w:t>
      </w:r>
      <w:r w:rsidR="00276DC6" w:rsidRPr="00A71F46">
        <w:rPr>
          <w:rFonts w:ascii="Arial" w:hAnsi="Arial" w:cs="Arial"/>
          <w:sz w:val="24"/>
          <w:szCs w:val="24"/>
        </w:rPr>
        <w:t>процессе в</w:t>
      </w:r>
      <w:r w:rsidRPr="00A71F46">
        <w:rPr>
          <w:rFonts w:ascii="Arial" w:hAnsi="Arial" w:cs="Arial"/>
          <w:sz w:val="24"/>
          <w:szCs w:val="24"/>
        </w:rPr>
        <w:t xml:space="preserve"> муниципальном образовании Краснотуранский район».</w:t>
      </w:r>
    </w:p>
    <w:p w14:paraId="19D94D85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- постановление </w:t>
      </w:r>
      <w:r w:rsidR="00CC5FB5" w:rsidRPr="00A71F46">
        <w:rPr>
          <w:rFonts w:ascii="Arial" w:hAnsi="Arial" w:cs="Arial"/>
          <w:sz w:val="24"/>
          <w:szCs w:val="24"/>
        </w:rPr>
        <w:t>А</w:t>
      </w:r>
      <w:r w:rsidRPr="00A71F46">
        <w:rPr>
          <w:rFonts w:ascii="Arial" w:hAnsi="Arial" w:cs="Arial"/>
          <w:sz w:val="24"/>
          <w:szCs w:val="24"/>
        </w:rPr>
        <w:t>дминистрации Краснотуранского района</w:t>
      </w:r>
      <w:r w:rsidR="008F02A4" w:rsidRPr="00A71F46">
        <w:rPr>
          <w:rFonts w:ascii="Arial" w:hAnsi="Arial" w:cs="Arial"/>
          <w:sz w:val="24"/>
          <w:szCs w:val="24"/>
        </w:rPr>
        <w:t xml:space="preserve"> </w:t>
      </w:r>
      <w:r w:rsidRPr="00A71F46">
        <w:rPr>
          <w:rFonts w:ascii="Arial" w:hAnsi="Arial" w:cs="Arial"/>
          <w:sz w:val="24"/>
          <w:szCs w:val="24"/>
        </w:rPr>
        <w:t>«О порядке разработки проекта решения Краснотуранского района о районном бюджете на очередной финансовый год и плановый период»</w:t>
      </w:r>
    </w:p>
    <w:p w14:paraId="407F97DF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- постановление </w:t>
      </w:r>
      <w:r w:rsidR="00CC5FB5" w:rsidRPr="00A71F46">
        <w:rPr>
          <w:rFonts w:ascii="Arial" w:hAnsi="Arial" w:cs="Arial"/>
          <w:sz w:val="24"/>
          <w:szCs w:val="24"/>
        </w:rPr>
        <w:t>А</w:t>
      </w:r>
      <w:r w:rsidRPr="00A71F46">
        <w:rPr>
          <w:rFonts w:ascii="Arial" w:hAnsi="Arial" w:cs="Arial"/>
          <w:sz w:val="24"/>
          <w:szCs w:val="24"/>
        </w:rPr>
        <w:t>дминистрации Краснотуранского района</w:t>
      </w:r>
      <w:r w:rsidR="001C119E" w:rsidRPr="00A71F46">
        <w:rPr>
          <w:rFonts w:ascii="Arial" w:hAnsi="Arial" w:cs="Arial"/>
          <w:sz w:val="24"/>
          <w:szCs w:val="24"/>
        </w:rPr>
        <w:t xml:space="preserve"> </w:t>
      </w:r>
      <w:r w:rsidRPr="00A71F46">
        <w:rPr>
          <w:rFonts w:ascii="Arial" w:hAnsi="Arial" w:cs="Arial"/>
          <w:sz w:val="24"/>
          <w:szCs w:val="24"/>
        </w:rPr>
        <w:t xml:space="preserve">№ </w:t>
      </w:r>
      <w:r w:rsidR="00280664" w:rsidRPr="00A71F46">
        <w:rPr>
          <w:rFonts w:ascii="Arial" w:hAnsi="Arial" w:cs="Arial"/>
          <w:sz w:val="24"/>
          <w:szCs w:val="24"/>
        </w:rPr>
        <w:t>441</w:t>
      </w:r>
      <w:r w:rsidRPr="00A71F46">
        <w:rPr>
          <w:rFonts w:ascii="Arial" w:hAnsi="Arial" w:cs="Arial"/>
          <w:sz w:val="24"/>
          <w:szCs w:val="24"/>
        </w:rPr>
        <w:t xml:space="preserve">-п от </w:t>
      </w:r>
      <w:r w:rsidR="00280664" w:rsidRPr="00A71F46">
        <w:rPr>
          <w:rFonts w:ascii="Arial" w:hAnsi="Arial" w:cs="Arial"/>
          <w:sz w:val="24"/>
          <w:szCs w:val="24"/>
        </w:rPr>
        <w:t>27.07.2015</w:t>
      </w:r>
      <w:r w:rsidRPr="00A71F46">
        <w:rPr>
          <w:rFonts w:ascii="Arial" w:hAnsi="Arial" w:cs="Arial"/>
          <w:sz w:val="24"/>
          <w:szCs w:val="24"/>
        </w:rPr>
        <w:t>г. «Об утверждении Порядка принятия решений о разработке муниципальных программ Краснотуранского района</w:t>
      </w:r>
      <w:r w:rsidR="00280664" w:rsidRPr="00A71F46">
        <w:rPr>
          <w:rFonts w:ascii="Arial" w:hAnsi="Arial" w:cs="Arial"/>
          <w:sz w:val="24"/>
          <w:szCs w:val="24"/>
        </w:rPr>
        <w:t xml:space="preserve"> Красноярского края</w:t>
      </w:r>
      <w:r w:rsidRPr="00A71F46">
        <w:rPr>
          <w:rFonts w:ascii="Arial" w:hAnsi="Arial" w:cs="Arial"/>
          <w:sz w:val="24"/>
          <w:szCs w:val="24"/>
        </w:rPr>
        <w:t>, их формировании и реализации».</w:t>
      </w:r>
    </w:p>
    <w:p w14:paraId="79F21475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Решение Краснотуранского</w:t>
      </w:r>
      <w:r w:rsidR="001C119E" w:rsidRPr="00A71F46">
        <w:rPr>
          <w:rFonts w:ascii="Arial" w:hAnsi="Arial" w:cs="Arial"/>
          <w:sz w:val="24"/>
          <w:szCs w:val="24"/>
        </w:rPr>
        <w:t xml:space="preserve"> районного</w:t>
      </w:r>
      <w:r w:rsidRPr="00A71F46">
        <w:rPr>
          <w:rFonts w:ascii="Arial" w:hAnsi="Arial" w:cs="Arial"/>
          <w:sz w:val="24"/>
          <w:szCs w:val="24"/>
        </w:rPr>
        <w:t xml:space="preserve"> Совета депутатов «Об утверждении положения о бюджетном процессе </w:t>
      </w:r>
      <w:proofErr w:type="gramStart"/>
      <w:r w:rsidRPr="00A71F46">
        <w:rPr>
          <w:rFonts w:ascii="Arial" w:hAnsi="Arial" w:cs="Arial"/>
          <w:sz w:val="24"/>
          <w:szCs w:val="24"/>
        </w:rPr>
        <w:t>в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1F46">
        <w:rPr>
          <w:rFonts w:ascii="Arial" w:hAnsi="Arial" w:cs="Arial"/>
          <w:sz w:val="24"/>
          <w:szCs w:val="24"/>
        </w:rPr>
        <w:t>Краснотуранском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районе»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14:paraId="5707D386" w14:textId="1AB8DFA3" w:rsidR="00CC5FB5" w:rsidRPr="00A71F46" w:rsidRDefault="00015916" w:rsidP="008F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В связи с вступлением в силу Федерального закона от 07.0</w:t>
      </w:r>
      <w:r w:rsidR="00CC5FB5" w:rsidRPr="00A71F46">
        <w:rPr>
          <w:rFonts w:ascii="Arial" w:hAnsi="Arial" w:cs="Arial"/>
          <w:sz w:val="24"/>
          <w:szCs w:val="24"/>
        </w:rPr>
        <w:t>5.2013</w:t>
      </w:r>
      <w:r w:rsidR="0010392F" w:rsidRPr="00A71F46">
        <w:rPr>
          <w:rFonts w:ascii="Arial" w:hAnsi="Arial" w:cs="Arial"/>
          <w:sz w:val="24"/>
          <w:szCs w:val="24"/>
        </w:rPr>
        <w:t xml:space="preserve"> </w:t>
      </w:r>
      <w:r w:rsidR="00B556F8" w:rsidRPr="00A71F46">
        <w:rPr>
          <w:rFonts w:ascii="Arial" w:hAnsi="Arial" w:cs="Arial"/>
          <w:sz w:val="24"/>
          <w:szCs w:val="24"/>
        </w:rPr>
        <w:t xml:space="preserve">года   №104-ФЗ </w:t>
      </w:r>
      <w:r w:rsidRPr="00A71F46">
        <w:rPr>
          <w:rFonts w:ascii="Arial" w:hAnsi="Arial" w:cs="Arial"/>
          <w:sz w:val="24"/>
          <w:szCs w:val="24"/>
        </w:rPr>
        <w:t xml:space="preserve"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896B7B" w:rsidRPr="00A71F46">
        <w:rPr>
          <w:rFonts w:ascii="Arial" w:hAnsi="Arial" w:cs="Arial"/>
          <w:sz w:val="24"/>
          <w:szCs w:val="24"/>
        </w:rPr>
        <w:t xml:space="preserve">актуализировано </w:t>
      </w:r>
      <w:r w:rsidR="00C51CFA" w:rsidRPr="00A71F46">
        <w:rPr>
          <w:rFonts w:ascii="Arial" w:hAnsi="Arial" w:cs="Arial"/>
          <w:sz w:val="24"/>
          <w:szCs w:val="24"/>
        </w:rPr>
        <w:t>п</w:t>
      </w:r>
      <w:r w:rsidR="00896B7B" w:rsidRPr="00A71F46">
        <w:rPr>
          <w:rFonts w:ascii="Arial" w:hAnsi="Arial" w:cs="Arial"/>
          <w:sz w:val="24"/>
          <w:szCs w:val="24"/>
        </w:rPr>
        <w:t>оложение о бюджетном процессе</w:t>
      </w:r>
      <w:r w:rsidR="00C51CFA" w:rsidRPr="00A71F46">
        <w:rPr>
          <w:rFonts w:ascii="Arial" w:hAnsi="Arial" w:cs="Arial"/>
          <w:sz w:val="24"/>
          <w:szCs w:val="24"/>
        </w:rPr>
        <w:t xml:space="preserve">, которое было утверждено </w:t>
      </w:r>
      <w:r w:rsidR="00896B7B" w:rsidRPr="00A71F46">
        <w:rPr>
          <w:rFonts w:ascii="Arial" w:hAnsi="Arial" w:cs="Arial"/>
          <w:sz w:val="24"/>
          <w:szCs w:val="24"/>
        </w:rPr>
        <w:t>решение</w:t>
      </w:r>
      <w:r w:rsidR="00C51CFA" w:rsidRPr="00A71F46">
        <w:rPr>
          <w:rFonts w:ascii="Arial" w:hAnsi="Arial" w:cs="Arial"/>
          <w:sz w:val="24"/>
          <w:szCs w:val="24"/>
        </w:rPr>
        <w:t>м</w:t>
      </w:r>
      <w:r w:rsidR="00896B7B" w:rsidRPr="00A71F46">
        <w:rPr>
          <w:rFonts w:ascii="Arial" w:hAnsi="Arial" w:cs="Arial"/>
          <w:sz w:val="24"/>
          <w:szCs w:val="24"/>
        </w:rPr>
        <w:t xml:space="preserve"> </w:t>
      </w:r>
      <w:r w:rsidR="00C51CFA" w:rsidRPr="00A71F46">
        <w:rPr>
          <w:rFonts w:ascii="Arial" w:hAnsi="Arial" w:cs="Arial"/>
          <w:sz w:val="24"/>
          <w:szCs w:val="24"/>
        </w:rPr>
        <w:t>Краснотуранского р</w:t>
      </w:r>
      <w:r w:rsidR="00896B7B" w:rsidRPr="00A71F46">
        <w:rPr>
          <w:rFonts w:ascii="Arial" w:hAnsi="Arial" w:cs="Arial"/>
          <w:sz w:val="24"/>
          <w:szCs w:val="24"/>
        </w:rPr>
        <w:t>айонного Совета депутатов от 12.11.2013 № 32-248-р</w:t>
      </w:r>
      <w:r w:rsidR="00C51CFA" w:rsidRPr="00A71F46">
        <w:rPr>
          <w:rFonts w:ascii="Arial" w:hAnsi="Arial" w:cs="Arial"/>
          <w:sz w:val="24"/>
          <w:szCs w:val="24"/>
        </w:rPr>
        <w:t>.</w:t>
      </w:r>
      <w:r w:rsidR="00DB3859" w:rsidRPr="00A71F46">
        <w:rPr>
          <w:rFonts w:ascii="Arial" w:hAnsi="Arial" w:cs="Arial"/>
          <w:sz w:val="24"/>
          <w:szCs w:val="24"/>
        </w:rPr>
        <w:t xml:space="preserve"> </w:t>
      </w:r>
      <w:r w:rsidRPr="00A71F46">
        <w:rPr>
          <w:rFonts w:ascii="Arial" w:hAnsi="Arial" w:cs="Arial"/>
          <w:sz w:val="24"/>
          <w:szCs w:val="24"/>
        </w:rPr>
        <w:t>В соответствии с постановлением Администрации Краснотуранского района</w:t>
      </w:r>
      <w:r w:rsidR="001C119E" w:rsidRPr="00A71F46">
        <w:rPr>
          <w:rFonts w:ascii="Arial" w:hAnsi="Arial" w:cs="Arial"/>
          <w:sz w:val="24"/>
          <w:szCs w:val="24"/>
        </w:rPr>
        <w:t xml:space="preserve"> Красноярского края</w:t>
      </w:r>
      <w:r w:rsidRPr="00A71F46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Краснотуранского района</w:t>
      </w:r>
      <w:r w:rsidR="00CC5FB5" w:rsidRPr="00A71F46">
        <w:rPr>
          <w:rFonts w:ascii="Arial" w:hAnsi="Arial" w:cs="Arial"/>
          <w:sz w:val="24"/>
          <w:szCs w:val="24"/>
        </w:rPr>
        <w:t xml:space="preserve"> Красноярского края</w:t>
      </w:r>
      <w:r w:rsidRPr="00A71F46">
        <w:rPr>
          <w:rFonts w:ascii="Arial" w:hAnsi="Arial" w:cs="Arial"/>
          <w:sz w:val="24"/>
          <w:szCs w:val="24"/>
        </w:rPr>
        <w:t xml:space="preserve">, их формировании и реализации» планируется утвердить муниципальные программы Краснотуранского района, охватывающие основные сферы деятельности муниципальных органов исполнительной власти района. Утвержденные муниципальные программы подлежат реализации с 2014 года. </w:t>
      </w:r>
    </w:p>
    <w:p w14:paraId="624AA1CE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Одними из </w:t>
      </w:r>
      <w:proofErr w:type="gramStart"/>
      <w:r w:rsidRPr="00A71F46">
        <w:rPr>
          <w:rFonts w:ascii="Arial" w:hAnsi="Arial" w:cs="Arial"/>
          <w:sz w:val="24"/>
          <w:szCs w:val="24"/>
        </w:rPr>
        <w:t xml:space="preserve">основных вопросов, решаемых </w:t>
      </w:r>
      <w:r w:rsidR="001C119E" w:rsidRPr="00A71F46">
        <w:rPr>
          <w:rFonts w:ascii="Arial" w:hAnsi="Arial" w:cs="Arial"/>
          <w:sz w:val="24"/>
          <w:szCs w:val="24"/>
        </w:rPr>
        <w:t>Ф</w:t>
      </w:r>
      <w:r w:rsidRPr="00A71F46">
        <w:rPr>
          <w:rFonts w:ascii="Arial" w:hAnsi="Arial" w:cs="Arial"/>
          <w:sz w:val="24"/>
          <w:szCs w:val="24"/>
        </w:rPr>
        <w:t>инансовым управлением</w:t>
      </w:r>
      <w:r w:rsidR="001C119E" w:rsidRPr="00A71F46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Pr="00A71F46">
        <w:rPr>
          <w:rFonts w:ascii="Arial" w:hAnsi="Arial" w:cs="Arial"/>
          <w:sz w:val="24"/>
          <w:szCs w:val="24"/>
        </w:rPr>
        <w:t xml:space="preserve"> в рамках выполнения установленных функций и полномочий являются</w:t>
      </w:r>
      <w:proofErr w:type="gramEnd"/>
      <w:r w:rsidRPr="00A71F46">
        <w:rPr>
          <w:rFonts w:ascii="Arial" w:hAnsi="Arial" w:cs="Arial"/>
          <w:sz w:val="24"/>
          <w:szCs w:val="24"/>
        </w:rPr>
        <w:t>:</w:t>
      </w:r>
    </w:p>
    <w:p w14:paraId="642E4BC7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14:paraId="5F1DF95E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формирование пакета документов для представления на рассмотрение Краснотуранского районного Совета депутатов одновременно с проектами решения о районном бюджете на очередной финансовый год и плановый период, об утверждении отчета об исполнении районного бюджета;</w:t>
      </w:r>
    </w:p>
    <w:p w14:paraId="1BF47074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определение параметров районного бюджета на очередной финансовый год и плановый период с учетом различных вариантов сценарных условий;</w:t>
      </w:r>
    </w:p>
    <w:p w14:paraId="0B8ADBCC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14:paraId="691EE9CA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- обеспечение исполнения районного бюджета по доходам и расходам.</w:t>
      </w:r>
    </w:p>
    <w:p w14:paraId="61FBCB90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</w:t>
      </w:r>
      <w:proofErr w:type="gramStart"/>
      <w:r w:rsidRPr="00A71F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численностью муниципальных служащих, а также работников учреждений </w:t>
      </w:r>
      <w:r w:rsidR="001C119E" w:rsidRPr="00A71F46">
        <w:rPr>
          <w:rFonts w:ascii="Arial" w:hAnsi="Arial" w:cs="Arial"/>
          <w:sz w:val="24"/>
          <w:szCs w:val="24"/>
        </w:rPr>
        <w:t>Ф</w:t>
      </w:r>
      <w:r w:rsidRPr="00A71F46">
        <w:rPr>
          <w:rFonts w:ascii="Arial" w:hAnsi="Arial" w:cs="Arial"/>
          <w:sz w:val="24"/>
          <w:szCs w:val="24"/>
        </w:rPr>
        <w:t xml:space="preserve">инансовым управлением </w:t>
      </w:r>
      <w:r w:rsidR="001C119E" w:rsidRPr="00A71F46">
        <w:rPr>
          <w:rFonts w:ascii="Arial" w:hAnsi="Arial" w:cs="Arial"/>
          <w:sz w:val="24"/>
          <w:szCs w:val="24"/>
        </w:rPr>
        <w:t xml:space="preserve">администрации Краснотуранского района </w:t>
      </w:r>
      <w:r w:rsidRPr="00A71F46">
        <w:rPr>
          <w:rFonts w:ascii="Arial" w:hAnsi="Arial" w:cs="Arial"/>
          <w:sz w:val="24"/>
          <w:szCs w:val="24"/>
        </w:rPr>
        <w:t>планируется проводить:</w:t>
      </w:r>
    </w:p>
    <w:p w14:paraId="13BD43B5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мониторинг численности и фонда оплаты труда работников районных муниципальных учреждений Краснотуранского района (с полугодовой периодичностью);</w:t>
      </w:r>
    </w:p>
    <w:p w14:paraId="5EDB3BE9" w14:textId="200689A9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мониторинг численности муниципальных сл</w:t>
      </w:r>
      <w:r w:rsidR="00052324" w:rsidRPr="00A71F46">
        <w:rPr>
          <w:rFonts w:ascii="Arial" w:hAnsi="Arial" w:cs="Arial"/>
          <w:sz w:val="24"/>
          <w:szCs w:val="24"/>
        </w:rPr>
        <w:t xml:space="preserve">ужащих Краснотуранского района </w:t>
      </w:r>
      <w:r w:rsidRPr="00A71F46">
        <w:rPr>
          <w:rFonts w:ascii="Arial" w:hAnsi="Arial" w:cs="Arial"/>
          <w:sz w:val="24"/>
          <w:szCs w:val="24"/>
        </w:rPr>
        <w:t>(ежеквартально);</w:t>
      </w:r>
    </w:p>
    <w:p w14:paraId="1B964C96" w14:textId="77777777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1F46">
        <w:rPr>
          <w:rFonts w:ascii="Arial" w:hAnsi="Arial" w:cs="Arial"/>
          <w:sz w:val="24"/>
          <w:szCs w:val="24"/>
        </w:rPr>
        <w:t xml:space="preserve">Кроме того, </w:t>
      </w:r>
      <w:r w:rsidR="001C119E" w:rsidRPr="00A71F46">
        <w:rPr>
          <w:rFonts w:ascii="Arial" w:hAnsi="Arial" w:cs="Arial"/>
          <w:sz w:val="24"/>
          <w:szCs w:val="24"/>
        </w:rPr>
        <w:t>Ф</w:t>
      </w:r>
      <w:r w:rsidRPr="00A71F46">
        <w:rPr>
          <w:rFonts w:ascii="Arial" w:hAnsi="Arial" w:cs="Arial"/>
          <w:sz w:val="24"/>
          <w:szCs w:val="24"/>
        </w:rPr>
        <w:t>инансовым управлением</w:t>
      </w:r>
      <w:r w:rsidR="001C119E" w:rsidRPr="00A71F46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Pr="00A71F46">
        <w:rPr>
          <w:rFonts w:ascii="Arial" w:hAnsi="Arial" w:cs="Arial"/>
          <w:sz w:val="24"/>
          <w:szCs w:val="24"/>
        </w:rPr>
        <w:t xml:space="preserve"> при формировании прогноза расходов консолидированного бюджета Краснотуранского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, а также глав муниципальных образований, </w:t>
      </w:r>
      <w:proofErr w:type="gramStart"/>
      <w:r w:rsidRPr="00A71F46">
        <w:rPr>
          <w:rFonts w:ascii="Arial" w:hAnsi="Arial" w:cs="Arial"/>
          <w:sz w:val="24"/>
          <w:szCs w:val="24"/>
        </w:rPr>
        <w:t>установленная</w:t>
      </w:r>
      <w:proofErr w:type="gramEnd"/>
      <w:r w:rsidRPr="00A71F46">
        <w:rPr>
          <w:rFonts w:ascii="Arial" w:hAnsi="Arial" w:cs="Arial"/>
          <w:sz w:val="24"/>
          <w:szCs w:val="24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14:paraId="7004E264" w14:textId="77777777" w:rsidR="00015916" w:rsidRPr="00A71F46" w:rsidRDefault="00015916" w:rsidP="00015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Повышение кадрового потенциала сотрудников</w:t>
      </w:r>
      <w:r w:rsidR="001C119E" w:rsidRPr="00A71F46">
        <w:rPr>
          <w:rFonts w:ascii="Arial" w:hAnsi="Arial" w:cs="Arial"/>
          <w:sz w:val="24"/>
          <w:szCs w:val="24"/>
        </w:rPr>
        <w:t xml:space="preserve"> Ф</w:t>
      </w:r>
      <w:r w:rsidRPr="00A71F46">
        <w:rPr>
          <w:rFonts w:ascii="Arial" w:hAnsi="Arial" w:cs="Arial"/>
          <w:sz w:val="24"/>
          <w:szCs w:val="24"/>
        </w:rPr>
        <w:t xml:space="preserve">инансового управления </w:t>
      </w:r>
      <w:r w:rsidR="001C119E" w:rsidRPr="00A71F46">
        <w:rPr>
          <w:rFonts w:ascii="Arial" w:hAnsi="Arial" w:cs="Arial"/>
          <w:sz w:val="24"/>
          <w:szCs w:val="24"/>
        </w:rPr>
        <w:t xml:space="preserve">администрации Краснотуранского района </w:t>
      </w:r>
      <w:r w:rsidRPr="00A71F46">
        <w:rPr>
          <w:rFonts w:ascii="Arial" w:hAnsi="Arial" w:cs="Arial"/>
          <w:sz w:val="24"/>
          <w:szCs w:val="24"/>
        </w:rPr>
        <w:t>будет производиться путем направления их на обучающие курсы и семинары в рамках процесса подготовки и переподготовки кадров.</w:t>
      </w:r>
    </w:p>
    <w:p w14:paraId="486610F3" w14:textId="2B715C0E" w:rsidR="00015916" w:rsidRPr="00A71F46" w:rsidRDefault="00015916" w:rsidP="0001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 Размещение информации на официальном сайте администрации </w:t>
      </w:r>
      <w:r w:rsidR="001C119E" w:rsidRPr="00A71F46">
        <w:rPr>
          <w:rFonts w:ascii="Arial" w:hAnsi="Arial" w:cs="Arial"/>
          <w:sz w:val="24"/>
          <w:szCs w:val="24"/>
        </w:rPr>
        <w:t xml:space="preserve">Краснотуранского </w:t>
      </w:r>
      <w:r w:rsidRPr="00A71F46">
        <w:rPr>
          <w:rFonts w:ascii="Arial" w:hAnsi="Arial" w:cs="Arial"/>
          <w:sz w:val="24"/>
          <w:szCs w:val="24"/>
        </w:rPr>
        <w:t>района</w:t>
      </w:r>
      <w:r w:rsidR="001C119E" w:rsidRPr="00A71F46">
        <w:rPr>
          <w:rFonts w:ascii="Arial" w:hAnsi="Arial" w:cs="Arial"/>
          <w:sz w:val="24"/>
          <w:szCs w:val="24"/>
        </w:rPr>
        <w:t xml:space="preserve"> </w:t>
      </w:r>
      <w:r w:rsidRPr="00A71F46">
        <w:rPr>
          <w:rFonts w:ascii="Arial" w:hAnsi="Arial" w:cs="Arial"/>
          <w:sz w:val="24"/>
          <w:szCs w:val="24"/>
        </w:rPr>
        <w:t>производится в соответствии с требованиями законодательства Российской Федерации, Красноярского края, нормативно-правовыми актами района.</w:t>
      </w:r>
    </w:p>
    <w:p w14:paraId="0EA50F8D" w14:textId="77777777" w:rsidR="00015916" w:rsidRPr="00A71F46" w:rsidRDefault="00015916" w:rsidP="00F80ECD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sz w:val="24"/>
          <w:szCs w:val="24"/>
          <w:lang w:eastAsia="en-US"/>
        </w:rPr>
      </w:pPr>
      <w:r w:rsidRPr="00A71F46">
        <w:rPr>
          <w:sz w:val="24"/>
          <w:szCs w:val="24"/>
          <w:lang w:eastAsia="en-US"/>
        </w:rPr>
        <w:t>Характеристика основных мероприятий подпрограммы</w:t>
      </w:r>
    </w:p>
    <w:p w14:paraId="6D523C75" w14:textId="010FCDF3" w:rsidR="00015916" w:rsidRPr="00A71F46" w:rsidRDefault="00015916" w:rsidP="00015916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A71F46">
        <w:rPr>
          <w:sz w:val="24"/>
          <w:szCs w:val="24"/>
          <w:lang w:eastAsia="en-US"/>
        </w:rPr>
        <w:t>Перечень мероприятий подпрограммы</w:t>
      </w:r>
      <w:r w:rsidR="000460E6" w:rsidRPr="00A71F46">
        <w:rPr>
          <w:sz w:val="24"/>
          <w:szCs w:val="24"/>
          <w:lang w:eastAsia="en-US"/>
        </w:rPr>
        <w:t xml:space="preserve"> 2</w:t>
      </w:r>
      <w:r w:rsidRPr="00A71F46">
        <w:rPr>
          <w:sz w:val="24"/>
          <w:szCs w:val="24"/>
          <w:lang w:eastAsia="en-US"/>
        </w:rPr>
        <w:t xml:space="preserve"> приведен в приложении №</w:t>
      </w:r>
      <w:r w:rsidR="00F80ECD" w:rsidRPr="00A71F46">
        <w:rPr>
          <w:sz w:val="24"/>
          <w:szCs w:val="24"/>
          <w:lang w:eastAsia="en-US"/>
        </w:rPr>
        <w:t xml:space="preserve"> 2</w:t>
      </w:r>
      <w:r w:rsidRPr="00A71F46">
        <w:rPr>
          <w:sz w:val="24"/>
          <w:szCs w:val="24"/>
          <w:lang w:eastAsia="en-US"/>
        </w:rPr>
        <w:t xml:space="preserve"> к </w:t>
      </w:r>
      <w:r w:rsidR="00F80ECD" w:rsidRPr="00A71F46">
        <w:rPr>
          <w:sz w:val="24"/>
          <w:szCs w:val="24"/>
          <w:lang w:eastAsia="en-US"/>
        </w:rPr>
        <w:t>муниципальной программе</w:t>
      </w:r>
      <w:r w:rsidRPr="00A71F46">
        <w:rPr>
          <w:sz w:val="24"/>
          <w:szCs w:val="24"/>
          <w:lang w:eastAsia="en-US"/>
        </w:rPr>
        <w:t xml:space="preserve">. </w:t>
      </w:r>
    </w:p>
    <w:p w14:paraId="06E6431A" w14:textId="42FE59EF" w:rsidR="00015916" w:rsidRPr="00A71F46" w:rsidRDefault="00015916" w:rsidP="00015916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A71F46">
        <w:rPr>
          <w:sz w:val="24"/>
          <w:szCs w:val="24"/>
          <w:lang w:eastAsia="en-US"/>
        </w:rPr>
        <w:t>Реализация подпрограммных мероприятий п</w:t>
      </w:r>
      <w:r w:rsidR="00EA1F45" w:rsidRPr="00A71F46">
        <w:rPr>
          <w:sz w:val="24"/>
          <w:szCs w:val="24"/>
          <w:lang w:eastAsia="en-US"/>
        </w:rPr>
        <w:t>риведет к следующему изменению</w:t>
      </w:r>
      <w:r w:rsidRPr="00A71F46">
        <w:rPr>
          <w:sz w:val="24"/>
          <w:szCs w:val="24"/>
          <w:lang w:eastAsia="en-US"/>
        </w:rPr>
        <w:t xml:space="preserve"> </w:t>
      </w:r>
      <w:r w:rsidR="000460E6" w:rsidRPr="00A71F46">
        <w:rPr>
          <w:sz w:val="24"/>
          <w:szCs w:val="24"/>
          <w:lang w:eastAsia="en-US"/>
        </w:rPr>
        <w:t xml:space="preserve">значений </w:t>
      </w:r>
      <w:r w:rsidRPr="00A71F46">
        <w:rPr>
          <w:sz w:val="24"/>
          <w:szCs w:val="24"/>
          <w:lang w:eastAsia="en-US"/>
        </w:rPr>
        <w:t>показателей, характеризующих качество планирования и управления муниципальными финансами:</w:t>
      </w:r>
    </w:p>
    <w:p w14:paraId="6A2FB6F3" w14:textId="44A35C4C" w:rsidR="00276DC6" w:rsidRPr="00A71F46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proofErr w:type="gramStart"/>
      <w:r w:rsidRPr="00A71F46">
        <w:rPr>
          <w:sz w:val="24"/>
          <w:szCs w:val="24"/>
        </w:rPr>
        <w:t>Доля расходов районного бюджета, формируемых в рамках муниципальных программ Краснотуранского района (не менее 70% в 2014 году, 70% в 2015 году, 85% в 2016 году,88,8% в</w:t>
      </w:r>
      <w:r w:rsidR="00052324" w:rsidRPr="00A71F46">
        <w:rPr>
          <w:sz w:val="24"/>
          <w:szCs w:val="24"/>
        </w:rPr>
        <w:t xml:space="preserve"> 2017 году, 89,6% в 2018 году, 89,1</w:t>
      </w:r>
      <w:r w:rsidRPr="00A71F46">
        <w:rPr>
          <w:sz w:val="24"/>
          <w:szCs w:val="24"/>
        </w:rPr>
        <w:t xml:space="preserve">% в 2019 году, </w:t>
      </w:r>
      <w:r w:rsidR="00052324" w:rsidRPr="00A71F46">
        <w:rPr>
          <w:sz w:val="24"/>
          <w:szCs w:val="24"/>
        </w:rPr>
        <w:t>86,5</w:t>
      </w:r>
      <w:r w:rsidRPr="00A71F46">
        <w:rPr>
          <w:sz w:val="24"/>
          <w:szCs w:val="24"/>
        </w:rPr>
        <w:t xml:space="preserve">% в 2020 году, </w:t>
      </w:r>
      <w:r w:rsidR="006F5BC7" w:rsidRPr="00A71F46">
        <w:rPr>
          <w:sz w:val="24"/>
          <w:szCs w:val="24"/>
        </w:rPr>
        <w:t>87,2</w:t>
      </w:r>
      <w:r w:rsidRPr="00A71F46">
        <w:rPr>
          <w:sz w:val="24"/>
          <w:szCs w:val="24"/>
        </w:rPr>
        <w:t>% в 2021 году, 9</w:t>
      </w:r>
      <w:r w:rsidR="00024FA9" w:rsidRPr="00A71F46">
        <w:rPr>
          <w:sz w:val="24"/>
          <w:szCs w:val="24"/>
        </w:rPr>
        <w:t>1,1</w:t>
      </w:r>
      <w:r w:rsidRPr="00A71F46">
        <w:rPr>
          <w:sz w:val="24"/>
          <w:szCs w:val="24"/>
        </w:rPr>
        <w:t>% в 2022 году</w:t>
      </w:r>
      <w:r w:rsidR="00F44702" w:rsidRPr="00A71F46">
        <w:rPr>
          <w:sz w:val="24"/>
          <w:szCs w:val="24"/>
        </w:rPr>
        <w:t>, 90% в 2023 году</w:t>
      </w:r>
      <w:r w:rsidR="00274B85" w:rsidRPr="00A71F46">
        <w:rPr>
          <w:sz w:val="24"/>
          <w:szCs w:val="24"/>
        </w:rPr>
        <w:t>, 90% в 2024 году</w:t>
      </w:r>
      <w:r w:rsidR="004B63C0" w:rsidRPr="00A71F46">
        <w:rPr>
          <w:sz w:val="24"/>
          <w:szCs w:val="24"/>
        </w:rPr>
        <w:t>, 90% в 2025</w:t>
      </w:r>
      <w:proofErr w:type="gramEnd"/>
      <w:r w:rsidR="004B63C0" w:rsidRPr="00A71F46">
        <w:rPr>
          <w:sz w:val="24"/>
          <w:szCs w:val="24"/>
        </w:rPr>
        <w:t xml:space="preserve"> году</w:t>
      </w:r>
      <w:r w:rsidR="00613239" w:rsidRPr="00A71F46">
        <w:rPr>
          <w:sz w:val="24"/>
          <w:szCs w:val="24"/>
        </w:rPr>
        <w:t>, 90% в 2026 году</w:t>
      </w:r>
      <w:r w:rsidRPr="00A71F46">
        <w:rPr>
          <w:sz w:val="24"/>
          <w:szCs w:val="24"/>
        </w:rPr>
        <w:t>);</w:t>
      </w:r>
    </w:p>
    <w:p w14:paraId="438A8243" w14:textId="34C1B70B" w:rsidR="00276DC6" w:rsidRPr="00A71F46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>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4AA8F3D1" w14:textId="2A69A6C7" w:rsidR="00916993" w:rsidRPr="00A71F46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>Д</w:t>
      </w:r>
      <w:r w:rsidR="00916993" w:rsidRPr="00A71F46">
        <w:rPr>
          <w:sz w:val="24"/>
          <w:szCs w:val="24"/>
        </w:rPr>
        <w:t>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416BF13C" w14:textId="3F5BAA2F" w:rsidR="009E08CC" w:rsidRPr="00A71F46" w:rsidRDefault="009E08CC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71F46">
        <w:rPr>
          <w:sz w:val="24"/>
          <w:szCs w:val="24"/>
          <w:lang w:eastAsia="en-US"/>
        </w:rPr>
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 – 100%;</w:t>
      </w:r>
    </w:p>
    <w:p w14:paraId="30FBAB7D" w14:textId="2E56579D" w:rsidR="00916993" w:rsidRPr="00A71F46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71F46">
        <w:rPr>
          <w:sz w:val="24"/>
          <w:szCs w:val="24"/>
          <w:lang w:eastAsia="en-US"/>
        </w:rPr>
        <w:t>Д</w:t>
      </w:r>
      <w:r w:rsidR="00916993" w:rsidRPr="00A71F46">
        <w:rPr>
          <w:sz w:val="24"/>
          <w:szCs w:val="24"/>
          <w:lang w:eastAsia="en-US"/>
        </w:rPr>
        <w:t xml:space="preserve">оля специалистов </w:t>
      </w:r>
      <w:r w:rsidRPr="00A71F46">
        <w:rPr>
          <w:sz w:val="24"/>
          <w:szCs w:val="24"/>
          <w:lang w:eastAsia="en-US"/>
        </w:rPr>
        <w:t>ф</w:t>
      </w:r>
      <w:r w:rsidR="00916993" w:rsidRPr="00A71F46">
        <w:rPr>
          <w:sz w:val="24"/>
          <w:szCs w:val="24"/>
          <w:lang w:eastAsia="en-US"/>
        </w:rPr>
        <w:t>инансового</w:t>
      </w:r>
      <w:r w:rsidR="00916993" w:rsidRPr="00A71F46">
        <w:rPr>
          <w:sz w:val="24"/>
          <w:szCs w:val="24"/>
        </w:rPr>
        <w:t xml:space="preserve"> управления </w:t>
      </w:r>
      <w:r w:rsidR="00916993" w:rsidRPr="00A71F46">
        <w:rPr>
          <w:sz w:val="24"/>
          <w:szCs w:val="24"/>
          <w:lang w:eastAsia="en-US"/>
        </w:rPr>
        <w:t xml:space="preserve">администрации Краснотуранского района прошедших </w:t>
      </w:r>
      <w:r w:rsidR="00916993" w:rsidRPr="00A71F46">
        <w:rPr>
          <w:sz w:val="24"/>
          <w:szCs w:val="24"/>
        </w:rPr>
        <w:t xml:space="preserve">повышение квалификации в </w:t>
      </w:r>
      <w:r w:rsidR="00916993" w:rsidRPr="00A71F46">
        <w:rPr>
          <w:sz w:val="24"/>
          <w:szCs w:val="24"/>
          <w:lang w:eastAsia="en-US"/>
        </w:rPr>
        <w:t xml:space="preserve">текущем году от общего количества сотрудников </w:t>
      </w:r>
      <w:r w:rsidRPr="00A71F46">
        <w:rPr>
          <w:sz w:val="24"/>
          <w:szCs w:val="24"/>
          <w:lang w:eastAsia="en-US"/>
        </w:rPr>
        <w:t>ф</w:t>
      </w:r>
      <w:r w:rsidR="00916993" w:rsidRPr="00A71F46">
        <w:rPr>
          <w:sz w:val="24"/>
          <w:szCs w:val="24"/>
          <w:lang w:eastAsia="en-US"/>
        </w:rPr>
        <w:t>инансового управления</w:t>
      </w:r>
      <w:r w:rsidR="00916993" w:rsidRPr="00A71F46">
        <w:rPr>
          <w:sz w:val="24"/>
          <w:szCs w:val="24"/>
        </w:rPr>
        <w:t xml:space="preserve"> администрации Краснотуранского района</w:t>
      </w:r>
      <w:r w:rsidR="00916993" w:rsidRPr="00A71F46">
        <w:rPr>
          <w:sz w:val="24"/>
          <w:szCs w:val="24"/>
          <w:lang w:eastAsia="en-US"/>
        </w:rPr>
        <w:t xml:space="preserve"> - не менее 10%;</w:t>
      </w:r>
    </w:p>
    <w:p w14:paraId="41EE95C1" w14:textId="4972E5DC" w:rsidR="00916993" w:rsidRPr="00A71F46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71F46">
        <w:rPr>
          <w:sz w:val="24"/>
          <w:szCs w:val="24"/>
        </w:rPr>
        <w:t>С</w:t>
      </w:r>
      <w:r w:rsidR="00916993" w:rsidRPr="00A71F46">
        <w:rPr>
          <w:sz w:val="24"/>
          <w:szCs w:val="24"/>
        </w:rPr>
        <w:t>тепень удовлетворенности граждан качеством информации о районном бюджете и бюджетном процессе, представленной на сайте Администрации Краснотуранского района – 100%.</w:t>
      </w:r>
    </w:p>
    <w:p w14:paraId="6F153E79" w14:textId="7C08A019" w:rsidR="00D26D0C" w:rsidRPr="00A71F46" w:rsidRDefault="00015916" w:rsidP="00A71F4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D26D0C" w:rsidRPr="00A71F46" w:rsidSect="00A5777A">
          <w:headerReference w:type="even" r:id="rId9"/>
          <w:footerReference w:type="default" r:id="rId10"/>
          <w:pgSz w:w="11905" w:h="16838"/>
          <w:pgMar w:top="851" w:right="851" w:bottom="709" w:left="1701" w:header="567" w:footer="567" w:gutter="0"/>
          <w:pgNumType w:start="1"/>
          <w:cols w:space="720"/>
          <w:noEndnote/>
          <w:titlePg/>
          <w:docGrid w:linePitch="360"/>
        </w:sectPr>
      </w:pPr>
      <w:r w:rsidRPr="00A71F46">
        <w:rPr>
          <w:rFonts w:ascii="Arial" w:hAnsi="Arial" w:cs="Arial"/>
          <w:sz w:val="24"/>
          <w:szCs w:val="24"/>
        </w:rPr>
        <w:t>Мероприятия подпрограммы</w:t>
      </w:r>
      <w:r w:rsidR="00276DC6" w:rsidRPr="00A71F46">
        <w:rPr>
          <w:rFonts w:ascii="Arial" w:hAnsi="Arial" w:cs="Arial"/>
          <w:sz w:val="24"/>
          <w:szCs w:val="24"/>
        </w:rPr>
        <w:t xml:space="preserve"> 2</w:t>
      </w:r>
      <w:r w:rsidRPr="00A71F46">
        <w:rPr>
          <w:rFonts w:ascii="Arial" w:hAnsi="Arial" w:cs="Arial"/>
          <w:sz w:val="24"/>
          <w:szCs w:val="24"/>
        </w:rPr>
        <w:t xml:space="preserve"> реализуются за счет средств районного</w:t>
      </w:r>
      <w:r w:rsidR="00EA1F45" w:rsidRPr="00A71F46">
        <w:rPr>
          <w:rFonts w:ascii="Arial" w:hAnsi="Arial" w:cs="Arial"/>
          <w:sz w:val="24"/>
          <w:szCs w:val="24"/>
        </w:rPr>
        <w:t xml:space="preserve"> и краевого</w:t>
      </w:r>
      <w:r w:rsidRPr="00A71F46">
        <w:rPr>
          <w:rFonts w:ascii="Arial" w:hAnsi="Arial" w:cs="Arial"/>
          <w:sz w:val="24"/>
          <w:szCs w:val="24"/>
        </w:rPr>
        <w:t xml:space="preserve"> бюджета.</w:t>
      </w:r>
      <w:r w:rsidR="00D26D0C" w:rsidRPr="00A71F46">
        <w:rPr>
          <w:rFonts w:ascii="Arial" w:hAnsi="Arial" w:cs="Arial"/>
          <w:sz w:val="24"/>
          <w:szCs w:val="24"/>
        </w:rPr>
        <w:t xml:space="preserve">          </w:t>
      </w:r>
    </w:p>
    <w:p w14:paraId="03C5FA00" w14:textId="77777777" w:rsidR="001C7491" w:rsidRPr="00A71F46" w:rsidRDefault="00037869" w:rsidP="00E874B6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A71F46">
        <w:rPr>
          <w:sz w:val="24"/>
          <w:szCs w:val="24"/>
        </w:rPr>
        <w:t>Приложение № 1</w:t>
      </w:r>
    </w:p>
    <w:p w14:paraId="47C26708" w14:textId="77777777" w:rsidR="001C7491" w:rsidRPr="00A71F46" w:rsidRDefault="00037869" w:rsidP="00E874B6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A71F46">
        <w:rPr>
          <w:sz w:val="24"/>
          <w:szCs w:val="24"/>
        </w:rPr>
        <w:t xml:space="preserve">к </w:t>
      </w:r>
      <w:r w:rsidR="000460E6" w:rsidRPr="00A71F46">
        <w:rPr>
          <w:sz w:val="24"/>
          <w:szCs w:val="24"/>
        </w:rPr>
        <w:t>муниципальной программе</w:t>
      </w:r>
      <w:r w:rsidRPr="00A71F46">
        <w:rPr>
          <w:sz w:val="24"/>
          <w:szCs w:val="24"/>
        </w:rPr>
        <w:t xml:space="preserve">                   </w:t>
      </w:r>
    </w:p>
    <w:p w14:paraId="1D0A8F83" w14:textId="254E4BE5" w:rsidR="00037869" w:rsidRPr="00A71F46" w:rsidRDefault="00037869" w:rsidP="00E874B6">
      <w:pPr>
        <w:pStyle w:val="ConsPlusNormal"/>
        <w:widowControl/>
        <w:ind w:left="7797" w:firstLine="0"/>
        <w:jc w:val="right"/>
        <w:outlineLvl w:val="2"/>
        <w:rPr>
          <w:bCs/>
          <w:sz w:val="24"/>
          <w:szCs w:val="24"/>
        </w:rPr>
      </w:pPr>
      <w:r w:rsidRPr="00A71F46">
        <w:rPr>
          <w:sz w:val="24"/>
          <w:szCs w:val="24"/>
        </w:rPr>
        <w:t>«Управление муниципальными финансами</w:t>
      </w:r>
      <w:r w:rsidRPr="00A71F46">
        <w:rPr>
          <w:bCs/>
          <w:sz w:val="24"/>
          <w:szCs w:val="24"/>
        </w:rPr>
        <w:t xml:space="preserve">» </w:t>
      </w:r>
    </w:p>
    <w:p w14:paraId="39304944" w14:textId="77777777" w:rsidR="00037869" w:rsidRPr="00A71F46" w:rsidRDefault="00037869" w:rsidP="00E874B6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14:paraId="0C7783C8" w14:textId="77777777" w:rsidR="00037869" w:rsidRPr="00A71F46" w:rsidRDefault="00037869" w:rsidP="00E874B6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765110F2" w14:textId="77777777" w:rsidR="00E874B6" w:rsidRPr="00A71F46" w:rsidRDefault="00037869" w:rsidP="00E87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 xml:space="preserve">Сведения о целевых индикаторах и показателях муниципальной программы, подпрограмм муниципальной программы, </w:t>
      </w:r>
    </w:p>
    <w:p w14:paraId="60074D78" w14:textId="1F041AA3" w:rsidR="00037869" w:rsidRPr="00A71F46" w:rsidRDefault="00037869" w:rsidP="00E87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отдельных мероприятий и их значение</w:t>
      </w:r>
    </w:p>
    <w:p w14:paraId="780D59A3" w14:textId="77777777" w:rsidR="00E874B6" w:rsidRPr="00A71F46" w:rsidRDefault="00E874B6" w:rsidP="00E87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f3"/>
        <w:tblW w:w="15311" w:type="dxa"/>
        <w:tblLayout w:type="fixed"/>
        <w:tblLook w:val="0000" w:firstRow="0" w:lastRow="0" w:firstColumn="0" w:lastColumn="0" w:noHBand="0" w:noVBand="0"/>
      </w:tblPr>
      <w:tblGrid>
        <w:gridCol w:w="700"/>
        <w:gridCol w:w="5819"/>
        <w:gridCol w:w="1275"/>
        <w:gridCol w:w="856"/>
        <w:gridCol w:w="2406"/>
        <w:gridCol w:w="1276"/>
        <w:gridCol w:w="993"/>
        <w:gridCol w:w="993"/>
        <w:gridCol w:w="993"/>
      </w:tblGrid>
      <w:tr w:rsidR="00E874B6" w:rsidRPr="00A71F46" w14:paraId="71B36495" w14:textId="77777777" w:rsidTr="00E874B6">
        <w:trPr>
          <w:trHeight w:val="20"/>
        </w:trPr>
        <w:tc>
          <w:tcPr>
            <w:tcW w:w="700" w:type="dxa"/>
            <w:vMerge w:val="restart"/>
          </w:tcPr>
          <w:p w14:paraId="1333EF2E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№  </w:t>
            </w:r>
            <w:r w:rsidRPr="00A71F46">
              <w:rPr>
                <w:sz w:val="24"/>
                <w:szCs w:val="24"/>
              </w:rPr>
              <w:br/>
            </w:r>
            <w:proofErr w:type="gramStart"/>
            <w:r w:rsidRPr="00A71F46">
              <w:rPr>
                <w:sz w:val="24"/>
                <w:szCs w:val="24"/>
              </w:rPr>
              <w:t>п</w:t>
            </w:r>
            <w:proofErr w:type="gramEnd"/>
            <w:r w:rsidRPr="00A71F46">
              <w:rPr>
                <w:sz w:val="24"/>
                <w:szCs w:val="24"/>
              </w:rPr>
              <w:t>/п</w:t>
            </w:r>
          </w:p>
        </w:tc>
        <w:tc>
          <w:tcPr>
            <w:tcW w:w="5819" w:type="dxa"/>
            <w:vMerge w:val="restart"/>
          </w:tcPr>
          <w:p w14:paraId="4A6B717B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1275" w:type="dxa"/>
            <w:vMerge w:val="restart"/>
          </w:tcPr>
          <w:p w14:paraId="16ED5740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Единица</w:t>
            </w:r>
            <w:r w:rsidRPr="00A71F4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6" w:type="dxa"/>
            <w:vMerge w:val="restart"/>
          </w:tcPr>
          <w:p w14:paraId="2A38E461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Вес показателя</w:t>
            </w:r>
          </w:p>
        </w:tc>
        <w:tc>
          <w:tcPr>
            <w:tcW w:w="2406" w:type="dxa"/>
            <w:vMerge w:val="restart"/>
          </w:tcPr>
          <w:p w14:paraId="639E2491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Источник </w:t>
            </w:r>
            <w:r w:rsidRPr="00A71F4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255" w:type="dxa"/>
            <w:gridSpan w:val="4"/>
          </w:tcPr>
          <w:p w14:paraId="44EDCBE2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Значение показателей</w:t>
            </w:r>
          </w:p>
        </w:tc>
      </w:tr>
      <w:tr w:rsidR="00E874B6" w:rsidRPr="00A71F46" w14:paraId="1BDCDC63" w14:textId="77777777" w:rsidTr="00E874B6">
        <w:trPr>
          <w:trHeight w:val="20"/>
        </w:trPr>
        <w:tc>
          <w:tcPr>
            <w:tcW w:w="700" w:type="dxa"/>
            <w:vMerge/>
          </w:tcPr>
          <w:p w14:paraId="0A268CE9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9" w:type="dxa"/>
            <w:vMerge/>
          </w:tcPr>
          <w:p w14:paraId="03F885F7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037F47F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2DABACF1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14:paraId="2E165652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A472E" w14:textId="5D30733D" w:rsidR="00E874B6" w:rsidRPr="00A71F46" w:rsidRDefault="00E874B6" w:rsidP="008642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14:paraId="01897CD1" w14:textId="74F13423" w:rsidR="00E874B6" w:rsidRPr="00A71F46" w:rsidRDefault="00E874B6" w:rsidP="008642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14:paraId="12860DE2" w14:textId="57DE56B4" w:rsidR="00E874B6" w:rsidRPr="00A71F46" w:rsidRDefault="00E874B6" w:rsidP="008642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3BCF542B" w14:textId="2E1CFF8C" w:rsidR="00E874B6" w:rsidRPr="00A71F46" w:rsidRDefault="00E874B6" w:rsidP="008642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2026 год</w:t>
            </w:r>
          </w:p>
        </w:tc>
      </w:tr>
      <w:tr w:rsidR="00E874B6" w:rsidRPr="00A71F46" w14:paraId="1D3F66FA" w14:textId="77777777" w:rsidTr="00E874B6">
        <w:trPr>
          <w:trHeight w:val="20"/>
        </w:trPr>
        <w:tc>
          <w:tcPr>
            <w:tcW w:w="700" w:type="dxa"/>
          </w:tcPr>
          <w:p w14:paraId="02FF8D32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14:paraId="20D878BB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B9C4EF1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268D3617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14:paraId="1260CF39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6FA8065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31C6F7D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24EE1595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CBEC2AE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9</w:t>
            </w:r>
          </w:p>
        </w:tc>
      </w:tr>
      <w:tr w:rsidR="00E874B6" w:rsidRPr="00A71F46" w14:paraId="1D0CD3F2" w14:textId="77777777" w:rsidTr="00E874B6">
        <w:trPr>
          <w:trHeight w:val="20"/>
        </w:trPr>
        <w:tc>
          <w:tcPr>
            <w:tcW w:w="700" w:type="dxa"/>
          </w:tcPr>
          <w:p w14:paraId="245E4F87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</w:t>
            </w:r>
          </w:p>
        </w:tc>
        <w:tc>
          <w:tcPr>
            <w:tcW w:w="14611" w:type="dxa"/>
            <w:gridSpan w:val="8"/>
          </w:tcPr>
          <w:p w14:paraId="511DA531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Цель: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  </w:t>
            </w:r>
          </w:p>
        </w:tc>
      </w:tr>
      <w:tr w:rsidR="00E874B6" w:rsidRPr="00A71F46" w14:paraId="7D3A8A4D" w14:textId="77777777" w:rsidTr="00E874B6">
        <w:trPr>
          <w:trHeight w:val="20"/>
        </w:trPr>
        <w:tc>
          <w:tcPr>
            <w:tcW w:w="700" w:type="dxa"/>
          </w:tcPr>
          <w:p w14:paraId="102BA549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1.1</w:t>
            </w:r>
          </w:p>
        </w:tc>
        <w:tc>
          <w:tcPr>
            <w:tcW w:w="5819" w:type="dxa"/>
          </w:tcPr>
          <w:p w14:paraId="7570A819" w14:textId="72DC7F9A" w:rsidR="00E874B6" w:rsidRPr="00A71F46" w:rsidRDefault="00E874B6" w:rsidP="00B401A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Минимальный размер бюджетной обеспеченности муниципального образования Краснотуранский район после выравнивания</w:t>
            </w:r>
          </w:p>
        </w:tc>
        <w:tc>
          <w:tcPr>
            <w:tcW w:w="1275" w:type="dxa"/>
          </w:tcPr>
          <w:p w14:paraId="7DEDCB54" w14:textId="6DA12433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тыс. рублей на 1 человека</w:t>
            </w:r>
          </w:p>
        </w:tc>
        <w:tc>
          <w:tcPr>
            <w:tcW w:w="856" w:type="dxa"/>
          </w:tcPr>
          <w:p w14:paraId="269E4649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х</w:t>
            </w:r>
          </w:p>
        </w:tc>
        <w:tc>
          <w:tcPr>
            <w:tcW w:w="2406" w:type="dxa"/>
          </w:tcPr>
          <w:p w14:paraId="44FE1E6C" w14:textId="77777777" w:rsidR="00E874B6" w:rsidRPr="00A71F46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20FB203C" w14:textId="4CBCFA1F" w:rsidR="00E874B6" w:rsidRPr="00A71F46" w:rsidRDefault="00E874B6" w:rsidP="00925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Отчет об исполнении консолидированного бюджета Предварительная оценка численности населения на конец отчетного года</w:t>
            </w:r>
          </w:p>
        </w:tc>
        <w:tc>
          <w:tcPr>
            <w:tcW w:w="1276" w:type="dxa"/>
          </w:tcPr>
          <w:p w14:paraId="5D105CBC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10,0</w:t>
            </w:r>
          </w:p>
        </w:tc>
        <w:tc>
          <w:tcPr>
            <w:tcW w:w="993" w:type="dxa"/>
          </w:tcPr>
          <w:p w14:paraId="57C28850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10,0</w:t>
            </w:r>
          </w:p>
        </w:tc>
        <w:tc>
          <w:tcPr>
            <w:tcW w:w="993" w:type="dxa"/>
          </w:tcPr>
          <w:p w14:paraId="5CF4541B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10,0</w:t>
            </w:r>
          </w:p>
        </w:tc>
        <w:tc>
          <w:tcPr>
            <w:tcW w:w="993" w:type="dxa"/>
          </w:tcPr>
          <w:p w14:paraId="244B70FE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10,0</w:t>
            </w:r>
          </w:p>
        </w:tc>
      </w:tr>
      <w:tr w:rsidR="00E874B6" w:rsidRPr="00A71F46" w14:paraId="5F38913B" w14:textId="77777777" w:rsidTr="00E874B6">
        <w:trPr>
          <w:trHeight w:val="20"/>
        </w:trPr>
        <w:tc>
          <w:tcPr>
            <w:tcW w:w="700" w:type="dxa"/>
          </w:tcPr>
          <w:p w14:paraId="49D8977F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1.2</w:t>
            </w:r>
          </w:p>
        </w:tc>
        <w:tc>
          <w:tcPr>
            <w:tcW w:w="5819" w:type="dxa"/>
          </w:tcPr>
          <w:p w14:paraId="1538AFCB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1275" w:type="dxa"/>
          </w:tcPr>
          <w:p w14:paraId="3ABCAB41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процент</w:t>
            </w:r>
          </w:p>
        </w:tc>
        <w:tc>
          <w:tcPr>
            <w:tcW w:w="856" w:type="dxa"/>
          </w:tcPr>
          <w:p w14:paraId="7302B267" w14:textId="77777777" w:rsidR="00E874B6" w:rsidRPr="00A71F46" w:rsidRDefault="00E874B6" w:rsidP="009E08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х</w:t>
            </w:r>
          </w:p>
        </w:tc>
        <w:tc>
          <w:tcPr>
            <w:tcW w:w="2406" w:type="dxa"/>
          </w:tcPr>
          <w:p w14:paraId="5229F06D" w14:textId="77777777" w:rsidR="00E874B6" w:rsidRPr="00A71F46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Форма по ОКУД 0503128</w:t>
            </w:r>
          </w:p>
          <w:p w14:paraId="498318CC" w14:textId="298E3CA6" w:rsidR="00E874B6" w:rsidRPr="00A71F46" w:rsidRDefault="00E874B6" w:rsidP="00925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Отчет о бюджетных обязательствах</w:t>
            </w:r>
          </w:p>
        </w:tc>
        <w:tc>
          <w:tcPr>
            <w:tcW w:w="1276" w:type="dxa"/>
          </w:tcPr>
          <w:p w14:paraId="455B1BDB" w14:textId="312A47B5" w:rsidR="00E874B6" w:rsidRPr="00A71F46" w:rsidRDefault="00E874B6" w:rsidP="00F44702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100</w:t>
            </w:r>
          </w:p>
        </w:tc>
        <w:tc>
          <w:tcPr>
            <w:tcW w:w="993" w:type="dxa"/>
          </w:tcPr>
          <w:p w14:paraId="534880EA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100</w:t>
            </w:r>
          </w:p>
        </w:tc>
        <w:tc>
          <w:tcPr>
            <w:tcW w:w="993" w:type="dxa"/>
          </w:tcPr>
          <w:p w14:paraId="1F86817A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100</w:t>
            </w:r>
          </w:p>
        </w:tc>
        <w:tc>
          <w:tcPr>
            <w:tcW w:w="993" w:type="dxa"/>
          </w:tcPr>
          <w:p w14:paraId="0621F174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100</w:t>
            </w:r>
          </w:p>
        </w:tc>
      </w:tr>
      <w:tr w:rsidR="00E874B6" w:rsidRPr="00A71F46" w14:paraId="26814E38" w14:textId="77777777" w:rsidTr="00E874B6">
        <w:trPr>
          <w:trHeight w:val="20"/>
        </w:trPr>
        <w:tc>
          <w:tcPr>
            <w:tcW w:w="700" w:type="dxa"/>
          </w:tcPr>
          <w:p w14:paraId="18287714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1.3</w:t>
            </w:r>
          </w:p>
        </w:tc>
        <w:tc>
          <w:tcPr>
            <w:tcW w:w="5819" w:type="dxa"/>
          </w:tcPr>
          <w:p w14:paraId="636CEA4B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Доля расходов районного бюджета, формируемых в рамках муниципальных  программ Краснотуранского района</w:t>
            </w:r>
          </w:p>
        </w:tc>
        <w:tc>
          <w:tcPr>
            <w:tcW w:w="1275" w:type="dxa"/>
          </w:tcPr>
          <w:p w14:paraId="646529A4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процент</w:t>
            </w:r>
          </w:p>
        </w:tc>
        <w:tc>
          <w:tcPr>
            <w:tcW w:w="856" w:type="dxa"/>
          </w:tcPr>
          <w:p w14:paraId="17FB7616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х</w:t>
            </w:r>
          </w:p>
        </w:tc>
        <w:tc>
          <w:tcPr>
            <w:tcW w:w="2406" w:type="dxa"/>
          </w:tcPr>
          <w:p w14:paraId="1B20C5E5" w14:textId="77777777" w:rsidR="00E874B6" w:rsidRPr="00A71F46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24EDE6FC" w14:textId="1D79821E" w:rsidR="00E874B6" w:rsidRPr="00A71F46" w:rsidRDefault="00E874B6" w:rsidP="00925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Отчет об исполнении консолидированного бюджета Справочная таблица к отчету об исполнении консолидированного бюджета</w:t>
            </w:r>
          </w:p>
        </w:tc>
        <w:tc>
          <w:tcPr>
            <w:tcW w:w="1276" w:type="dxa"/>
          </w:tcPr>
          <w:p w14:paraId="55C325D7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</w:tcPr>
          <w:p w14:paraId="3A8F9035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</w:tcPr>
          <w:p w14:paraId="309C18B2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</w:tcPr>
          <w:p w14:paraId="6F6C3D87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90%</w:t>
            </w:r>
          </w:p>
        </w:tc>
      </w:tr>
      <w:tr w:rsidR="00E874B6" w:rsidRPr="00A71F46" w14:paraId="6594B71B" w14:textId="77777777" w:rsidTr="00E874B6">
        <w:trPr>
          <w:trHeight w:val="20"/>
        </w:trPr>
        <w:tc>
          <w:tcPr>
            <w:tcW w:w="700" w:type="dxa"/>
          </w:tcPr>
          <w:p w14:paraId="49A27CA8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</w:t>
            </w:r>
          </w:p>
        </w:tc>
        <w:tc>
          <w:tcPr>
            <w:tcW w:w="14611" w:type="dxa"/>
            <w:gridSpan w:val="8"/>
          </w:tcPr>
          <w:p w14:paraId="7995095A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поселений;</w:t>
            </w:r>
          </w:p>
        </w:tc>
      </w:tr>
      <w:tr w:rsidR="00E874B6" w:rsidRPr="00A71F46" w14:paraId="357C01C9" w14:textId="77777777" w:rsidTr="00E874B6">
        <w:trPr>
          <w:trHeight w:val="20"/>
        </w:trPr>
        <w:tc>
          <w:tcPr>
            <w:tcW w:w="700" w:type="dxa"/>
          </w:tcPr>
          <w:p w14:paraId="154178ED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2.1</w:t>
            </w:r>
          </w:p>
        </w:tc>
        <w:tc>
          <w:tcPr>
            <w:tcW w:w="14611" w:type="dxa"/>
            <w:gridSpan w:val="8"/>
          </w:tcPr>
          <w:p w14:paraId="0BC8E814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района.</w:t>
            </w:r>
          </w:p>
        </w:tc>
      </w:tr>
      <w:tr w:rsidR="00E874B6" w:rsidRPr="00A71F46" w14:paraId="2A9B88DE" w14:textId="77777777" w:rsidTr="00E874B6">
        <w:trPr>
          <w:trHeight w:val="20"/>
        </w:trPr>
        <w:tc>
          <w:tcPr>
            <w:tcW w:w="700" w:type="dxa"/>
          </w:tcPr>
          <w:p w14:paraId="715D5089" w14:textId="77777777" w:rsidR="00E874B6" w:rsidRPr="00A71F46" w:rsidRDefault="00E874B6" w:rsidP="00B55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2.1.1</w:t>
            </w:r>
          </w:p>
        </w:tc>
        <w:tc>
          <w:tcPr>
            <w:tcW w:w="5819" w:type="dxa"/>
          </w:tcPr>
          <w:p w14:paraId="23E793C7" w14:textId="77777777" w:rsidR="00E874B6" w:rsidRPr="00A71F46" w:rsidRDefault="00E874B6" w:rsidP="00B556F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275" w:type="dxa"/>
          </w:tcPr>
          <w:p w14:paraId="061D0473" w14:textId="475F21A7" w:rsidR="00E874B6" w:rsidRPr="00A71F46" w:rsidRDefault="00E874B6" w:rsidP="00B556F8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A71F46">
              <w:rPr>
                <w:sz w:val="24"/>
                <w:szCs w:val="24"/>
              </w:rPr>
              <w:t>тыс. рублей на 1 человека</w:t>
            </w:r>
          </w:p>
        </w:tc>
        <w:tc>
          <w:tcPr>
            <w:tcW w:w="856" w:type="dxa"/>
          </w:tcPr>
          <w:p w14:paraId="22406A60" w14:textId="77777777" w:rsidR="00E874B6" w:rsidRPr="00A71F46" w:rsidRDefault="00E874B6" w:rsidP="00B556F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562EEEC5" w14:textId="77777777" w:rsidR="00E874B6" w:rsidRPr="00A71F46" w:rsidRDefault="00E874B6" w:rsidP="00B55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0249C387" w14:textId="22F58DF6" w:rsidR="00E874B6" w:rsidRPr="00A71F46" w:rsidRDefault="00E874B6" w:rsidP="00B55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Отчет об исполнении консолидированного бюджета Оценка численности населения на 1 января отчетного года</w:t>
            </w:r>
          </w:p>
        </w:tc>
        <w:tc>
          <w:tcPr>
            <w:tcW w:w="1276" w:type="dxa"/>
          </w:tcPr>
          <w:p w14:paraId="62DEB721" w14:textId="77777777" w:rsidR="00E874B6" w:rsidRPr="00A71F46" w:rsidRDefault="00E874B6" w:rsidP="00B556F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14:paraId="152469D3" w14:textId="77777777" w:rsidR="00E874B6" w:rsidRPr="00A71F46" w:rsidRDefault="00E874B6" w:rsidP="00B556F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14:paraId="30FC7F4C" w14:textId="77777777" w:rsidR="00E874B6" w:rsidRPr="00A71F46" w:rsidRDefault="00E874B6" w:rsidP="00B556F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14:paraId="61AC5090" w14:textId="77777777" w:rsidR="00E874B6" w:rsidRPr="00A71F46" w:rsidRDefault="00E874B6" w:rsidP="00B556F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10,0</w:t>
            </w:r>
          </w:p>
        </w:tc>
      </w:tr>
      <w:tr w:rsidR="00E874B6" w:rsidRPr="00A71F46" w14:paraId="1CFFC5B7" w14:textId="77777777" w:rsidTr="00E874B6">
        <w:trPr>
          <w:trHeight w:val="20"/>
        </w:trPr>
        <w:tc>
          <w:tcPr>
            <w:tcW w:w="700" w:type="dxa"/>
          </w:tcPr>
          <w:p w14:paraId="2BDE7D59" w14:textId="77777777" w:rsidR="00E874B6" w:rsidRPr="00A71F46" w:rsidRDefault="00E874B6" w:rsidP="000460E6">
            <w:pPr>
              <w:pStyle w:val="ConsPlusCell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2.1.2</w:t>
            </w:r>
          </w:p>
        </w:tc>
        <w:tc>
          <w:tcPr>
            <w:tcW w:w="5819" w:type="dxa"/>
          </w:tcPr>
          <w:p w14:paraId="117B8ADD" w14:textId="094C4431" w:rsidR="00E874B6" w:rsidRPr="00A71F46" w:rsidRDefault="00E874B6" w:rsidP="00BE003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Объем налоговых и неналоговых доходов поселений в общем объёме доходов поселений</w:t>
            </w:r>
          </w:p>
        </w:tc>
        <w:tc>
          <w:tcPr>
            <w:tcW w:w="1275" w:type="dxa"/>
          </w:tcPr>
          <w:p w14:paraId="4B8AF75B" w14:textId="7C7B9D1F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процент</w:t>
            </w:r>
          </w:p>
        </w:tc>
        <w:tc>
          <w:tcPr>
            <w:tcW w:w="856" w:type="dxa"/>
          </w:tcPr>
          <w:p w14:paraId="2D404B4E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1695C2BC" w14:textId="05A51446" w:rsidR="00E874B6" w:rsidRPr="00A71F46" w:rsidRDefault="00E874B6" w:rsidP="0092594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Форма по ОКУД 0503317 Отчет об исполнении консолидированного бюджета</w:t>
            </w:r>
          </w:p>
        </w:tc>
        <w:tc>
          <w:tcPr>
            <w:tcW w:w="1276" w:type="dxa"/>
          </w:tcPr>
          <w:p w14:paraId="0A5C6025" w14:textId="29629908" w:rsidR="00E874B6" w:rsidRPr="00A71F46" w:rsidRDefault="00E874B6" w:rsidP="00F565C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7,9</w:t>
            </w:r>
          </w:p>
        </w:tc>
        <w:tc>
          <w:tcPr>
            <w:tcW w:w="993" w:type="dxa"/>
          </w:tcPr>
          <w:p w14:paraId="14E1279D" w14:textId="46958A4B" w:rsidR="00E874B6" w:rsidRPr="00A71F46" w:rsidRDefault="00E874B6" w:rsidP="00F565C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14:paraId="1CB9600B" w14:textId="71E73689" w:rsidR="00E874B6" w:rsidRPr="00A71F46" w:rsidRDefault="00E874B6" w:rsidP="00F565C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14:paraId="0EA64DB5" w14:textId="4E241710" w:rsidR="00E874B6" w:rsidRPr="00A71F46" w:rsidRDefault="00E874B6" w:rsidP="00F565C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8,5</w:t>
            </w:r>
          </w:p>
        </w:tc>
      </w:tr>
      <w:tr w:rsidR="00E874B6" w:rsidRPr="00A71F46" w14:paraId="731CCD2F" w14:textId="77777777" w:rsidTr="00E874B6">
        <w:trPr>
          <w:trHeight w:val="20"/>
        </w:trPr>
        <w:tc>
          <w:tcPr>
            <w:tcW w:w="700" w:type="dxa"/>
          </w:tcPr>
          <w:p w14:paraId="1B50B05C" w14:textId="77777777" w:rsidR="00E874B6" w:rsidRPr="00A71F46" w:rsidRDefault="00E874B6" w:rsidP="000460E6">
            <w:pPr>
              <w:pStyle w:val="ConsPlusCell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2.1.3</w:t>
            </w:r>
          </w:p>
        </w:tc>
        <w:tc>
          <w:tcPr>
            <w:tcW w:w="5819" w:type="dxa"/>
          </w:tcPr>
          <w:p w14:paraId="018A79B7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Количество поселений, в которых отдельные муниципальные полномочия исполняются надлежащим образом</w:t>
            </w:r>
          </w:p>
        </w:tc>
        <w:tc>
          <w:tcPr>
            <w:tcW w:w="1275" w:type="dxa"/>
          </w:tcPr>
          <w:p w14:paraId="386C0F1D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единиц</w:t>
            </w:r>
          </w:p>
        </w:tc>
        <w:tc>
          <w:tcPr>
            <w:tcW w:w="856" w:type="dxa"/>
          </w:tcPr>
          <w:p w14:paraId="248C96C4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4080AA3B" w14:textId="1B4E1A4A" w:rsidR="00E874B6" w:rsidRPr="00A71F46" w:rsidRDefault="00E874B6" w:rsidP="0092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Информация об оценке качества выполнения поселениями отдельных полномочий, переданных в соответствии с Постановлением района</w:t>
            </w:r>
          </w:p>
        </w:tc>
        <w:tc>
          <w:tcPr>
            <w:tcW w:w="1276" w:type="dxa"/>
          </w:tcPr>
          <w:p w14:paraId="230F68C9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133A836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55C8D424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47F4F95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9</w:t>
            </w:r>
          </w:p>
        </w:tc>
      </w:tr>
      <w:tr w:rsidR="00E874B6" w:rsidRPr="00A71F46" w14:paraId="52D66BCE" w14:textId="77777777" w:rsidTr="00E874B6">
        <w:trPr>
          <w:trHeight w:val="20"/>
        </w:trPr>
        <w:tc>
          <w:tcPr>
            <w:tcW w:w="700" w:type="dxa"/>
          </w:tcPr>
          <w:p w14:paraId="32F87DE9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2.1.4</w:t>
            </w:r>
          </w:p>
        </w:tc>
        <w:tc>
          <w:tcPr>
            <w:tcW w:w="5819" w:type="dxa"/>
          </w:tcPr>
          <w:p w14:paraId="0203149D" w14:textId="77777777" w:rsidR="00E874B6" w:rsidRPr="00A71F46" w:rsidRDefault="00E874B6" w:rsidP="000460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Отсутствие в поселениях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275" w:type="dxa"/>
          </w:tcPr>
          <w:p w14:paraId="4B3A6AA8" w14:textId="77777777" w:rsidR="00E874B6" w:rsidRPr="00A71F46" w:rsidRDefault="00E874B6" w:rsidP="000460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856" w:type="dxa"/>
          </w:tcPr>
          <w:p w14:paraId="1B1A7B8A" w14:textId="77777777" w:rsidR="00E874B6" w:rsidRPr="00A71F46" w:rsidRDefault="00E874B6" w:rsidP="000460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620212B4" w14:textId="7CF0393F" w:rsidR="00E874B6" w:rsidRPr="00A71F46" w:rsidRDefault="00E874B6" w:rsidP="00925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отчет ф. 769 Сведения о кредиторской задолженности</w:t>
            </w:r>
          </w:p>
        </w:tc>
        <w:tc>
          <w:tcPr>
            <w:tcW w:w="1276" w:type="dxa"/>
          </w:tcPr>
          <w:p w14:paraId="04947EBA" w14:textId="77777777" w:rsidR="00E874B6" w:rsidRPr="00A71F46" w:rsidRDefault="00E874B6" w:rsidP="000460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FCE584C" w14:textId="77777777" w:rsidR="00E874B6" w:rsidRPr="00A71F46" w:rsidRDefault="00E874B6" w:rsidP="000460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1E3453" w14:textId="77777777" w:rsidR="00E874B6" w:rsidRPr="00A71F46" w:rsidRDefault="00E874B6" w:rsidP="000460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CA3064" w14:textId="77777777" w:rsidR="00E874B6" w:rsidRPr="00A71F46" w:rsidRDefault="00E874B6" w:rsidP="000460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EAF36CE" w14:textId="77777777" w:rsidR="00E874B6" w:rsidRPr="00A71F46" w:rsidRDefault="00E874B6" w:rsidP="000460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74B6" w:rsidRPr="00A71F46" w14:paraId="32CA3B32" w14:textId="77777777" w:rsidTr="00E874B6">
        <w:trPr>
          <w:trHeight w:val="20"/>
        </w:trPr>
        <w:tc>
          <w:tcPr>
            <w:tcW w:w="700" w:type="dxa"/>
          </w:tcPr>
          <w:p w14:paraId="06F29821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3</w:t>
            </w:r>
          </w:p>
        </w:tc>
        <w:tc>
          <w:tcPr>
            <w:tcW w:w="14611" w:type="dxa"/>
            <w:gridSpan w:val="8"/>
          </w:tcPr>
          <w:p w14:paraId="23C2D8BF" w14:textId="05E5E6FC" w:rsidR="00E874B6" w:rsidRPr="00A71F46" w:rsidRDefault="00E874B6" w:rsidP="006C12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 </w:t>
            </w:r>
          </w:p>
        </w:tc>
      </w:tr>
      <w:tr w:rsidR="00E874B6" w:rsidRPr="00A71F46" w14:paraId="16830F24" w14:textId="77777777" w:rsidTr="00E874B6">
        <w:trPr>
          <w:trHeight w:val="20"/>
        </w:trPr>
        <w:tc>
          <w:tcPr>
            <w:tcW w:w="700" w:type="dxa"/>
          </w:tcPr>
          <w:p w14:paraId="134DCA27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3.1</w:t>
            </w:r>
          </w:p>
        </w:tc>
        <w:tc>
          <w:tcPr>
            <w:tcW w:w="14611" w:type="dxa"/>
            <w:gridSpan w:val="8"/>
          </w:tcPr>
          <w:p w14:paraId="2A50FD9B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Подпрограмма 2. Обеспечение реализации муниципальной  программы и прочие мероприятия </w:t>
            </w:r>
          </w:p>
        </w:tc>
      </w:tr>
      <w:tr w:rsidR="00E874B6" w:rsidRPr="00A71F46" w14:paraId="351CF408" w14:textId="77777777" w:rsidTr="00E874B6">
        <w:trPr>
          <w:trHeight w:val="20"/>
        </w:trPr>
        <w:tc>
          <w:tcPr>
            <w:tcW w:w="700" w:type="dxa"/>
          </w:tcPr>
          <w:p w14:paraId="3CE88304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3.2</w:t>
            </w:r>
          </w:p>
        </w:tc>
        <w:tc>
          <w:tcPr>
            <w:tcW w:w="5819" w:type="dxa"/>
          </w:tcPr>
          <w:p w14:paraId="3EF6F55E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Доля расходов районного бюджета, формируемых в рамках муниципальных  программ Краснотуранского района.</w:t>
            </w:r>
          </w:p>
        </w:tc>
        <w:tc>
          <w:tcPr>
            <w:tcW w:w="1275" w:type="dxa"/>
          </w:tcPr>
          <w:p w14:paraId="232FFD0E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14:paraId="030BB6C4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3B20D607" w14:textId="77777777" w:rsidR="00E874B6" w:rsidRPr="00A71F46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736F24EA" w14:textId="73B20C90" w:rsidR="00E874B6" w:rsidRPr="00A71F46" w:rsidRDefault="00E874B6" w:rsidP="00925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Отчет об исполнении консолидированного бюджета</w:t>
            </w:r>
          </w:p>
        </w:tc>
        <w:tc>
          <w:tcPr>
            <w:tcW w:w="1276" w:type="dxa"/>
          </w:tcPr>
          <w:p w14:paraId="09E80931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</w:tcPr>
          <w:p w14:paraId="25B561A9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</w:tcPr>
          <w:p w14:paraId="3A706776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</w:tcPr>
          <w:p w14:paraId="053DF642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90%</w:t>
            </w:r>
          </w:p>
        </w:tc>
      </w:tr>
      <w:tr w:rsidR="00E874B6" w:rsidRPr="00A71F46" w14:paraId="69324FAA" w14:textId="77777777" w:rsidTr="00E874B6">
        <w:trPr>
          <w:trHeight w:val="20"/>
        </w:trPr>
        <w:tc>
          <w:tcPr>
            <w:tcW w:w="700" w:type="dxa"/>
          </w:tcPr>
          <w:p w14:paraId="32CA9745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3.3</w:t>
            </w:r>
          </w:p>
        </w:tc>
        <w:tc>
          <w:tcPr>
            <w:tcW w:w="5819" w:type="dxa"/>
          </w:tcPr>
          <w:p w14:paraId="211A0D08" w14:textId="77777777" w:rsidR="00E874B6" w:rsidRPr="00A71F46" w:rsidRDefault="00E874B6" w:rsidP="00046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Обеспечение исполнения расходных обязательств Краснотуранского района (за исключением безвозмездных поступлений)</w:t>
            </w:r>
          </w:p>
        </w:tc>
        <w:tc>
          <w:tcPr>
            <w:tcW w:w="1275" w:type="dxa"/>
          </w:tcPr>
          <w:p w14:paraId="7F72B302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14:paraId="6E4A6263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535FDD4A" w14:textId="77777777" w:rsidR="00E874B6" w:rsidRPr="00A71F46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36AD6A2C" w14:textId="461EA96D" w:rsidR="00E874B6" w:rsidRPr="00A71F46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Отчет об исполнении консолидированного бюджета</w:t>
            </w:r>
          </w:p>
        </w:tc>
        <w:tc>
          <w:tcPr>
            <w:tcW w:w="1276" w:type="dxa"/>
          </w:tcPr>
          <w:p w14:paraId="35CEFDB7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95</w:t>
            </w:r>
          </w:p>
        </w:tc>
        <w:tc>
          <w:tcPr>
            <w:tcW w:w="993" w:type="dxa"/>
          </w:tcPr>
          <w:p w14:paraId="60E82640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95</w:t>
            </w:r>
          </w:p>
        </w:tc>
        <w:tc>
          <w:tcPr>
            <w:tcW w:w="993" w:type="dxa"/>
          </w:tcPr>
          <w:p w14:paraId="45105E1C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95</w:t>
            </w:r>
          </w:p>
        </w:tc>
        <w:tc>
          <w:tcPr>
            <w:tcW w:w="993" w:type="dxa"/>
          </w:tcPr>
          <w:p w14:paraId="1FF7317D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95</w:t>
            </w:r>
          </w:p>
        </w:tc>
      </w:tr>
      <w:tr w:rsidR="00E874B6" w:rsidRPr="00A71F46" w14:paraId="71D21D90" w14:textId="77777777" w:rsidTr="00E874B6">
        <w:trPr>
          <w:trHeight w:val="20"/>
        </w:trPr>
        <w:tc>
          <w:tcPr>
            <w:tcW w:w="700" w:type="dxa"/>
          </w:tcPr>
          <w:p w14:paraId="4A2722FF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3.4</w:t>
            </w:r>
          </w:p>
        </w:tc>
        <w:tc>
          <w:tcPr>
            <w:tcW w:w="5819" w:type="dxa"/>
          </w:tcPr>
          <w:p w14:paraId="5A765C3D" w14:textId="77777777" w:rsidR="00E874B6" w:rsidRPr="00A71F46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</w:p>
        </w:tc>
        <w:tc>
          <w:tcPr>
            <w:tcW w:w="1275" w:type="dxa"/>
          </w:tcPr>
          <w:p w14:paraId="09BD7491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14:paraId="442DA170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25971976" w14:textId="23A294F2" w:rsidR="00E874B6" w:rsidRPr="00A71F46" w:rsidRDefault="00E874B6" w:rsidP="00A148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rFonts w:eastAsia="Arial"/>
                <w:sz w:val="24"/>
                <w:szCs w:val="24"/>
              </w:rPr>
              <w:t>Отчетная сводная информация финансового управления</w:t>
            </w:r>
          </w:p>
        </w:tc>
        <w:tc>
          <w:tcPr>
            <w:tcW w:w="1276" w:type="dxa"/>
          </w:tcPr>
          <w:p w14:paraId="30B87A31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03477BA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7E1F0D0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1E03806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</w:tr>
      <w:tr w:rsidR="00E874B6" w:rsidRPr="00A71F46" w14:paraId="236B9E58" w14:textId="77777777" w:rsidTr="00E874B6">
        <w:trPr>
          <w:trHeight w:val="20"/>
        </w:trPr>
        <w:tc>
          <w:tcPr>
            <w:tcW w:w="700" w:type="dxa"/>
          </w:tcPr>
          <w:p w14:paraId="24C4FFEC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3.5</w:t>
            </w:r>
          </w:p>
        </w:tc>
        <w:tc>
          <w:tcPr>
            <w:tcW w:w="5819" w:type="dxa"/>
          </w:tcPr>
          <w:p w14:paraId="349AB5B6" w14:textId="2ECDBB07" w:rsidR="00E874B6" w:rsidRPr="00A71F46" w:rsidRDefault="00E874B6" w:rsidP="000460E6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A71F46">
              <w:rPr>
                <w:sz w:val="24"/>
                <w:szCs w:val="24"/>
              </w:rPr>
      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слушаниях.</w:t>
            </w:r>
          </w:p>
        </w:tc>
        <w:tc>
          <w:tcPr>
            <w:tcW w:w="1275" w:type="dxa"/>
          </w:tcPr>
          <w:p w14:paraId="2E39CAB4" w14:textId="77777777" w:rsidR="00E874B6" w:rsidRPr="00A71F46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14:paraId="7A222F15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5EB526D6" w14:textId="0AC6C180" w:rsidR="00E874B6" w:rsidRPr="00A71F46" w:rsidRDefault="00E874B6" w:rsidP="00A1485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Постановления администрации района, Решения районного совета депутатов</w:t>
            </w:r>
          </w:p>
          <w:p w14:paraId="0C7534B7" w14:textId="54574E25" w:rsidR="00E874B6" w:rsidRPr="00A71F46" w:rsidRDefault="00E874B6" w:rsidP="00A148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rFonts w:eastAsia="Arial"/>
                <w:sz w:val="24"/>
                <w:szCs w:val="24"/>
              </w:rPr>
              <w:t>Резолюция публичных слушаний</w:t>
            </w:r>
          </w:p>
        </w:tc>
        <w:tc>
          <w:tcPr>
            <w:tcW w:w="1276" w:type="dxa"/>
          </w:tcPr>
          <w:p w14:paraId="0773FC2B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79DAD21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707849C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677224D" w14:textId="77777777" w:rsidR="00E874B6" w:rsidRPr="00A71F46" w:rsidRDefault="00E874B6" w:rsidP="000460E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</w:tr>
      <w:tr w:rsidR="00E874B6" w:rsidRPr="00A71F46" w14:paraId="4ACD3E8E" w14:textId="77777777" w:rsidTr="00E874B6">
        <w:trPr>
          <w:trHeight w:val="20"/>
        </w:trPr>
        <w:tc>
          <w:tcPr>
            <w:tcW w:w="700" w:type="dxa"/>
          </w:tcPr>
          <w:p w14:paraId="72A65C8C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3.6</w:t>
            </w:r>
          </w:p>
        </w:tc>
        <w:tc>
          <w:tcPr>
            <w:tcW w:w="5819" w:type="dxa"/>
          </w:tcPr>
          <w:p w14:paraId="73396B1B" w14:textId="77777777" w:rsidR="00E874B6" w:rsidRPr="00A71F46" w:rsidRDefault="00E874B6" w:rsidP="000460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района.</w:t>
            </w:r>
          </w:p>
        </w:tc>
        <w:tc>
          <w:tcPr>
            <w:tcW w:w="1275" w:type="dxa"/>
          </w:tcPr>
          <w:p w14:paraId="7CCEDB93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14:paraId="26CA7E7B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4162F3B3" w14:textId="24DC2140" w:rsidR="00E874B6" w:rsidRPr="00A71F46" w:rsidRDefault="00E874B6" w:rsidP="00A148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rFonts w:eastAsia="Arial"/>
                <w:sz w:val="24"/>
                <w:szCs w:val="24"/>
              </w:rPr>
              <w:t>ФСН № 2-МС "Сведения о дополнительном профессиональном образовании муниципальных служащих"</w:t>
            </w:r>
          </w:p>
        </w:tc>
        <w:tc>
          <w:tcPr>
            <w:tcW w:w="1276" w:type="dxa"/>
          </w:tcPr>
          <w:p w14:paraId="0C2BEAA7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10%</w:t>
            </w:r>
          </w:p>
        </w:tc>
        <w:tc>
          <w:tcPr>
            <w:tcW w:w="993" w:type="dxa"/>
          </w:tcPr>
          <w:p w14:paraId="0BD5CD3B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10%</w:t>
            </w:r>
          </w:p>
        </w:tc>
        <w:tc>
          <w:tcPr>
            <w:tcW w:w="993" w:type="dxa"/>
          </w:tcPr>
          <w:p w14:paraId="242F0BA1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10%</w:t>
            </w:r>
          </w:p>
        </w:tc>
        <w:tc>
          <w:tcPr>
            <w:tcW w:w="993" w:type="dxa"/>
          </w:tcPr>
          <w:p w14:paraId="3BDDE5FF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не менее 10%</w:t>
            </w:r>
          </w:p>
        </w:tc>
      </w:tr>
      <w:tr w:rsidR="00E874B6" w:rsidRPr="00A71F46" w14:paraId="7D9764B5" w14:textId="77777777" w:rsidTr="00E874B6">
        <w:trPr>
          <w:trHeight w:val="20"/>
        </w:trPr>
        <w:tc>
          <w:tcPr>
            <w:tcW w:w="700" w:type="dxa"/>
          </w:tcPr>
          <w:p w14:paraId="3EE59C09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3.7</w:t>
            </w:r>
          </w:p>
        </w:tc>
        <w:tc>
          <w:tcPr>
            <w:tcW w:w="5819" w:type="dxa"/>
          </w:tcPr>
          <w:p w14:paraId="099FE5EE" w14:textId="77777777" w:rsidR="00E874B6" w:rsidRPr="00A71F46" w:rsidRDefault="00E874B6" w:rsidP="000460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Администрации Краснотуранского района </w:t>
            </w:r>
          </w:p>
        </w:tc>
        <w:tc>
          <w:tcPr>
            <w:tcW w:w="1275" w:type="dxa"/>
          </w:tcPr>
          <w:p w14:paraId="56449B13" w14:textId="77777777" w:rsidR="00E874B6" w:rsidRPr="00A71F46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14:paraId="20FE09E9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0,1</w:t>
            </w:r>
          </w:p>
        </w:tc>
        <w:tc>
          <w:tcPr>
            <w:tcW w:w="2406" w:type="dxa"/>
          </w:tcPr>
          <w:p w14:paraId="4CCEF999" w14:textId="600E19A5" w:rsidR="00E874B6" w:rsidRPr="00A71F46" w:rsidRDefault="00E874B6" w:rsidP="00A148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71F46">
              <w:rPr>
                <w:rFonts w:eastAsia="Arial"/>
                <w:sz w:val="24"/>
                <w:szCs w:val="24"/>
              </w:rPr>
              <w:t>Информация с сайта администрации района</w:t>
            </w:r>
          </w:p>
        </w:tc>
        <w:tc>
          <w:tcPr>
            <w:tcW w:w="1276" w:type="dxa"/>
          </w:tcPr>
          <w:p w14:paraId="3B4A4723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B97DA6A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BA2E008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27996B5" w14:textId="77777777" w:rsidR="00E874B6" w:rsidRPr="00A71F46" w:rsidRDefault="00E874B6" w:rsidP="000460E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A71F46">
              <w:rPr>
                <w:sz w:val="24"/>
                <w:szCs w:val="24"/>
              </w:rPr>
              <w:t>100</w:t>
            </w:r>
          </w:p>
        </w:tc>
      </w:tr>
    </w:tbl>
    <w:p w14:paraId="007C3263" w14:textId="77777777" w:rsidR="00C70537" w:rsidRPr="00A71F46" w:rsidRDefault="00C70537" w:rsidP="00A577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74E3A8" w14:textId="77777777" w:rsidR="00C70537" w:rsidRPr="00A71F46" w:rsidRDefault="00C70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1F4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EDFDCD9" w14:textId="62C077DF" w:rsidR="001C7491" w:rsidRPr="00A71F46" w:rsidRDefault="001C7491" w:rsidP="00A225C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bookmarkStart w:id="0" w:name="Par452"/>
      <w:bookmarkEnd w:id="0"/>
      <w:r w:rsidRPr="00A71F46">
        <w:rPr>
          <w:sz w:val="24"/>
          <w:szCs w:val="24"/>
        </w:rPr>
        <w:t>Приложение № 2</w:t>
      </w:r>
    </w:p>
    <w:p w14:paraId="4D285323" w14:textId="77777777" w:rsidR="001C7491" w:rsidRPr="00A71F46" w:rsidRDefault="001C7491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A71F46">
        <w:rPr>
          <w:sz w:val="24"/>
          <w:szCs w:val="24"/>
        </w:rPr>
        <w:t xml:space="preserve">к муниципальной программе                   </w:t>
      </w:r>
    </w:p>
    <w:p w14:paraId="1F0A4B8B" w14:textId="77777777" w:rsidR="001C7491" w:rsidRPr="00A71F46" w:rsidRDefault="001C7491" w:rsidP="001C7491">
      <w:pPr>
        <w:pStyle w:val="ConsPlusNormal"/>
        <w:widowControl/>
        <w:ind w:left="7797" w:firstLine="0"/>
        <w:jc w:val="right"/>
        <w:outlineLvl w:val="2"/>
        <w:rPr>
          <w:bCs/>
          <w:sz w:val="24"/>
          <w:szCs w:val="24"/>
        </w:rPr>
      </w:pPr>
      <w:r w:rsidRPr="00A71F46">
        <w:rPr>
          <w:sz w:val="24"/>
          <w:szCs w:val="24"/>
        </w:rPr>
        <w:t>«Управление муниципальными финансами</w:t>
      </w:r>
      <w:r w:rsidRPr="00A71F46">
        <w:rPr>
          <w:bCs/>
          <w:sz w:val="24"/>
          <w:szCs w:val="24"/>
        </w:rPr>
        <w:t xml:space="preserve">» </w:t>
      </w:r>
    </w:p>
    <w:p w14:paraId="7A60F38A" w14:textId="77777777" w:rsidR="00A5777A" w:rsidRPr="00A71F46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ПЕРЕЧЕНЬ</w:t>
      </w:r>
    </w:p>
    <w:p w14:paraId="746BED2A" w14:textId="77777777" w:rsidR="00A5777A" w:rsidRPr="00A71F46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мероприятий подпрограмм и отдельных мероприятий</w:t>
      </w:r>
    </w:p>
    <w:p w14:paraId="6B766428" w14:textId="77777777" w:rsidR="00A5777A" w:rsidRPr="00A71F46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t>муниципальной программы</w:t>
      </w:r>
    </w:p>
    <w:p w14:paraId="37ED5522" w14:textId="77777777" w:rsidR="00A5777A" w:rsidRPr="00A71F46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f3"/>
        <w:tblpPr w:leftFromText="180" w:rightFromText="180" w:vertAnchor="text" w:tblpX="185" w:tblpY="1"/>
        <w:tblW w:w="15446" w:type="dxa"/>
        <w:tblLayout w:type="fixed"/>
        <w:tblLook w:val="0000" w:firstRow="0" w:lastRow="0" w:firstColumn="0" w:lastColumn="0" w:noHBand="0" w:noVBand="0"/>
      </w:tblPr>
      <w:tblGrid>
        <w:gridCol w:w="488"/>
        <w:gridCol w:w="2597"/>
        <w:gridCol w:w="1734"/>
        <w:gridCol w:w="1215"/>
        <w:gridCol w:w="1275"/>
        <w:gridCol w:w="3034"/>
        <w:gridCol w:w="2108"/>
        <w:gridCol w:w="2995"/>
      </w:tblGrid>
      <w:tr w:rsidR="00A5777A" w:rsidRPr="00A71F46" w14:paraId="246C1CF3" w14:textId="77777777" w:rsidTr="00E874B6">
        <w:trPr>
          <w:trHeight w:val="20"/>
        </w:trPr>
        <w:tc>
          <w:tcPr>
            <w:tcW w:w="488" w:type="dxa"/>
            <w:vMerge w:val="restart"/>
          </w:tcPr>
          <w:p w14:paraId="26E7C3E8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A71F4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71F4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97" w:type="dxa"/>
            <w:vMerge w:val="restart"/>
          </w:tcPr>
          <w:p w14:paraId="24536ADB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4" w:type="dxa"/>
            <w:vMerge w:val="restart"/>
          </w:tcPr>
          <w:p w14:paraId="2F3729A7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490" w:type="dxa"/>
            <w:gridSpan w:val="2"/>
          </w:tcPr>
          <w:p w14:paraId="7245BA31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034" w:type="dxa"/>
            <w:vMerge w:val="restart"/>
          </w:tcPr>
          <w:p w14:paraId="7804D16C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108" w:type="dxa"/>
            <w:vMerge w:val="restart"/>
          </w:tcPr>
          <w:p w14:paraId="6BE32487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A71F46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A71F46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95" w:type="dxa"/>
            <w:vMerge w:val="restart"/>
          </w:tcPr>
          <w:p w14:paraId="03FD3879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5777A" w:rsidRPr="00A71F46" w14:paraId="25A453B1" w14:textId="77777777" w:rsidTr="00E874B6">
        <w:trPr>
          <w:trHeight w:val="20"/>
        </w:trPr>
        <w:tc>
          <w:tcPr>
            <w:tcW w:w="488" w:type="dxa"/>
            <w:vMerge/>
          </w:tcPr>
          <w:p w14:paraId="629F6972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14:paraId="189D2C15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60B0EA28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E13FA23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14:paraId="5F700959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034" w:type="dxa"/>
            <w:vMerge/>
          </w:tcPr>
          <w:p w14:paraId="68238641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14:paraId="35E24D2C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45B7577E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77A" w:rsidRPr="00A71F46" w14:paraId="4FCCB0CB" w14:textId="77777777" w:rsidTr="00E874B6">
        <w:trPr>
          <w:trHeight w:val="20"/>
        </w:trPr>
        <w:tc>
          <w:tcPr>
            <w:tcW w:w="488" w:type="dxa"/>
          </w:tcPr>
          <w:p w14:paraId="2C2B7BC1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14:paraId="1B375569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34D45CC2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14:paraId="51F7607B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A3D3F01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14:paraId="3AA6C78E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14:paraId="2B426349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14:paraId="2CE7B30C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5777A" w:rsidRPr="00A71F46" w14:paraId="0FD47F68" w14:textId="77777777" w:rsidTr="00E874B6">
        <w:trPr>
          <w:trHeight w:val="20"/>
        </w:trPr>
        <w:tc>
          <w:tcPr>
            <w:tcW w:w="488" w:type="dxa"/>
          </w:tcPr>
          <w:p w14:paraId="7AA748FD" w14:textId="77777777" w:rsidR="00A5777A" w:rsidRPr="00A71F46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58" w:type="dxa"/>
            <w:gridSpan w:val="7"/>
          </w:tcPr>
          <w:p w14:paraId="7EA80BAA" w14:textId="041F4F9B" w:rsidR="00A5777A" w:rsidRPr="00A71F46" w:rsidRDefault="00A93507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Подпрограмма 1 «</w:t>
            </w:r>
            <w:r w:rsidR="00A5777A" w:rsidRPr="00A71F46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A031E0" w:rsidRPr="00A71F46">
              <w:rPr>
                <w:rFonts w:ascii="Arial" w:hAnsi="Arial" w:cs="Arial"/>
                <w:sz w:val="24"/>
                <w:szCs w:val="24"/>
              </w:rPr>
              <w:t>зований Краснотуранского района</w:t>
            </w:r>
            <w:r w:rsidR="00A5777A" w:rsidRPr="00A71F4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5029" w:rsidRPr="00A71F46" w14:paraId="687F23BB" w14:textId="77777777" w:rsidTr="00E874B6">
        <w:trPr>
          <w:trHeight w:val="20"/>
        </w:trPr>
        <w:tc>
          <w:tcPr>
            <w:tcW w:w="488" w:type="dxa"/>
          </w:tcPr>
          <w:p w14:paraId="66287BFD" w14:textId="77777777" w:rsidR="00EB5029" w:rsidRPr="00A71F4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58" w:type="dxa"/>
            <w:gridSpan w:val="7"/>
          </w:tcPr>
          <w:p w14:paraId="3A29967E" w14:textId="16DBE558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Задача №1 «</w:t>
            </w:r>
            <w:r w:rsidR="00A031E0" w:rsidRPr="00A71F46">
              <w:rPr>
                <w:rFonts w:ascii="Arial" w:hAnsi="Arial" w:cs="Arial"/>
                <w:sz w:val="24"/>
                <w:szCs w:val="24"/>
              </w:rPr>
              <w:t>Создание условий для обеспечения финансовой устойчивости бюджетов поселений</w:t>
            </w:r>
            <w:r w:rsidRPr="00A71F4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5029" w:rsidRPr="00A71F46" w14:paraId="775133AB" w14:textId="77777777" w:rsidTr="00E874B6">
        <w:trPr>
          <w:trHeight w:val="20"/>
        </w:trPr>
        <w:tc>
          <w:tcPr>
            <w:tcW w:w="488" w:type="dxa"/>
          </w:tcPr>
          <w:p w14:paraId="708AB378" w14:textId="77777777" w:rsidR="00EB5029" w:rsidRPr="00A71F4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14:paraId="1413EA13" w14:textId="0784A170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Мероприятие 1.1: Предоставление дотации на выравнивание бюджетной обеспеченности бюджетов поселений </w:t>
            </w:r>
          </w:p>
        </w:tc>
        <w:tc>
          <w:tcPr>
            <w:tcW w:w="1734" w:type="dxa"/>
          </w:tcPr>
          <w:p w14:paraId="5B078888" w14:textId="77777777" w:rsidR="00EB5029" w:rsidRPr="00A71F46" w:rsidRDefault="00CA255E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</w:t>
            </w:r>
            <w:r w:rsidR="00EB5029" w:rsidRPr="00A71F46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B0DBAFF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68CBB08F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3</w:t>
            </w:r>
            <w:r w:rsidR="00CA255E" w:rsidRPr="00A71F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14:paraId="69415BAD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A71F46">
              <w:rPr>
                <w:rFonts w:ascii="Arial" w:hAnsi="Arial" w:cs="Arial"/>
                <w:sz w:val="24"/>
                <w:szCs w:val="24"/>
              </w:rPr>
              <w:t>10,0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A255E" w:rsidRPr="00A71F46">
              <w:rPr>
                <w:rFonts w:ascii="Arial" w:hAnsi="Arial" w:cs="Arial"/>
                <w:sz w:val="24"/>
                <w:szCs w:val="24"/>
              </w:rPr>
              <w:t>. р</w:t>
            </w:r>
            <w:r w:rsidRPr="00A71F4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2108" w:type="dxa"/>
          </w:tcPr>
          <w:p w14:paraId="0B66F41C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Несбалансированное финансирование сельских поселений </w:t>
            </w:r>
          </w:p>
        </w:tc>
        <w:tc>
          <w:tcPr>
            <w:tcW w:w="2995" w:type="dxa"/>
          </w:tcPr>
          <w:p w14:paraId="07AF9E1B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A71F46">
              <w:rPr>
                <w:rFonts w:ascii="Arial" w:hAnsi="Arial" w:cs="Arial"/>
                <w:sz w:val="24"/>
                <w:szCs w:val="24"/>
              </w:rPr>
              <w:t>10,0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A255E" w:rsidRPr="00A71F46">
              <w:rPr>
                <w:rFonts w:ascii="Arial" w:hAnsi="Arial" w:cs="Arial"/>
                <w:sz w:val="24"/>
                <w:szCs w:val="24"/>
              </w:rPr>
              <w:t>. р</w:t>
            </w:r>
            <w:r w:rsidRPr="00A71F4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EB5029" w:rsidRPr="00A71F46" w14:paraId="30DA9322" w14:textId="77777777" w:rsidTr="00E874B6">
        <w:trPr>
          <w:trHeight w:val="20"/>
        </w:trPr>
        <w:tc>
          <w:tcPr>
            <w:tcW w:w="488" w:type="dxa"/>
          </w:tcPr>
          <w:p w14:paraId="01381A5D" w14:textId="77777777" w:rsidR="00EB5029" w:rsidRPr="00A71F4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14:paraId="60582359" w14:textId="43CB7CD9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1.2: Предоставление дотации на реализацию муниципальных полномочий по расчету и предоставлению дотации поселениям, входящим в состав муниципального район</w:t>
            </w:r>
            <w:r w:rsidR="009D0E17" w:rsidRPr="00A71F4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734" w:type="dxa"/>
          </w:tcPr>
          <w:p w14:paraId="3050E4B3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</w:t>
            </w:r>
            <w:r w:rsidR="00CA255E" w:rsidRPr="00A71F46">
              <w:rPr>
                <w:rFonts w:ascii="Arial" w:hAnsi="Arial" w:cs="Arial"/>
                <w:sz w:val="24"/>
                <w:szCs w:val="24"/>
              </w:rPr>
              <w:t>вое управление а</w:t>
            </w:r>
            <w:r w:rsidRPr="00A71F46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2A628464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207DB03F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3</w:t>
            </w:r>
            <w:r w:rsidR="00CA255E" w:rsidRPr="00A71F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14:paraId="10DF120B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Минимальный размер бюджетной обеспеченности бюджетов поселений Краснотуранского райо</w:t>
            </w:r>
            <w:r w:rsidR="007B200B" w:rsidRPr="00A71F46">
              <w:rPr>
                <w:rFonts w:ascii="Arial" w:hAnsi="Arial" w:cs="Arial"/>
                <w:sz w:val="24"/>
                <w:szCs w:val="24"/>
              </w:rPr>
              <w:t>на после выравнивания не менее 10,0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руб. ежегодно</w:t>
            </w:r>
          </w:p>
        </w:tc>
        <w:tc>
          <w:tcPr>
            <w:tcW w:w="2108" w:type="dxa"/>
          </w:tcPr>
          <w:p w14:paraId="58C3E977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Несбалансированное финансирование сельских поселений</w:t>
            </w:r>
          </w:p>
        </w:tc>
        <w:tc>
          <w:tcPr>
            <w:tcW w:w="2995" w:type="dxa"/>
          </w:tcPr>
          <w:p w14:paraId="6EE06048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A71F46">
              <w:rPr>
                <w:rFonts w:ascii="Arial" w:hAnsi="Arial" w:cs="Arial"/>
                <w:sz w:val="24"/>
                <w:szCs w:val="24"/>
              </w:rPr>
              <w:t>10,0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тыс. руб. ежегодно</w:t>
            </w:r>
          </w:p>
        </w:tc>
      </w:tr>
      <w:tr w:rsidR="00EB5029" w:rsidRPr="00A71F46" w14:paraId="6597B0EC" w14:textId="77777777" w:rsidTr="00E874B6">
        <w:trPr>
          <w:trHeight w:val="20"/>
        </w:trPr>
        <w:tc>
          <w:tcPr>
            <w:tcW w:w="488" w:type="dxa"/>
          </w:tcPr>
          <w:p w14:paraId="4C4B4542" w14:textId="77777777" w:rsidR="00EB5029" w:rsidRPr="00A71F4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14:paraId="7EACE0DF" w14:textId="4DE0C904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Мероприятие 1.3: </w:t>
            </w:r>
            <w:r w:rsidR="0029505A" w:rsidRPr="00A71F46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="00EF4EA8" w:rsidRPr="00A71F46">
              <w:rPr>
                <w:rFonts w:ascii="Arial" w:hAnsi="Arial" w:cs="Arial"/>
                <w:sz w:val="24"/>
                <w:szCs w:val="24"/>
              </w:rPr>
              <w:t xml:space="preserve">иных межбюджетных трансфертов на 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сбалансированност</w:t>
            </w:r>
            <w:r w:rsidR="00EF4EA8" w:rsidRPr="00A71F46">
              <w:rPr>
                <w:rFonts w:ascii="Arial" w:hAnsi="Arial" w:cs="Arial"/>
                <w:sz w:val="24"/>
                <w:szCs w:val="24"/>
              </w:rPr>
              <w:t>ь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бюджетов</w:t>
            </w:r>
          </w:p>
        </w:tc>
        <w:tc>
          <w:tcPr>
            <w:tcW w:w="1734" w:type="dxa"/>
          </w:tcPr>
          <w:p w14:paraId="493BBA6E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="00295DB7" w:rsidRPr="00A71F46">
              <w:rPr>
                <w:rFonts w:ascii="Arial" w:hAnsi="Arial" w:cs="Arial"/>
                <w:sz w:val="24"/>
                <w:szCs w:val="24"/>
              </w:rPr>
              <w:t>а</w:t>
            </w:r>
            <w:r w:rsidRPr="00A71F46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136BEBB3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2E3DEE6C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3</w:t>
            </w:r>
            <w:r w:rsidR="00295DB7" w:rsidRPr="00A71F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14:paraId="18F06826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59D83526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Возможность возникновения невыплаты заработной платы и начисления на заработную плату работникам бюджетной сферы </w:t>
            </w:r>
          </w:p>
        </w:tc>
        <w:tc>
          <w:tcPr>
            <w:tcW w:w="2995" w:type="dxa"/>
          </w:tcPr>
          <w:p w14:paraId="567BC73F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9472EE" w:rsidRPr="00A71F46" w14:paraId="0CA031D7" w14:textId="77777777" w:rsidTr="00E874B6">
        <w:trPr>
          <w:trHeight w:val="20"/>
        </w:trPr>
        <w:tc>
          <w:tcPr>
            <w:tcW w:w="488" w:type="dxa"/>
          </w:tcPr>
          <w:p w14:paraId="076B434D" w14:textId="77777777" w:rsidR="009472EE" w:rsidRPr="00A71F4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58" w:type="dxa"/>
            <w:gridSpan w:val="7"/>
          </w:tcPr>
          <w:p w14:paraId="39019439" w14:textId="77777777" w:rsidR="009472EE" w:rsidRPr="00A71F46" w:rsidRDefault="009472EE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Задача №</w:t>
            </w:r>
            <w:r w:rsidR="00295DB7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46">
              <w:rPr>
                <w:rFonts w:ascii="Arial" w:hAnsi="Arial" w:cs="Arial"/>
                <w:sz w:val="24"/>
                <w:szCs w:val="24"/>
              </w:rPr>
              <w:t>2 «</w:t>
            </w:r>
            <w:r w:rsidR="001412B5" w:rsidRPr="00A71F46">
              <w:rPr>
                <w:rFonts w:ascii="Arial" w:hAnsi="Arial" w:cs="Arial"/>
                <w:sz w:val="24"/>
                <w:szCs w:val="24"/>
              </w:rPr>
              <w:t>Повышение заинтересованности органов местного самоуправления в росте налогового потенциала</w:t>
            </w:r>
            <w:r w:rsidR="00A031E0" w:rsidRPr="00A71F4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5029" w:rsidRPr="00A71F46" w14:paraId="7FDF99F1" w14:textId="77777777" w:rsidTr="00E874B6">
        <w:trPr>
          <w:trHeight w:val="20"/>
        </w:trPr>
        <w:tc>
          <w:tcPr>
            <w:tcW w:w="488" w:type="dxa"/>
          </w:tcPr>
          <w:p w14:paraId="78A4C47E" w14:textId="77777777" w:rsidR="00EB5029" w:rsidRPr="00A71F46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14:paraId="6413093C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1.4:</w:t>
            </w:r>
          </w:p>
          <w:p w14:paraId="49563F8D" w14:textId="04018746" w:rsidR="00EB5029" w:rsidRPr="00A71F46" w:rsidRDefault="00FF1333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Проведение мониторинга налоговых и неналоговых поступлений в бюджет поселений </w:t>
            </w:r>
          </w:p>
        </w:tc>
        <w:tc>
          <w:tcPr>
            <w:tcW w:w="1734" w:type="dxa"/>
          </w:tcPr>
          <w:p w14:paraId="0CD0EEA0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="00295DB7" w:rsidRPr="00A71F46">
              <w:rPr>
                <w:rFonts w:ascii="Arial" w:hAnsi="Arial" w:cs="Arial"/>
                <w:sz w:val="24"/>
                <w:szCs w:val="24"/>
              </w:rPr>
              <w:t>а</w:t>
            </w:r>
            <w:r w:rsidRPr="00A71F46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65F20E7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A7E2146" w14:textId="77777777" w:rsidR="00EB502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3</w:t>
            </w:r>
            <w:r w:rsidR="00295DB7" w:rsidRPr="00A71F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14:paraId="3CD5B99A" w14:textId="77777777" w:rsidR="00010689" w:rsidRPr="00A71F46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Рост объема налоговых и неналоговых доходов поселений в общем объеме доходов поселений </w:t>
            </w:r>
          </w:p>
          <w:p w14:paraId="4B38A3A5" w14:textId="1DF6CE8C" w:rsidR="007F4E91" w:rsidRPr="00A71F46" w:rsidRDefault="007F4E91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  <w:r w:rsidRPr="00A71F46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56EAD6C5" w14:textId="054DC8B1" w:rsidR="007F4E91" w:rsidRPr="00A71F46" w:rsidRDefault="007F4E91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2024 год – 8,</w:t>
            </w: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A71F46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0A3E2EA4" w14:textId="1418F244" w:rsidR="007F4E91" w:rsidRPr="00A71F46" w:rsidRDefault="007F4E91" w:rsidP="007F4E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2025 год – 8,</w:t>
            </w: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3%</w:t>
            </w:r>
          </w:p>
          <w:p w14:paraId="63CF4EB9" w14:textId="5FE637C8" w:rsidR="00EB5029" w:rsidRPr="00A71F46" w:rsidRDefault="007F4E91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2026 год – 8,5</w:t>
            </w:r>
            <w:r w:rsidRPr="00A71F4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08" w:type="dxa"/>
          </w:tcPr>
          <w:p w14:paraId="230BF64F" w14:textId="77777777" w:rsidR="00EB5029" w:rsidRPr="00A71F46" w:rsidRDefault="00EB5029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Недофинансирование основных статей расходов поселений</w:t>
            </w:r>
          </w:p>
        </w:tc>
        <w:tc>
          <w:tcPr>
            <w:tcW w:w="2995" w:type="dxa"/>
          </w:tcPr>
          <w:p w14:paraId="58884BC7" w14:textId="77777777" w:rsidR="00A93507" w:rsidRPr="00A71F46" w:rsidRDefault="00EB5029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Рост объема налоговых и неналоговых доходов поселений в </w:t>
            </w:r>
            <w:r w:rsidR="000F6012" w:rsidRPr="00A71F46">
              <w:rPr>
                <w:rFonts w:ascii="Arial" w:hAnsi="Arial" w:cs="Arial"/>
                <w:sz w:val="24"/>
                <w:szCs w:val="24"/>
              </w:rPr>
              <w:t xml:space="preserve">общем объеме доходов поселений </w:t>
            </w:r>
          </w:p>
          <w:p w14:paraId="170CAE8A" w14:textId="66ED730E" w:rsidR="00F22D2A" w:rsidRPr="00A71F46" w:rsidRDefault="00F22D2A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F4E91" w:rsidRPr="00A71F46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  <w:r w:rsidR="00BA7E19" w:rsidRPr="00A71F46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5C90B14F" w14:textId="0214C859" w:rsidR="00F22D2A" w:rsidRPr="00A71F46" w:rsidRDefault="00F22D2A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2024 год – 8,</w:t>
            </w:r>
            <w:r w:rsidR="007F4E91" w:rsidRPr="00A71F4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A71F46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5E4C5F4A" w14:textId="72569DB9" w:rsidR="007F4E91" w:rsidRPr="00A71F46" w:rsidRDefault="00F22D2A" w:rsidP="007F4E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2025 год – 8,</w:t>
            </w:r>
            <w:r w:rsidR="007F4E91" w:rsidRPr="00A71F4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  <w:p w14:paraId="1CF50C25" w14:textId="17ABF38D" w:rsidR="00EB5029" w:rsidRPr="00A71F46" w:rsidRDefault="007F4E91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2026 год – 8,5</w:t>
            </w:r>
            <w:r w:rsidRPr="00A71F4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412B5" w:rsidRPr="00A71F46" w14:paraId="0F66A76E" w14:textId="77777777" w:rsidTr="00E874B6">
        <w:trPr>
          <w:trHeight w:val="20"/>
        </w:trPr>
        <w:tc>
          <w:tcPr>
            <w:tcW w:w="488" w:type="dxa"/>
          </w:tcPr>
          <w:p w14:paraId="40219CB9" w14:textId="72710261" w:rsidR="001412B5" w:rsidRPr="00A71F46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958" w:type="dxa"/>
            <w:gridSpan w:val="7"/>
          </w:tcPr>
          <w:p w14:paraId="64864DE1" w14:textId="77777777" w:rsidR="001412B5" w:rsidRPr="00A71F46" w:rsidRDefault="001412B5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Задача №3 «Повышение качества реализации органами местного самоуправления закрепленных за ними полномочий»</w:t>
            </w:r>
          </w:p>
        </w:tc>
      </w:tr>
      <w:tr w:rsidR="00B2576B" w:rsidRPr="00A71F46" w14:paraId="508BE248" w14:textId="77777777" w:rsidTr="00E874B6">
        <w:trPr>
          <w:trHeight w:val="20"/>
        </w:trPr>
        <w:tc>
          <w:tcPr>
            <w:tcW w:w="488" w:type="dxa"/>
          </w:tcPr>
          <w:p w14:paraId="7031CFA5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14:paraId="41F7DEFC" w14:textId="49AF3A1B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1.5: Проведение оценки качества реализации органами местного самоуправления переданных полномочий</w:t>
            </w:r>
          </w:p>
        </w:tc>
        <w:tc>
          <w:tcPr>
            <w:tcW w:w="1734" w:type="dxa"/>
          </w:tcPr>
          <w:p w14:paraId="5D322EB4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6936A254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6FFE62C7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0D206C93" w14:textId="2E267DFC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Количество поселений района, в которых отдельные</w:t>
            </w:r>
            <w:r w:rsidR="00627E1A" w:rsidRPr="00A71F46">
              <w:rPr>
                <w:rFonts w:ascii="Arial" w:hAnsi="Arial" w:cs="Arial"/>
                <w:sz w:val="24"/>
                <w:szCs w:val="24"/>
              </w:rPr>
              <w:t xml:space="preserve"> переданные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полномочия исполняются надлежащим образом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9 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>поселений ежегодно.</w:t>
            </w:r>
          </w:p>
        </w:tc>
        <w:tc>
          <w:tcPr>
            <w:tcW w:w="2108" w:type="dxa"/>
          </w:tcPr>
          <w:p w14:paraId="2FF1F5AE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Невыплата денежных средств по переданным полномочиям</w:t>
            </w:r>
          </w:p>
        </w:tc>
        <w:tc>
          <w:tcPr>
            <w:tcW w:w="2995" w:type="dxa"/>
          </w:tcPr>
          <w:p w14:paraId="706AE97A" w14:textId="4A947C6C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в которых отдельные </w:t>
            </w:r>
            <w:r w:rsidR="0029505A"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7E1A" w:rsidRPr="00A71F46">
              <w:rPr>
                <w:rFonts w:ascii="Arial" w:hAnsi="Arial" w:cs="Arial"/>
                <w:sz w:val="24"/>
                <w:szCs w:val="24"/>
              </w:rPr>
              <w:t xml:space="preserve">переданные </w:t>
            </w:r>
            <w:r w:rsidRPr="00A71F46">
              <w:rPr>
                <w:rFonts w:ascii="Arial" w:hAnsi="Arial" w:cs="Arial"/>
                <w:sz w:val="24"/>
                <w:szCs w:val="24"/>
              </w:rPr>
              <w:t>полномочия исполняются надлежащим образом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>9 поселений ежегодно.</w:t>
            </w:r>
          </w:p>
        </w:tc>
      </w:tr>
      <w:tr w:rsidR="001412B5" w:rsidRPr="00A71F46" w14:paraId="477AFAB1" w14:textId="77777777" w:rsidTr="00E874B6">
        <w:trPr>
          <w:trHeight w:val="20"/>
        </w:trPr>
        <w:tc>
          <w:tcPr>
            <w:tcW w:w="488" w:type="dxa"/>
          </w:tcPr>
          <w:p w14:paraId="2174D2D4" w14:textId="77777777" w:rsidR="001412B5" w:rsidRPr="00A71F46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58" w:type="dxa"/>
            <w:gridSpan w:val="7"/>
          </w:tcPr>
          <w:p w14:paraId="19C8CD5C" w14:textId="77777777" w:rsidR="001412B5" w:rsidRPr="00A71F46" w:rsidRDefault="001412B5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Задача №4 «Повышение качества управления муниципальными финансами»</w:t>
            </w:r>
          </w:p>
        </w:tc>
      </w:tr>
      <w:tr w:rsidR="00B2576B" w:rsidRPr="00A71F46" w14:paraId="2FC47E4C" w14:textId="77777777" w:rsidTr="00E874B6">
        <w:trPr>
          <w:trHeight w:val="20"/>
        </w:trPr>
        <w:tc>
          <w:tcPr>
            <w:tcW w:w="488" w:type="dxa"/>
          </w:tcPr>
          <w:p w14:paraId="53F041F3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97" w:type="dxa"/>
          </w:tcPr>
          <w:p w14:paraId="431EE576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1.6: Проведение регулярного и оперативного мониторинга  финансовой ситуации в поселениях района</w:t>
            </w:r>
          </w:p>
        </w:tc>
        <w:tc>
          <w:tcPr>
            <w:tcW w:w="1734" w:type="dxa"/>
          </w:tcPr>
          <w:p w14:paraId="1355C613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C9C7116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78AB3CF2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5C4DF597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35D38E6D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Возможность возникновения невыплаты заработной платы с начислениями работникам бюджетной сферы, а также обязательств перед гражданами района </w:t>
            </w:r>
          </w:p>
        </w:tc>
        <w:tc>
          <w:tcPr>
            <w:tcW w:w="2995" w:type="dxa"/>
          </w:tcPr>
          <w:p w14:paraId="100BCD02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A5777A" w:rsidRPr="00A71F46" w14:paraId="79D58767" w14:textId="77777777" w:rsidTr="00E874B6">
        <w:trPr>
          <w:trHeight w:val="20"/>
        </w:trPr>
        <w:tc>
          <w:tcPr>
            <w:tcW w:w="488" w:type="dxa"/>
          </w:tcPr>
          <w:p w14:paraId="202E08C5" w14:textId="77777777" w:rsidR="00A5777A" w:rsidRPr="00A71F46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</w:t>
            </w:r>
            <w:r w:rsidR="00440ABA" w:rsidRPr="00A71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58" w:type="dxa"/>
            <w:gridSpan w:val="7"/>
          </w:tcPr>
          <w:p w14:paraId="21133B45" w14:textId="41DBEF01" w:rsidR="001412B5" w:rsidRPr="00A71F46" w:rsidRDefault="00A93507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Подпрограмма 2. «</w:t>
            </w:r>
            <w:r w:rsidR="00440ABA" w:rsidRPr="00A71F46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мероприятия»</w:t>
            </w:r>
          </w:p>
        </w:tc>
      </w:tr>
      <w:tr w:rsidR="00440ABA" w:rsidRPr="00A71F46" w14:paraId="120708B3" w14:textId="77777777" w:rsidTr="00E874B6">
        <w:trPr>
          <w:trHeight w:val="20"/>
        </w:trPr>
        <w:tc>
          <w:tcPr>
            <w:tcW w:w="488" w:type="dxa"/>
          </w:tcPr>
          <w:p w14:paraId="0FB8633F" w14:textId="77777777" w:rsidR="00440ABA" w:rsidRPr="00A71F46" w:rsidRDefault="00440AB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58" w:type="dxa"/>
            <w:gridSpan w:val="7"/>
          </w:tcPr>
          <w:p w14:paraId="2FC41FDC" w14:textId="0228BB30" w:rsidR="00440ABA" w:rsidRPr="00A71F46" w:rsidRDefault="00440ABA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Задача №1 «Повышение качества планирования и управлени</w:t>
            </w:r>
            <w:r w:rsidR="00855D78" w:rsidRPr="00A71F46">
              <w:rPr>
                <w:rFonts w:ascii="Arial" w:hAnsi="Arial" w:cs="Arial"/>
                <w:sz w:val="24"/>
                <w:szCs w:val="24"/>
              </w:rPr>
              <w:t>я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муниципальными финансами, развитие программно-целевых принципов формирования бюджет</w:t>
            </w:r>
            <w:r w:rsidR="00855D78" w:rsidRPr="00A71F46">
              <w:rPr>
                <w:rFonts w:ascii="Arial" w:hAnsi="Arial" w:cs="Arial"/>
                <w:sz w:val="24"/>
                <w:szCs w:val="24"/>
              </w:rPr>
              <w:t>а</w:t>
            </w:r>
            <w:r w:rsidRPr="00A71F46">
              <w:rPr>
                <w:rFonts w:ascii="Arial" w:hAnsi="Arial" w:cs="Arial"/>
                <w:sz w:val="24"/>
                <w:szCs w:val="24"/>
              </w:rPr>
              <w:t>, а также содействие совершенствованию кадрового потенциала финансовой системы Краснотуранского района»</w:t>
            </w:r>
          </w:p>
        </w:tc>
      </w:tr>
      <w:tr w:rsidR="00B2576B" w:rsidRPr="00A71F46" w14:paraId="044F874D" w14:textId="77777777" w:rsidTr="00E874B6">
        <w:trPr>
          <w:trHeight w:val="20"/>
        </w:trPr>
        <w:tc>
          <w:tcPr>
            <w:tcW w:w="488" w:type="dxa"/>
          </w:tcPr>
          <w:p w14:paraId="32E58356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97" w:type="dxa"/>
          </w:tcPr>
          <w:p w14:paraId="29EC3896" w14:textId="77777777" w:rsidR="00B2576B" w:rsidRPr="00A71F46" w:rsidRDefault="00E45649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2.1: Р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уководство и управление в сфере установленных функций</w:t>
            </w:r>
          </w:p>
        </w:tc>
        <w:tc>
          <w:tcPr>
            <w:tcW w:w="1734" w:type="dxa"/>
          </w:tcPr>
          <w:p w14:paraId="66438AC3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482F447D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58634D98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74A4A66B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выплате заработной платы с начислениями работник</w:t>
            </w:r>
            <w:r w:rsidR="00691A9F" w:rsidRPr="00A71F46">
              <w:rPr>
                <w:rFonts w:ascii="Arial" w:hAnsi="Arial" w:cs="Arial"/>
                <w:sz w:val="24"/>
                <w:szCs w:val="24"/>
              </w:rPr>
              <w:t>ам Ф</w:t>
            </w:r>
            <w:r w:rsidRPr="00A71F46">
              <w:rPr>
                <w:rFonts w:ascii="Arial" w:hAnsi="Arial" w:cs="Arial"/>
                <w:sz w:val="24"/>
                <w:szCs w:val="24"/>
              </w:rPr>
              <w:t>инансового управления</w:t>
            </w:r>
            <w:r w:rsidR="00691A9F" w:rsidRPr="00A71F46">
              <w:rPr>
                <w:rFonts w:ascii="Arial" w:hAnsi="Arial" w:cs="Arial"/>
                <w:sz w:val="24"/>
                <w:szCs w:val="24"/>
              </w:rPr>
              <w:t xml:space="preserve"> администрации Краснотуранского района</w:t>
            </w:r>
          </w:p>
        </w:tc>
        <w:tc>
          <w:tcPr>
            <w:tcW w:w="2108" w:type="dxa"/>
          </w:tcPr>
          <w:p w14:paraId="6B914DC8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Возможность возникновения невыплаты заработной платы с начислениями работникам </w:t>
            </w:r>
            <w:r w:rsidR="00691A9F" w:rsidRPr="00A71F46">
              <w:rPr>
                <w:rFonts w:ascii="Arial" w:hAnsi="Arial" w:cs="Arial"/>
                <w:sz w:val="24"/>
                <w:szCs w:val="24"/>
              </w:rPr>
              <w:t>Ф</w:t>
            </w:r>
            <w:r w:rsidRPr="00A71F46">
              <w:rPr>
                <w:rFonts w:ascii="Arial" w:hAnsi="Arial" w:cs="Arial"/>
                <w:sz w:val="24"/>
                <w:szCs w:val="24"/>
              </w:rPr>
              <w:t>инансового управления</w:t>
            </w:r>
            <w:r w:rsidR="00691A9F" w:rsidRPr="00A71F46">
              <w:rPr>
                <w:rFonts w:ascii="Arial" w:hAnsi="Arial" w:cs="Arial"/>
                <w:sz w:val="24"/>
                <w:szCs w:val="24"/>
              </w:rPr>
              <w:t xml:space="preserve"> администрации Краснотуранского района</w:t>
            </w:r>
          </w:p>
        </w:tc>
        <w:tc>
          <w:tcPr>
            <w:tcW w:w="2995" w:type="dxa"/>
          </w:tcPr>
          <w:p w14:paraId="4061D5B0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выплате заработной п</w:t>
            </w:r>
            <w:r w:rsidR="00691A9F" w:rsidRPr="00A71F46">
              <w:rPr>
                <w:rFonts w:ascii="Arial" w:hAnsi="Arial" w:cs="Arial"/>
                <w:sz w:val="24"/>
                <w:szCs w:val="24"/>
              </w:rPr>
              <w:t>латы с начислениями работникам Ф</w:t>
            </w:r>
            <w:r w:rsidRPr="00A71F46">
              <w:rPr>
                <w:rFonts w:ascii="Arial" w:hAnsi="Arial" w:cs="Arial"/>
                <w:sz w:val="24"/>
                <w:szCs w:val="24"/>
              </w:rPr>
              <w:t>инансового управления</w:t>
            </w:r>
            <w:r w:rsidR="00691A9F" w:rsidRPr="00A71F46">
              <w:rPr>
                <w:rFonts w:ascii="Arial" w:hAnsi="Arial" w:cs="Arial"/>
                <w:sz w:val="24"/>
                <w:szCs w:val="24"/>
              </w:rPr>
              <w:t xml:space="preserve"> администрации Краснотуранского района</w:t>
            </w:r>
          </w:p>
        </w:tc>
      </w:tr>
      <w:tr w:rsidR="00B2576B" w:rsidRPr="00A71F46" w14:paraId="442D584E" w14:textId="77777777" w:rsidTr="00E874B6">
        <w:trPr>
          <w:trHeight w:val="20"/>
        </w:trPr>
        <w:tc>
          <w:tcPr>
            <w:tcW w:w="488" w:type="dxa"/>
          </w:tcPr>
          <w:p w14:paraId="7A063796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97" w:type="dxa"/>
          </w:tcPr>
          <w:p w14:paraId="5B8F728C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br w:type="page"/>
              <w:t>Мероприятие 2.2</w:t>
            </w:r>
          </w:p>
          <w:p w14:paraId="292A44D8" w14:textId="1CA51061" w:rsidR="00B2576B" w:rsidRPr="00A71F46" w:rsidRDefault="00010689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недрение современных механизмов организации бюджетного процесса, переход на «программный бюджет»</w:t>
            </w:r>
          </w:p>
          <w:p w14:paraId="559FE018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64D973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F6FDB9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70803E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F4A2CA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415F82D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9DE9330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AC18528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7D1E3EDF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      </w:r>
          </w:p>
          <w:p w14:paraId="0C5EEE12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годовому объему доходов бюджета района без учета утвержденного объема безвозмездных поступлений (не более 15% к общему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 ежегодно)</w:t>
            </w:r>
          </w:p>
        </w:tc>
        <w:tc>
          <w:tcPr>
            <w:tcW w:w="2108" w:type="dxa"/>
          </w:tcPr>
          <w:p w14:paraId="30DFE229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Несоблюдение требований статей Бюджетного Кодекса</w:t>
            </w:r>
          </w:p>
        </w:tc>
        <w:tc>
          <w:tcPr>
            <w:tcW w:w="2995" w:type="dxa"/>
          </w:tcPr>
          <w:p w14:paraId="08912B0D" w14:textId="5D66C115" w:rsidR="00B2576B" w:rsidRPr="00A71F46" w:rsidRDefault="00FE2B9C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Доля расход</w:t>
            </w:r>
            <w:r w:rsidR="00EE5013" w:rsidRPr="00A71F46">
              <w:rPr>
                <w:rFonts w:ascii="Arial" w:hAnsi="Arial" w:cs="Arial"/>
                <w:sz w:val="24"/>
                <w:szCs w:val="24"/>
              </w:rPr>
              <w:t>ов районного бюджета, формируемых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в рамках муниципальн</w:t>
            </w:r>
            <w:r w:rsidR="00EE5013" w:rsidRPr="00A71F46">
              <w:rPr>
                <w:rFonts w:ascii="Arial" w:hAnsi="Arial" w:cs="Arial"/>
                <w:sz w:val="24"/>
                <w:szCs w:val="24"/>
              </w:rPr>
              <w:t>ых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программ Краснотуранского района не менее 90% е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жегодно</w:t>
            </w:r>
          </w:p>
        </w:tc>
      </w:tr>
      <w:tr w:rsidR="00B2576B" w:rsidRPr="00A71F46" w14:paraId="4DB03E9B" w14:textId="77777777" w:rsidTr="00E874B6">
        <w:trPr>
          <w:trHeight w:val="20"/>
        </w:trPr>
        <w:tc>
          <w:tcPr>
            <w:tcW w:w="488" w:type="dxa"/>
          </w:tcPr>
          <w:p w14:paraId="1AA18639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97" w:type="dxa"/>
          </w:tcPr>
          <w:p w14:paraId="41A70309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2.3.</w:t>
            </w:r>
          </w:p>
          <w:p w14:paraId="3F2C514D" w14:textId="77777777" w:rsidR="00B2576B" w:rsidRPr="00A71F46" w:rsidRDefault="007A480E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беспечение исполнения бюджета по доходам и расходам</w:t>
            </w:r>
          </w:p>
        </w:tc>
        <w:tc>
          <w:tcPr>
            <w:tcW w:w="1734" w:type="dxa"/>
          </w:tcPr>
          <w:p w14:paraId="2237D96E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39D1E5C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DA2A19D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731ED6FA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012A37F3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Исполнение районного бюджета по доходам без учета безвозмездных поступлений к первоначально утвержденному </w:t>
            </w:r>
            <w:r w:rsidR="00703085" w:rsidRPr="00A71F46">
              <w:rPr>
                <w:rFonts w:ascii="Arial" w:hAnsi="Arial" w:cs="Arial"/>
                <w:sz w:val="24"/>
                <w:szCs w:val="24"/>
              </w:rPr>
              <w:t>уровню (от 9</w:t>
            </w:r>
            <w:r w:rsidRPr="00A71F46">
              <w:rPr>
                <w:rFonts w:ascii="Arial" w:hAnsi="Arial" w:cs="Arial"/>
                <w:sz w:val="24"/>
                <w:szCs w:val="24"/>
              </w:rPr>
              <w:t>0% до 120 % ежегодно)</w:t>
            </w:r>
          </w:p>
        </w:tc>
        <w:tc>
          <w:tcPr>
            <w:tcW w:w="2108" w:type="dxa"/>
          </w:tcPr>
          <w:p w14:paraId="4BB113F5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Несбалансированное финансирование бюджетных учреждений района</w:t>
            </w:r>
          </w:p>
        </w:tc>
        <w:tc>
          <w:tcPr>
            <w:tcW w:w="2995" w:type="dxa"/>
          </w:tcPr>
          <w:p w14:paraId="63577E10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2E8C0BDF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Исполнение районного бюджета по доходам без учета безвозмездных поступлений к первонач</w:t>
            </w:r>
            <w:r w:rsidR="00703085" w:rsidRPr="00A71F46">
              <w:rPr>
                <w:rFonts w:ascii="Arial" w:hAnsi="Arial" w:cs="Arial"/>
                <w:sz w:val="24"/>
                <w:szCs w:val="24"/>
              </w:rPr>
              <w:t>ально утвержденному уровню (от 9</w:t>
            </w:r>
            <w:r w:rsidRPr="00A71F46">
              <w:rPr>
                <w:rFonts w:ascii="Arial" w:hAnsi="Arial" w:cs="Arial"/>
                <w:sz w:val="24"/>
                <w:szCs w:val="24"/>
              </w:rPr>
              <w:t>0% до 120 % ежегодно)</w:t>
            </w:r>
          </w:p>
        </w:tc>
      </w:tr>
      <w:tr w:rsidR="00B2576B" w:rsidRPr="00A71F46" w14:paraId="356B32A4" w14:textId="77777777" w:rsidTr="00E874B6">
        <w:trPr>
          <w:trHeight w:val="20"/>
        </w:trPr>
        <w:tc>
          <w:tcPr>
            <w:tcW w:w="488" w:type="dxa"/>
          </w:tcPr>
          <w:p w14:paraId="7D5E9CEB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97" w:type="dxa"/>
          </w:tcPr>
          <w:p w14:paraId="31B6D0B1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2.4.</w:t>
            </w:r>
          </w:p>
          <w:p w14:paraId="4D70F0BD" w14:textId="77777777" w:rsidR="00B2576B" w:rsidRPr="00A71F46" w:rsidRDefault="007A480E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рганизация и координация работы по размещению районными муниципальными учреждениями требуемой информации на официальном сайте в сети интернет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734" w:type="dxa"/>
          </w:tcPr>
          <w:p w14:paraId="00D065B8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5DAFC44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D0C8DED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75AD9E80" w14:textId="674D5B4D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не менее 100% 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>ежегодно.</w:t>
            </w:r>
          </w:p>
        </w:tc>
        <w:tc>
          <w:tcPr>
            <w:tcW w:w="2108" w:type="dxa"/>
          </w:tcPr>
          <w:p w14:paraId="20A699CD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Не будет достигнута информация о деятельности бюджетных учреждений района населению района</w:t>
            </w:r>
          </w:p>
        </w:tc>
        <w:tc>
          <w:tcPr>
            <w:tcW w:w="2995" w:type="dxa"/>
          </w:tcPr>
          <w:p w14:paraId="32670658" w14:textId="79E1844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доля районных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>- не менее 100% ежегодно.</w:t>
            </w:r>
          </w:p>
        </w:tc>
      </w:tr>
      <w:tr w:rsidR="00B2576B" w:rsidRPr="00A71F46" w14:paraId="27744B22" w14:textId="77777777" w:rsidTr="00E874B6">
        <w:trPr>
          <w:trHeight w:val="20"/>
        </w:trPr>
        <w:tc>
          <w:tcPr>
            <w:tcW w:w="488" w:type="dxa"/>
          </w:tcPr>
          <w:p w14:paraId="6C827ACB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97" w:type="dxa"/>
          </w:tcPr>
          <w:p w14:paraId="64ADA6F2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2.5.</w:t>
            </w:r>
          </w:p>
          <w:p w14:paraId="74EA6CA6" w14:textId="77777777" w:rsidR="00B2576B" w:rsidRPr="00A71F46" w:rsidRDefault="007A480E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</w:t>
            </w:r>
            <w:r w:rsidR="00B2576B" w:rsidRPr="00A71F46">
              <w:rPr>
                <w:rFonts w:ascii="Arial" w:hAnsi="Arial" w:cs="Arial"/>
                <w:sz w:val="24"/>
                <w:szCs w:val="24"/>
              </w:rPr>
              <w:t>овышение кадрового потенциала сотрудников путем направления их на обучающие семинары</w:t>
            </w:r>
          </w:p>
        </w:tc>
        <w:tc>
          <w:tcPr>
            <w:tcW w:w="1734" w:type="dxa"/>
          </w:tcPr>
          <w:p w14:paraId="60571B3B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08BC9B40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69CA08B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01C7DA7A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повышение квалификации муници</w:t>
            </w:r>
            <w:r w:rsidR="005F7EC4" w:rsidRPr="00A71F46">
              <w:rPr>
                <w:rFonts w:ascii="Arial" w:hAnsi="Arial" w:cs="Arial"/>
                <w:sz w:val="24"/>
                <w:szCs w:val="24"/>
              </w:rPr>
              <w:t>пальных служащих, работающих в Ф</w:t>
            </w:r>
            <w:r w:rsidRPr="00A71F46">
              <w:rPr>
                <w:rFonts w:ascii="Arial" w:hAnsi="Arial" w:cs="Arial"/>
                <w:sz w:val="24"/>
                <w:szCs w:val="24"/>
              </w:rPr>
              <w:t>инансовом управлении</w:t>
            </w:r>
            <w:r w:rsidR="005F7EC4" w:rsidRPr="00A71F46">
              <w:rPr>
                <w:rFonts w:ascii="Arial" w:hAnsi="Arial" w:cs="Arial"/>
                <w:sz w:val="24"/>
                <w:szCs w:val="24"/>
              </w:rPr>
              <w:t xml:space="preserve"> администрации Краснотуранского района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(не менее 10% ежегодно)</w:t>
            </w:r>
          </w:p>
        </w:tc>
        <w:tc>
          <w:tcPr>
            <w:tcW w:w="2108" w:type="dxa"/>
          </w:tcPr>
          <w:p w14:paraId="6B1535F6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Ненадлежащее представление информации о бюджетном процессе района </w:t>
            </w:r>
          </w:p>
        </w:tc>
        <w:tc>
          <w:tcPr>
            <w:tcW w:w="2995" w:type="dxa"/>
          </w:tcPr>
          <w:p w14:paraId="27C40EB0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</w:t>
            </w:r>
            <w:r w:rsidR="005F7EC4" w:rsidRPr="00A71F46">
              <w:rPr>
                <w:rFonts w:ascii="Arial" w:hAnsi="Arial" w:cs="Arial"/>
                <w:sz w:val="24"/>
                <w:szCs w:val="24"/>
              </w:rPr>
              <w:t>служащих, работающих в Ф</w:t>
            </w:r>
            <w:r w:rsidRPr="00A71F46">
              <w:rPr>
                <w:rFonts w:ascii="Arial" w:hAnsi="Arial" w:cs="Arial"/>
                <w:sz w:val="24"/>
                <w:szCs w:val="24"/>
              </w:rPr>
              <w:t>инансовом управлении</w:t>
            </w:r>
            <w:r w:rsidR="005F7EC4" w:rsidRPr="00A71F46">
              <w:rPr>
                <w:rFonts w:ascii="Arial" w:hAnsi="Arial" w:cs="Arial"/>
                <w:sz w:val="24"/>
                <w:szCs w:val="24"/>
              </w:rPr>
              <w:t xml:space="preserve">  администрации Краснотуранского района 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(не менее 10% ежегодно)</w:t>
            </w:r>
          </w:p>
        </w:tc>
      </w:tr>
      <w:tr w:rsidR="009437A2" w:rsidRPr="00A71F46" w14:paraId="424FD5EA" w14:textId="77777777" w:rsidTr="00E874B6">
        <w:trPr>
          <w:trHeight w:val="20"/>
        </w:trPr>
        <w:tc>
          <w:tcPr>
            <w:tcW w:w="488" w:type="dxa"/>
          </w:tcPr>
          <w:p w14:paraId="33731EFC" w14:textId="77777777" w:rsidR="009437A2" w:rsidRPr="00A71F46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</w:t>
            </w:r>
            <w:r w:rsidR="00440ABA" w:rsidRPr="00A71F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958" w:type="dxa"/>
            <w:gridSpan w:val="7"/>
          </w:tcPr>
          <w:p w14:paraId="627875E6" w14:textId="77777777" w:rsidR="009437A2" w:rsidRPr="00A71F46" w:rsidRDefault="009437A2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Задача №2 «Обеспечение доступа для граждан к информации о районном бюджете и бюджетном процессе в компактной и доступной форме»</w:t>
            </w:r>
          </w:p>
        </w:tc>
      </w:tr>
      <w:tr w:rsidR="00B2576B" w:rsidRPr="00A71F46" w14:paraId="24A737E0" w14:textId="77777777" w:rsidTr="00E874B6">
        <w:trPr>
          <w:trHeight w:val="20"/>
        </w:trPr>
        <w:tc>
          <w:tcPr>
            <w:tcW w:w="488" w:type="dxa"/>
          </w:tcPr>
          <w:p w14:paraId="0BCE584A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97" w:type="dxa"/>
          </w:tcPr>
          <w:p w14:paraId="061DC00A" w14:textId="77777777" w:rsidR="00B2576B" w:rsidRPr="00A71F46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2.6: Наполнение и поддержание в актуальном состоянии раздела «Муниципальные финансы» сайта администрации Краснотуранского района</w:t>
            </w:r>
          </w:p>
        </w:tc>
        <w:tc>
          <w:tcPr>
            <w:tcW w:w="1734" w:type="dxa"/>
          </w:tcPr>
          <w:p w14:paraId="3E5CF91A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0FCD4080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5030311C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4195C39E" w14:textId="0925E655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Администрации </w:t>
            </w:r>
            <w:r w:rsidR="00523152" w:rsidRPr="00A71F46">
              <w:rPr>
                <w:rFonts w:ascii="Arial" w:hAnsi="Arial" w:cs="Arial"/>
                <w:sz w:val="24"/>
                <w:szCs w:val="24"/>
              </w:rPr>
              <w:t xml:space="preserve">Краснотуранского </w:t>
            </w:r>
            <w:r w:rsidRPr="00A71F46">
              <w:rPr>
                <w:rFonts w:ascii="Arial" w:hAnsi="Arial" w:cs="Arial"/>
                <w:sz w:val="24"/>
                <w:szCs w:val="24"/>
              </w:rPr>
              <w:t>района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не менее 100% 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>ежегодно.</w:t>
            </w:r>
          </w:p>
        </w:tc>
        <w:tc>
          <w:tcPr>
            <w:tcW w:w="2108" w:type="dxa"/>
          </w:tcPr>
          <w:p w14:paraId="297E5493" w14:textId="77777777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Отсутствие осведомленности граждан района о районном бюджете, бюджетном процессе</w:t>
            </w:r>
          </w:p>
        </w:tc>
        <w:tc>
          <w:tcPr>
            <w:tcW w:w="2995" w:type="dxa"/>
          </w:tcPr>
          <w:p w14:paraId="6E7F4C83" w14:textId="44278EC1" w:rsidR="00B2576B" w:rsidRPr="00A71F46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Степень удовлетворенности граждан качеством информации о районном бюджете и бюджетном процессе, представленной на сайте Администрации</w:t>
            </w:r>
            <w:r w:rsidR="00523152" w:rsidRPr="00A71F46">
              <w:rPr>
                <w:rFonts w:ascii="Arial" w:hAnsi="Arial" w:cs="Arial"/>
                <w:sz w:val="24"/>
                <w:szCs w:val="24"/>
              </w:rPr>
              <w:t xml:space="preserve"> Краснотуранского 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  <w:r w:rsidR="0079098C" w:rsidRPr="00A71F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556F8" w:rsidRPr="00A71F46">
              <w:rPr>
                <w:rFonts w:ascii="Arial" w:hAnsi="Arial" w:cs="Arial"/>
                <w:sz w:val="24"/>
                <w:szCs w:val="24"/>
              </w:rPr>
              <w:t>- не менее 100% ежегодно.</w:t>
            </w:r>
          </w:p>
        </w:tc>
      </w:tr>
    </w:tbl>
    <w:p w14:paraId="71F2CC2D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0A8FC62C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48B24825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7A869C30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1922DB18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693BF2B8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3BDB763A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6D5372CC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3567F33F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6FEB8A61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3A28AAEB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4531C0A1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20B7B05D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41F5AB63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08BCD95F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4FEBD446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253B5534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70406236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7104A5E7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5A5D8B86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51BE7037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11E3D456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6C559F5C" w14:textId="77777777" w:rsidR="00A71F46" w:rsidRDefault="00A71F4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20F2E480" w14:textId="22831C6D" w:rsidR="001C7491" w:rsidRPr="00A71F46" w:rsidRDefault="00E874B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bookmarkStart w:id="1" w:name="_GoBack"/>
      <w:bookmarkEnd w:id="1"/>
      <w:r w:rsidRPr="00A71F46">
        <w:rPr>
          <w:sz w:val="24"/>
          <w:szCs w:val="24"/>
        </w:rPr>
        <w:t>П</w:t>
      </w:r>
      <w:r w:rsidR="001C7491" w:rsidRPr="00A71F46">
        <w:rPr>
          <w:sz w:val="24"/>
          <w:szCs w:val="24"/>
        </w:rPr>
        <w:t>риложение № 3</w:t>
      </w:r>
    </w:p>
    <w:p w14:paraId="2134B5D4" w14:textId="77777777" w:rsidR="001C7491" w:rsidRPr="00A71F46" w:rsidRDefault="001C7491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A71F46">
        <w:rPr>
          <w:sz w:val="24"/>
          <w:szCs w:val="24"/>
        </w:rPr>
        <w:t xml:space="preserve">к муниципальной программе                   </w:t>
      </w:r>
    </w:p>
    <w:p w14:paraId="7E3049BF" w14:textId="77777777" w:rsidR="001C7491" w:rsidRPr="00A71F46" w:rsidRDefault="001C7491" w:rsidP="001C7491">
      <w:pPr>
        <w:pStyle w:val="ConsPlusNormal"/>
        <w:widowControl/>
        <w:ind w:left="7797" w:firstLine="0"/>
        <w:jc w:val="right"/>
        <w:outlineLvl w:val="2"/>
        <w:rPr>
          <w:bCs/>
          <w:sz w:val="24"/>
          <w:szCs w:val="24"/>
        </w:rPr>
      </w:pPr>
      <w:r w:rsidRPr="00A71F46">
        <w:rPr>
          <w:sz w:val="24"/>
          <w:szCs w:val="24"/>
        </w:rPr>
        <w:t>«Управление муниципальными финансами</w:t>
      </w:r>
      <w:r w:rsidRPr="00A71F46">
        <w:rPr>
          <w:bCs/>
          <w:sz w:val="24"/>
          <w:szCs w:val="24"/>
        </w:rPr>
        <w:t xml:space="preserve">» </w:t>
      </w:r>
    </w:p>
    <w:p w14:paraId="056CB4F2" w14:textId="77777777" w:rsidR="00037869" w:rsidRPr="00A71F46" w:rsidRDefault="00037869" w:rsidP="00037869">
      <w:pPr>
        <w:pStyle w:val="ConsPlusNormal"/>
        <w:widowControl/>
        <w:ind w:firstLine="0"/>
        <w:jc w:val="right"/>
        <w:outlineLvl w:val="2"/>
        <w:rPr>
          <w:bCs/>
          <w:sz w:val="24"/>
          <w:szCs w:val="24"/>
        </w:rPr>
      </w:pPr>
    </w:p>
    <w:p w14:paraId="05E93F72" w14:textId="77777777" w:rsidR="00037869" w:rsidRPr="00A71F46" w:rsidRDefault="00037869" w:rsidP="00037869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71F46">
        <w:rPr>
          <w:rFonts w:ascii="Arial" w:hAnsi="Arial" w:cs="Arial"/>
          <w:sz w:val="24"/>
          <w:szCs w:val="24"/>
          <w:lang w:eastAsia="ru-RU"/>
        </w:rPr>
        <w:t xml:space="preserve">Распределение планируемых расходов по подпрограммам и мероприятиям муниципальной программы </w:t>
      </w:r>
    </w:p>
    <w:tbl>
      <w:tblPr>
        <w:tblW w:w="1590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6"/>
        <w:gridCol w:w="1871"/>
        <w:gridCol w:w="3119"/>
        <w:gridCol w:w="2693"/>
        <w:gridCol w:w="709"/>
        <w:gridCol w:w="709"/>
        <w:gridCol w:w="1275"/>
        <w:gridCol w:w="567"/>
        <w:gridCol w:w="992"/>
        <w:gridCol w:w="992"/>
        <w:gridCol w:w="993"/>
        <w:gridCol w:w="1559"/>
      </w:tblGrid>
      <w:tr w:rsidR="006D10A9" w:rsidRPr="00A71F46" w14:paraId="76BD2231" w14:textId="77777777" w:rsidTr="00272993">
        <w:trPr>
          <w:trHeight w:val="3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3B3FB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71F4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71F4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C8D89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E8315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78CF3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073BB1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C0FB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A71F46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6D10A9" w:rsidRPr="00A71F46" w14:paraId="7E4D749C" w14:textId="77777777" w:rsidTr="00E76A90">
        <w:trPr>
          <w:trHeight w:val="9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6CE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0FB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E65A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C403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593" w14:textId="77777777" w:rsidR="0090716B" w:rsidRPr="00A71F46" w:rsidRDefault="0090716B" w:rsidP="00272993">
            <w:pPr>
              <w:spacing w:after="0" w:line="240" w:lineRule="auto"/>
              <w:ind w:left="-111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9CE5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F46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A71F4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A71F46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C246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E367" w14:textId="77777777" w:rsidR="0090716B" w:rsidRPr="00A71F46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B685" w14:textId="6EB79CBC" w:rsidR="0090716B" w:rsidRPr="00A71F46" w:rsidRDefault="0017377F" w:rsidP="006E2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E2679" w:rsidRPr="00A71F4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90716B" w:rsidRPr="00A71F46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C677" w14:textId="72CD9C75" w:rsidR="0090716B" w:rsidRPr="00A71F46" w:rsidRDefault="00C26FB4" w:rsidP="006E2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E2679" w:rsidRPr="00A71F4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90716B" w:rsidRPr="00A71F4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74E9" w14:textId="4CB8275E" w:rsidR="0090716B" w:rsidRPr="00A71F46" w:rsidRDefault="0090716B" w:rsidP="006E2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E2679" w:rsidRPr="00A71F4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D288" w14:textId="3783C845" w:rsidR="0090716B" w:rsidRPr="00A71F46" w:rsidRDefault="0017377F" w:rsidP="006E2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Итого за              </w:t>
            </w: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E2679" w:rsidRPr="00A71F4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90716B" w:rsidRPr="00A71F46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E2679" w:rsidRPr="00A71F4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90716B" w:rsidRPr="00A71F4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D10A9" w:rsidRPr="00A71F46" w14:paraId="4857B763" w14:textId="77777777" w:rsidTr="00E76A90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F7044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2DA9D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980E4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28C15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F8FD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0E950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6F04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B4D5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3B0C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3C3D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5B3D1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59F5" w14:textId="77777777" w:rsidR="0090716B" w:rsidRPr="00A71F46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D10A9" w:rsidRPr="00A71F46" w14:paraId="7375B3C1" w14:textId="77777777" w:rsidTr="00E76A90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33153" w14:textId="77777777" w:rsidR="00DA439E" w:rsidRPr="00A71F46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1E43" w14:textId="77777777" w:rsidR="00DA439E" w:rsidRPr="00A71F46" w:rsidRDefault="00DA439E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DB368" w14:textId="77777777" w:rsidR="00DA439E" w:rsidRPr="00A71F46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  <w:p w14:paraId="25783FB3" w14:textId="77777777" w:rsidR="00DA439E" w:rsidRPr="00A71F46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0823C" w14:textId="77777777" w:rsidR="00DA439E" w:rsidRPr="00A71F46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F7DD" w14:textId="77777777" w:rsidR="00DA439E" w:rsidRPr="00A71F46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985F" w14:textId="77777777" w:rsidR="00DA439E" w:rsidRPr="00A71F46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7276" w14:textId="77777777" w:rsidR="00DA439E" w:rsidRPr="00A71F46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261C" w14:textId="77777777" w:rsidR="00DA439E" w:rsidRPr="00A71F46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C2C9" w14:textId="664DD19E" w:rsidR="00DA439E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137 822</w:t>
            </w:r>
            <w:r w:rsidRPr="00A71F46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5EDB" w14:textId="602B1F94" w:rsidR="00DA439E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134 380,1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B61F" w14:textId="2E5A97AF" w:rsidR="00DA439E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134 380,1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B6CD" w14:textId="06F99AF3" w:rsidR="00DA439E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406 582,6</w:t>
            </w:r>
          </w:p>
        </w:tc>
      </w:tr>
      <w:tr w:rsidR="006D10A9" w:rsidRPr="00A71F46" w14:paraId="690B5DEE" w14:textId="77777777" w:rsidTr="00E76A90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F8CA" w14:textId="77777777" w:rsidR="007A3AE7" w:rsidRPr="00A71F46" w:rsidRDefault="007A3AE7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E12A8" w14:textId="77777777" w:rsidR="007A3AE7" w:rsidRPr="00A71F46" w:rsidRDefault="007A3AE7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967E" w14:textId="77777777" w:rsidR="007A3AE7" w:rsidRPr="00A71F46" w:rsidRDefault="007A3AE7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22FD" w14:textId="77777777" w:rsidR="007A3AE7" w:rsidRPr="00A71F46" w:rsidRDefault="007A3AE7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F4C3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C72B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666F" w14:textId="77777777" w:rsidR="007A3AE7" w:rsidRPr="00A71F46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37170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A99D" w14:textId="14C171AB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137 822</w:t>
            </w:r>
            <w:r w:rsidRPr="00A71F46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89EE" w14:textId="14B90D1D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134 380,1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5B83" w14:textId="7D537DA8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134 380,1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6F9B" w14:textId="1F2634E8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  <w:lang w:eastAsia="ru-RU"/>
              </w:rPr>
              <w:t>406 582,6</w:t>
            </w:r>
          </w:p>
        </w:tc>
      </w:tr>
      <w:tr w:rsidR="006D10A9" w:rsidRPr="00A71F46" w14:paraId="3E2CD73E" w14:textId="77777777" w:rsidTr="00E76A9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5E61" w14:textId="77777777" w:rsidR="00DA439E" w:rsidRPr="00A71F46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728" w14:textId="77777777" w:rsidR="00DA439E" w:rsidRPr="00A71F46" w:rsidRDefault="00DA439E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68E" w14:textId="77777777" w:rsidR="00DA439E" w:rsidRPr="00A71F46" w:rsidRDefault="00DA439E" w:rsidP="00263B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1426" w14:textId="77777777" w:rsidR="00DA439E" w:rsidRPr="00A71F46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E958" w14:textId="77777777" w:rsidR="00DA439E" w:rsidRPr="00A71F46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C941" w14:textId="77777777" w:rsidR="00DA439E" w:rsidRPr="00A71F46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CBF39" w14:textId="77777777" w:rsidR="00DA439E" w:rsidRPr="00A71F46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A3CE" w14:textId="77777777" w:rsidR="00DA439E" w:rsidRPr="00A71F46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F537" w14:textId="19268C46" w:rsidR="00DA439E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126 347,4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447F3" w14:textId="6E966092" w:rsidR="00DA439E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122 905,1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109D" w14:textId="0BBC87B6" w:rsidR="00DA439E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122 905,1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40FC" w14:textId="44B0C44F" w:rsidR="00DA439E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372 157,6</w:t>
            </w:r>
          </w:p>
        </w:tc>
      </w:tr>
      <w:tr w:rsidR="006D10A9" w:rsidRPr="00A71F46" w14:paraId="01DC2DCD" w14:textId="77777777" w:rsidTr="00E76A90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B3D" w14:textId="77777777" w:rsidR="007A3AE7" w:rsidRPr="00A71F46" w:rsidRDefault="007A3AE7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93" w14:textId="77777777" w:rsidR="007A3AE7" w:rsidRPr="00A71F46" w:rsidRDefault="007A3AE7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5E9" w14:textId="77777777" w:rsidR="007A3AE7" w:rsidRPr="00A71F46" w:rsidRDefault="007A3AE7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E543" w14:textId="77777777" w:rsidR="007A3AE7" w:rsidRPr="00A71F46" w:rsidRDefault="007A3AE7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22F54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8A40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7FD5" w14:textId="77777777" w:rsidR="007A3AE7" w:rsidRPr="00A71F46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EC45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B708" w14:textId="22837EA6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126 347,4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8EF1" w14:textId="17FA7AFB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122 905,1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6FA5" w14:textId="117843EB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122 905,1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DA57" w14:textId="722C685F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372 157,6</w:t>
            </w:r>
          </w:p>
        </w:tc>
      </w:tr>
      <w:tr w:rsidR="006D10A9" w:rsidRPr="00A71F46" w14:paraId="2806AF84" w14:textId="77777777" w:rsidTr="00E76A90"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0D" w14:textId="77777777" w:rsidR="007A3AE7" w:rsidRPr="00A71F46" w:rsidRDefault="007A3AE7" w:rsidP="00037869">
            <w:pPr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BDB" w14:textId="77777777" w:rsidR="007A3AE7" w:rsidRPr="00A71F46" w:rsidRDefault="007A3AE7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FCF" w14:textId="45673635" w:rsidR="007A3AE7" w:rsidRPr="00A71F46" w:rsidRDefault="007A3AE7" w:rsidP="00ED3A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Предоставление дотации на выравнивание бюджетной обеспеченности бюджетов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71DD" w14:textId="77777777" w:rsidR="007A3AE7" w:rsidRPr="00A71F46" w:rsidRDefault="007A3AE7" w:rsidP="005703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1E9F5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3F35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C0FA" w14:textId="77777777" w:rsidR="007A3AE7" w:rsidRPr="00A71F46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0210081210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FFCE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322B" w14:textId="634C85EC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57 354,0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552A" w14:textId="3D700460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57 354,0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1948" w14:textId="54DDF203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57 354,0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9DA7" w14:textId="28D8CEC0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172 062,0</w:t>
            </w:r>
          </w:p>
        </w:tc>
      </w:tr>
      <w:tr w:rsidR="006D10A9" w:rsidRPr="00A71F46" w14:paraId="79508DB8" w14:textId="77777777" w:rsidTr="00E76A90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600" w14:textId="77777777" w:rsidR="007A3AE7" w:rsidRPr="00A71F46" w:rsidRDefault="007A3AE7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213" w14:textId="77777777" w:rsidR="007A3AE7" w:rsidRPr="00A71F46" w:rsidRDefault="007A3AE7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A59" w14:textId="47B82EEE" w:rsidR="007A3AE7" w:rsidRPr="00A71F46" w:rsidRDefault="007A3AE7" w:rsidP="000B3C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Предоставление дотации на реализацию муниципальных полномочий по расчету и предоставлению дотации поселениям, входящим в состав муниципального район</w:t>
            </w:r>
            <w:r w:rsidR="005214C7" w:rsidRPr="00A71F4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9668" w14:textId="77777777" w:rsidR="007A3AE7" w:rsidRPr="00A71F46" w:rsidRDefault="007A3AE7" w:rsidP="005671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F7F7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6C96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96A1" w14:textId="77777777" w:rsidR="007A3AE7" w:rsidRPr="00A71F46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0210081220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53AF" w14:textId="77777777" w:rsidR="007A3AE7" w:rsidRPr="00A71F46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5F6E" w14:textId="0EAB014F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17 211,7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C65E" w14:textId="48863B6F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13 769,4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E1F6" w14:textId="7C5065FB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13 769,4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5DBB" w14:textId="22E38231" w:rsidR="007A3AE7" w:rsidRPr="00A71F46" w:rsidRDefault="007A3AE7" w:rsidP="00C70537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44 750,5</w:t>
            </w:r>
          </w:p>
        </w:tc>
      </w:tr>
      <w:tr w:rsidR="006D10A9" w:rsidRPr="00A71F46" w14:paraId="731ED41D" w14:textId="77777777" w:rsidTr="00E76A90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D44A" w14:textId="77777777" w:rsidR="00084208" w:rsidRPr="00A71F46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BE1" w14:textId="77777777" w:rsidR="00084208" w:rsidRPr="00A71F46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E23" w14:textId="46B41481" w:rsidR="00084208" w:rsidRPr="00A71F46" w:rsidRDefault="00084208" w:rsidP="002B79ED">
            <w:pPr>
              <w:pStyle w:val="af1"/>
              <w:rPr>
                <w:rFonts w:ascii="Arial" w:hAnsi="Arial" w:cs="Arial"/>
              </w:rPr>
            </w:pPr>
            <w:r w:rsidRPr="00A71F46">
              <w:rPr>
                <w:rFonts w:ascii="Arial" w:hAnsi="Arial" w:cs="Arial"/>
              </w:rPr>
              <w:t>Предоставление иных межбюджетных трансфертов на сбалансированность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4C7808" w14:textId="77777777" w:rsidR="00084208" w:rsidRPr="00A71F46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935C" w14:textId="77777777" w:rsidR="00084208" w:rsidRPr="00A71F46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3230F" w14:textId="77777777" w:rsidR="00084208" w:rsidRPr="00A71F46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F335" w14:textId="77777777" w:rsidR="00084208" w:rsidRPr="00A71F46" w:rsidRDefault="00084208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0210081230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FC5E" w14:textId="0BCECBDE" w:rsidR="00084208" w:rsidRPr="00A71F46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859E4" w14:textId="0D064821" w:rsidR="00084208" w:rsidRPr="00A71F46" w:rsidRDefault="00084208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51 781,7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856C" w14:textId="4509C18D" w:rsidR="00084208" w:rsidRPr="00A71F46" w:rsidRDefault="00084208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51 781,7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7B57" w14:textId="22531478" w:rsidR="00084208" w:rsidRPr="00A71F46" w:rsidRDefault="00084208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51 781,7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A33B" w14:textId="6844F5B1" w:rsidR="00084208" w:rsidRPr="00A71F46" w:rsidRDefault="00084208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155 345,1</w:t>
            </w:r>
          </w:p>
        </w:tc>
      </w:tr>
      <w:tr w:rsidR="006D10A9" w:rsidRPr="00A71F46" w14:paraId="40BE7933" w14:textId="77777777" w:rsidTr="00E76A9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59E5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5552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14:paraId="7DC30E4B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0840F1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  <w:p w14:paraId="3AB03465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D6CE2D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B052C4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3E870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1C94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3866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8AB4" w14:textId="77777777" w:rsidR="00F20FFA" w:rsidRPr="00A71F46" w:rsidRDefault="00F20FFA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F993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629B" w14:textId="389266AF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11 475,0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A4DC" w14:textId="637A2A2E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4983" w14:textId="60B1020C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11 475,0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0C44" w14:textId="01A87050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34 425,0</w:t>
            </w:r>
          </w:p>
        </w:tc>
      </w:tr>
      <w:tr w:rsidR="006D10A9" w:rsidRPr="00A71F46" w14:paraId="4552D8B7" w14:textId="77777777" w:rsidTr="00E76A90">
        <w:trPr>
          <w:trHeight w:val="5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3F7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DC9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D6CE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6E0F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0B65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E247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ADA8" w14:textId="77777777" w:rsidR="00F20FFA" w:rsidRPr="00A71F46" w:rsidRDefault="00F20FFA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D0D93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B0DE" w14:textId="543DAA69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11 475,0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2736" w14:textId="5CBF5BA7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387C" w14:textId="342C09E2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11 475,0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95E3" w14:textId="1883F261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34 425,0</w:t>
            </w:r>
          </w:p>
        </w:tc>
      </w:tr>
      <w:tr w:rsidR="00F20FFA" w:rsidRPr="00A71F46" w14:paraId="1A3F2003" w14:textId="77777777" w:rsidTr="005214C7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79D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16D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CFB2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DC59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FF66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4C752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F5168" w14:textId="77777777" w:rsidR="00F20FFA" w:rsidRPr="00A71F46" w:rsidRDefault="00F20FFA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0220000210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DA99" w14:textId="335CD935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100200</w:t>
            </w:r>
          </w:p>
          <w:p w14:paraId="7CE8F4EC" w14:textId="77777777" w:rsidR="00F20FFA" w:rsidRPr="00A71F46" w:rsidRDefault="00F20FFA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FDAB" w14:textId="18F62D76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11 475,0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84D61" w14:textId="373AC084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6E49" w14:textId="46E4276C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11 475,0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BD83" w14:textId="39C9424F" w:rsidR="00F20FFA" w:rsidRPr="00A71F46" w:rsidRDefault="00F20FFA" w:rsidP="002B79ED">
            <w:pPr>
              <w:spacing w:after="0" w:line="240" w:lineRule="auto"/>
              <w:ind w:left="-9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34 425,0</w:t>
            </w:r>
          </w:p>
        </w:tc>
      </w:tr>
    </w:tbl>
    <w:p w14:paraId="02BBC944" w14:textId="77777777" w:rsidR="00A60558" w:rsidRPr="00A71F46" w:rsidRDefault="00A60558" w:rsidP="00D256E6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  <w:sectPr w:rsidR="00A60558" w:rsidRPr="00A71F46" w:rsidSect="00A13F4F">
          <w:pgSz w:w="16838" w:h="11905" w:orient="landscape"/>
          <w:pgMar w:top="1701" w:right="851" w:bottom="1134" w:left="709" w:header="567" w:footer="567" w:gutter="0"/>
          <w:pgNumType w:start="1"/>
          <w:cols w:space="720"/>
          <w:noEndnote/>
          <w:titlePg/>
          <w:docGrid w:linePitch="360"/>
        </w:sectPr>
      </w:pPr>
    </w:p>
    <w:p w14:paraId="1095A6EF" w14:textId="07ED88F5" w:rsidR="001C7491" w:rsidRPr="00A71F46" w:rsidRDefault="001C7491" w:rsidP="001C7491">
      <w:pPr>
        <w:pStyle w:val="ConsPlusNormal"/>
        <w:widowControl/>
        <w:tabs>
          <w:tab w:val="left" w:pos="7797"/>
          <w:tab w:val="left" w:pos="7938"/>
        </w:tabs>
        <w:jc w:val="right"/>
        <w:outlineLvl w:val="2"/>
        <w:rPr>
          <w:sz w:val="24"/>
          <w:szCs w:val="24"/>
        </w:rPr>
      </w:pPr>
      <w:r w:rsidRPr="00A71F46">
        <w:rPr>
          <w:sz w:val="24"/>
          <w:szCs w:val="24"/>
        </w:rPr>
        <w:t>Приложение № 4</w:t>
      </w:r>
    </w:p>
    <w:p w14:paraId="5831E987" w14:textId="3F48B66E" w:rsidR="001C7491" w:rsidRPr="00A71F46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sz w:val="24"/>
          <w:szCs w:val="24"/>
        </w:rPr>
      </w:pPr>
      <w:r w:rsidRPr="00A71F46">
        <w:rPr>
          <w:sz w:val="24"/>
          <w:szCs w:val="24"/>
        </w:rPr>
        <w:t>к муниципальной программе</w:t>
      </w:r>
    </w:p>
    <w:p w14:paraId="0DD8BD8F" w14:textId="35E5ED9C" w:rsidR="001C7491" w:rsidRPr="00A71F46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bCs/>
          <w:sz w:val="24"/>
          <w:szCs w:val="24"/>
        </w:rPr>
      </w:pPr>
      <w:r w:rsidRPr="00A71F46">
        <w:rPr>
          <w:sz w:val="24"/>
          <w:szCs w:val="24"/>
        </w:rPr>
        <w:t>«Управление муниципальными финансами</w:t>
      </w:r>
      <w:r w:rsidRPr="00A71F46">
        <w:rPr>
          <w:bCs/>
          <w:sz w:val="24"/>
          <w:szCs w:val="24"/>
        </w:rPr>
        <w:t>»</w:t>
      </w:r>
    </w:p>
    <w:p w14:paraId="0337C2BD" w14:textId="77777777" w:rsidR="00037869" w:rsidRPr="00A71F4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D3683A9" w14:textId="77777777" w:rsidR="00037869" w:rsidRPr="00A71F4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" w:name="Par1012"/>
      <w:bookmarkEnd w:id="2"/>
      <w:r w:rsidRPr="00A71F46">
        <w:rPr>
          <w:rFonts w:ascii="Arial" w:eastAsia="Times New Roman" w:hAnsi="Arial" w:cs="Arial"/>
          <w:sz w:val="24"/>
          <w:szCs w:val="24"/>
        </w:rPr>
        <w:t>Распределение</w:t>
      </w:r>
    </w:p>
    <w:p w14:paraId="7F65AA4F" w14:textId="77777777" w:rsidR="00037869" w:rsidRPr="00A71F4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1F46">
        <w:rPr>
          <w:rFonts w:ascii="Arial" w:eastAsia="Times New Roman" w:hAnsi="Arial" w:cs="Arial"/>
          <w:sz w:val="24"/>
          <w:szCs w:val="24"/>
        </w:rPr>
        <w:t>планируемых объемов финансирования муниципальной программы</w:t>
      </w:r>
    </w:p>
    <w:p w14:paraId="1EB5DEC5" w14:textId="77777777" w:rsidR="00276DC6" w:rsidRPr="00A71F4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1F46">
        <w:rPr>
          <w:rFonts w:ascii="Arial" w:eastAsia="Times New Roman" w:hAnsi="Arial" w:cs="Arial"/>
          <w:sz w:val="24"/>
          <w:szCs w:val="24"/>
        </w:rPr>
        <w:t xml:space="preserve">по источникам и направлениям расходования </w:t>
      </w:r>
      <w:r w:rsidR="00276DC6" w:rsidRPr="00A71F46">
        <w:rPr>
          <w:rFonts w:ascii="Arial" w:eastAsia="Times New Roman" w:hAnsi="Arial" w:cs="Arial"/>
          <w:sz w:val="24"/>
          <w:szCs w:val="24"/>
        </w:rPr>
        <w:t xml:space="preserve">средств, </w:t>
      </w:r>
    </w:p>
    <w:p w14:paraId="7A438735" w14:textId="1537F4C5" w:rsidR="00037869" w:rsidRPr="00A71F4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1F46">
        <w:rPr>
          <w:rFonts w:ascii="Arial" w:eastAsia="Times New Roman" w:hAnsi="Arial" w:cs="Arial"/>
          <w:sz w:val="24"/>
          <w:szCs w:val="24"/>
        </w:rPr>
        <w:t>в том числе в рамках адресной инвестиционной программы района</w:t>
      </w:r>
    </w:p>
    <w:p w14:paraId="0BA6EA2D" w14:textId="77777777" w:rsidR="00037869" w:rsidRPr="00A71F46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D7285CF" w14:textId="073A044A" w:rsidR="00037869" w:rsidRPr="00A71F46" w:rsidRDefault="00037869" w:rsidP="00C70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71F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9472F7" w:rsidRPr="00A71F46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60128C" w:rsidRPr="00A71F46">
        <w:rPr>
          <w:rFonts w:ascii="Arial" w:eastAsia="Times New Roman" w:hAnsi="Arial" w:cs="Arial"/>
          <w:sz w:val="24"/>
          <w:szCs w:val="24"/>
        </w:rPr>
        <w:t>т</w:t>
      </w:r>
      <w:r w:rsidRPr="00A71F46">
        <w:rPr>
          <w:rFonts w:ascii="Arial" w:eastAsia="Times New Roman" w:hAnsi="Arial" w:cs="Arial"/>
          <w:sz w:val="24"/>
          <w:szCs w:val="24"/>
        </w:rPr>
        <w:t>ыс. рублей</w:t>
      </w:r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1129"/>
        <w:gridCol w:w="5192"/>
        <w:gridCol w:w="2260"/>
        <w:gridCol w:w="2484"/>
        <w:gridCol w:w="2257"/>
        <w:gridCol w:w="2030"/>
      </w:tblGrid>
      <w:tr w:rsidR="00037869" w:rsidRPr="00A71F46" w14:paraId="1A08AB85" w14:textId="77777777" w:rsidTr="00E874B6">
        <w:trPr>
          <w:trHeight w:val="20"/>
        </w:trPr>
        <w:tc>
          <w:tcPr>
            <w:tcW w:w="368" w:type="pct"/>
            <w:vMerge w:val="restart"/>
          </w:tcPr>
          <w:p w14:paraId="4D841849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A71F4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71F4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691" w:type="pct"/>
            <w:vMerge w:val="restart"/>
          </w:tcPr>
          <w:p w14:paraId="5FA48A4D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2941" w:type="pct"/>
            <w:gridSpan w:val="4"/>
          </w:tcPr>
          <w:p w14:paraId="465A8763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037869" w:rsidRPr="00A71F46" w14:paraId="7526DCCC" w14:textId="77777777" w:rsidTr="00E874B6">
        <w:trPr>
          <w:trHeight w:val="20"/>
        </w:trPr>
        <w:tc>
          <w:tcPr>
            <w:tcW w:w="368" w:type="pct"/>
            <w:vMerge/>
          </w:tcPr>
          <w:p w14:paraId="59A8DCE4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pct"/>
            <w:vMerge/>
          </w:tcPr>
          <w:p w14:paraId="3E2EECEC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</w:tcPr>
          <w:p w14:paraId="2943E843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06" w:type="pct"/>
            <w:gridSpan w:val="3"/>
          </w:tcPr>
          <w:p w14:paraId="2D32139B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037869" w:rsidRPr="00A71F46" w14:paraId="35E0E9D0" w14:textId="77777777" w:rsidTr="00E874B6">
        <w:trPr>
          <w:trHeight w:val="20"/>
        </w:trPr>
        <w:tc>
          <w:tcPr>
            <w:tcW w:w="368" w:type="pct"/>
            <w:vMerge/>
          </w:tcPr>
          <w:p w14:paraId="6EF186DA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pct"/>
            <w:vMerge/>
          </w:tcPr>
          <w:p w14:paraId="42CF4611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14:paraId="24BFD12B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</w:tcPr>
          <w:p w14:paraId="6DC83409" w14:textId="51B00E04" w:rsidR="00037869" w:rsidRPr="00A71F46" w:rsidRDefault="001E6C50" w:rsidP="00F604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202</w:t>
            </w:r>
            <w:r w:rsidR="00F6048F" w:rsidRPr="00A71F46">
              <w:rPr>
                <w:rFonts w:ascii="Arial" w:hAnsi="Arial" w:cs="Arial"/>
                <w:sz w:val="24"/>
                <w:szCs w:val="24"/>
              </w:rPr>
              <w:t>4</w:t>
            </w:r>
            <w:r w:rsidR="00037869" w:rsidRPr="00A71F4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35" w:type="pct"/>
          </w:tcPr>
          <w:p w14:paraId="3481402C" w14:textId="00F530B7" w:rsidR="00037869" w:rsidRPr="00A71F46" w:rsidRDefault="00037869" w:rsidP="00F604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</w:t>
            </w:r>
            <w:r w:rsidR="007D7293" w:rsidRPr="00A71F46">
              <w:rPr>
                <w:rFonts w:ascii="Arial" w:hAnsi="Arial" w:cs="Arial"/>
                <w:sz w:val="24"/>
                <w:szCs w:val="24"/>
              </w:rPr>
              <w:t>2</w:t>
            </w:r>
            <w:r w:rsidR="00F6048F" w:rsidRPr="00A71F46">
              <w:rPr>
                <w:rFonts w:ascii="Arial" w:hAnsi="Arial" w:cs="Arial"/>
                <w:sz w:val="24"/>
                <w:szCs w:val="24"/>
              </w:rPr>
              <w:t>5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2" w:type="pct"/>
          </w:tcPr>
          <w:p w14:paraId="5D87980C" w14:textId="5031820D" w:rsidR="00037869" w:rsidRPr="00A71F46" w:rsidRDefault="00037869" w:rsidP="00F604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</w:t>
            </w:r>
            <w:r w:rsidR="00144008" w:rsidRPr="00A71F46">
              <w:rPr>
                <w:rFonts w:ascii="Arial" w:hAnsi="Arial" w:cs="Arial"/>
                <w:sz w:val="24"/>
                <w:szCs w:val="24"/>
              </w:rPr>
              <w:t>2</w:t>
            </w:r>
            <w:r w:rsidR="00F6048F" w:rsidRPr="00A71F46">
              <w:rPr>
                <w:rFonts w:ascii="Arial" w:hAnsi="Arial" w:cs="Arial"/>
                <w:sz w:val="24"/>
                <w:szCs w:val="24"/>
              </w:rPr>
              <w:t>6</w:t>
            </w:r>
            <w:r w:rsidRPr="00A71F4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37869" w:rsidRPr="00A71F46" w14:paraId="60F1D7AB" w14:textId="77777777" w:rsidTr="00E874B6">
        <w:trPr>
          <w:trHeight w:val="20"/>
        </w:trPr>
        <w:tc>
          <w:tcPr>
            <w:tcW w:w="368" w:type="pct"/>
          </w:tcPr>
          <w:p w14:paraId="1076A828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1" w:type="pct"/>
          </w:tcPr>
          <w:p w14:paraId="331DC6F8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14:paraId="1866FA07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9" w:type="pct"/>
          </w:tcPr>
          <w:p w14:paraId="4192A187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5" w:type="pct"/>
          </w:tcPr>
          <w:p w14:paraId="314BA0B8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2" w:type="pct"/>
          </w:tcPr>
          <w:p w14:paraId="3D61832B" w14:textId="77777777" w:rsidR="00037869" w:rsidRPr="00A71F46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6048F" w:rsidRPr="00A71F46" w14:paraId="5ADEA5E6" w14:textId="77777777" w:rsidTr="00E874B6">
        <w:trPr>
          <w:trHeight w:val="20"/>
        </w:trPr>
        <w:tc>
          <w:tcPr>
            <w:tcW w:w="368" w:type="pct"/>
          </w:tcPr>
          <w:p w14:paraId="38EBAD2A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1" w:type="pct"/>
          </w:tcPr>
          <w:p w14:paraId="445EE944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736" w:type="pct"/>
          </w:tcPr>
          <w:p w14:paraId="0827BAB6" w14:textId="3609DA0F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406 582,6</w:t>
            </w:r>
          </w:p>
        </w:tc>
        <w:tc>
          <w:tcPr>
            <w:tcW w:w="809" w:type="pct"/>
          </w:tcPr>
          <w:p w14:paraId="773285E5" w14:textId="2440258F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137 822</w:t>
            </w:r>
            <w:r w:rsidRPr="00A71F46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735" w:type="pct"/>
          </w:tcPr>
          <w:p w14:paraId="6847A1B8" w14:textId="4C0D204F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134 380,1</w:t>
            </w:r>
          </w:p>
        </w:tc>
        <w:tc>
          <w:tcPr>
            <w:tcW w:w="662" w:type="pct"/>
          </w:tcPr>
          <w:p w14:paraId="1F13EFAE" w14:textId="4D111649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134 380,1</w:t>
            </w:r>
          </w:p>
        </w:tc>
      </w:tr>
      <w:tr w:rsidR="00F6048F" w:rsidRPr="00A71F46" w14:paraId="264EB889" w14:textId="77777777" w:rsidTr="00E874B6">
        <w:trPr>
          <w:trHeight w:val="20"/>
        </w:trPr>
        <w:tc>
          <w:tcPr>
            <w:tcW w:w="368" w:type="pct"/>
          </w:tcPr>
          <w:p w14:paraId="2A8F518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1" w:type="pct"/>
          </w:tcPr>
          <w:p w14:paraId="5737943D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941" w:type="pct"/>
            <w:gridSpan w:val="4"/>
          </w:tcPr>
          <w:p w14:paraId="0A3ECD1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48F" w:rsidRPr="00A71F46" w14:paraId="5AE7A080" w14:textId="77777777" w:rsidTr="00E874B6">
        <w:trPr>
          <w:trHeight w:val="20"/>
        </w:trPr>
        <w:tc>
          <w:tcPr>
            <w:tcW w:w="368" w:type="pct"/>
          </w:tcPr>
          <w:p w14:paraId="350A16B1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1" w:type="pct"/>
          </w:tcPr>
          <w:p w14:paraId="5F15639C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736" w:type="pct"/>
          </w:tcPr>
          <w:p w14:paraId="529B334F" w14:textId="68C18B61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361 832,1</w:t>
            </w:r>
          </w:p>
        </w:tc>
        <w:tc>
          <w:tcPr>
            <w:tcW w:w="809" w:type="pct"/>
          </w:tcPr>
          <w:p w14:paraId="270C3D29" w14:textId="06BFB8E1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120 610,7</w:t>
            </w:r>
          </w:p>
        </w:tc>
        <w:tc>
          <w:tcPr>
            <w:tcW w:w="735" w:type="pct"/>
          </w:tcPr>
          <w:p w14:paraId="1B93111C" w14:textId="67E13069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120 610,7</w:t>
            </w:r>
          </w:p>
        </w:tc>
        <w:tc>
          <w:tcPr>
            <w:tcW w:w="662" w:type="pct"/>
          </w:tcPr>
          <w:p w14:paraId="74041006" w14:textId="05890A80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120 610,7</w:t>
            </w:r>
          </w:p>
        </w:tc>
      </w:tr>
      <w:tr w:rsidR="00F6048F" w:rsidRPr="00A71F46" w14:paraId="04F21262" w14:textId="77777777" w:rsidTr="00E874B6">
        <w:trPr>
          <w:trHeight w:val="20"/>
        </w:trPr>
        <w:tc>
          <w:tcPr>
            <w:tcW w:w="368" w:type="pct"/>
          </w:tcPr>
          <w:p w14:paraId="0305451E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1" w:type="pct"/>
          </w:tcPr>
          <w:p w14:paraId="7C39319D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39314A33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32F8622A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7DDAC4B7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4CB98A0E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57F55A39" w14:textId="77777777" w:rsidTr="00E874B6">
        <w:trPr>
          <w:trHeight w:val="20"/>
        </w:trPr>
        <w:tc>
          <w:tcPr>
            <w:tcW w:w="368" w:type="pct"/>
          </w:tcPr>
          <w:p w14:paraId="55B7DE2A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1" w:type="pct"/>
          </w:tcPr>
          <w:p w14:paraId="09D2E3AD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36" w:type="pct"/>
          </w:tcPr>
          <w:p w14:paraId="7A752555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7B2624A3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01587DAD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3AD9FE16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06CEC2E6" w14:textId="77777777" w:rsidTr="00E874B6">
        <w:trPr>
          <w:trHeight w:val="20"/>
        </w:trPr>
        <w:tc>
          <w:tcPr>
            <w:tcW w:w="368" w:type="pct"/>
          </w:tcPr>
          <w:p w14:paraId="7A9325E7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91" w:type="pct"/>
          </w:tcPr>
          <w:p w14:paraId="7A221004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36" w:type="pct"/>
          </w:tcPr>
          <w:p w14:paraId="07CD6876" w14:textId="67AD02EF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44 750,5</w:t>
            </w:r>
          </w:p>
        </w:tc>
        <w:tc>
          <w:tcPr>
            <w:tcW w:w="809" w:type="pct"/>
          </w:tcPr>
          <w:p w14:paraId="6E2D25D8" w14:textId="313F5ABA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17 211,7</w:t>
            </w:r>
          </w:p>
        </w:tc>
        <w:tc>
          <w:tcPr>
            <w:tcW w:w="735" w:type="pct"/>
          </w:tcPr>
          <w:p w14:paraId="5511CB66" w14:textId="71DA4594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13 769,4</w:t>
            </w:r>
          </w:p>
        </w:tc>
        <w:tc>
          <w:tcPr>
            <w:tcW w:w="662" w:type="pct"/>
          </w:tcPr>
          <w:p w14:paraId="26B4F2AE" w14:textId="1B552FBC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13 769,4</w:t>
            </w:r>
          </w:p>
        </w:tc>
      </w:tr>
      <w:tr w:rsidR="00F6048F" w:rsidRPr="00A71F46" w14:paraId="55D8F416" w14:textId="77777777" w:rsidTr="00E874B6">
        <w:trPr>
          <w:trHeight w:val="20"/>
        </w:trPr>
        <w:tc>
          <w:tcPr>
            <w:tcW w:w="368" w:type="pct"/>
          </w:tcPr>
          <w:p w14:paraId="4517A22F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91" w:type="pct"/>
          </w:tcPr>
          <w:p w14:paraId="36B5BA7E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74C0504F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10D5CD0E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75284A5B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25B96EB6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1C456BE9" w14:textId="77777777" w:rsidTr="00E874B6">
        <w:trPr>
          <w:trHeight w:val="20"/>
        </w:trPr>
        <w:tc>
          <w:tcPr>
            <w:tcW w:w="368" w:type="pct"/>
          </w:tcPr>
          <w:p w14:paraId="7F18E421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91" w:type="pct"/>
          </w:tcPr>
          <w:p w14:paraId="78F4B4A7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36" w:type="pct"/>
          </w:tcPr>
          <w:p w14:paraId="5EC375CF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0B8B6BE1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7EB65CDE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3515B173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0DA7C8D6" w14:textId="77777777" w:rsidTr="00E874B6">
        <w:trPr>
          <w:trHeight w:val="20"/>
        </w:trPr>
        <w:tc>
          <w:tcPr>
            <w:tcW w:w="368" w:type="pct"/>
          </w:tcPr>
          <w:p w14:paraId="2E498909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91" w:type="pct"/>
          </w:tcPr>
          <w:p w14:paraId="561AEB5F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61C471D4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484FB572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34F0B1AD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10DD1CD5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66B42876" w14:textId="77777777" w:rsidTr="00E874B6">
        <w:trPr>
          <w:trHeight w:val="20"/>
        </w:trPr>
        <w:tc>
          <w:tcPr>
            <w:tcW w:w="368" w:type="pct"/>
          </w:tcPr>
          <w:p w14:paraId="78D068B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1" w:type="pct"/>
          </w:tcPr>
          <w:p w14:paraId="6E4E56C6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36" w:type="pct"/>
          </w:tcPr>
          <w:p w14:paraId="4E63D48D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66DE115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704C3AED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377D8DC2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56EBFAF7" w14:textId="77777777" w:rsidTr="00E874B6">
        <w:trPr>
          <w:trHeight w:val="20"/>
        </w:trPr>
        <w:tc>
          <w:tcPr>
            <w:tcW w:w="368" w:type="pct"/>
          </w:tcPr>
          <w:p w14:paraId="288120AB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1" w:type="pct"/>
          </w:tcPr>
          <w:p w14:paraId="7CCF05E0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2D2166B3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756DB279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0C64B6CF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0EC5D794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3BA55895" w14:textId="77777777" w:rsidTr="00E874B6">
        <w:trPr>
          <w:trHeight w:val="20"/>
        </w:trPr>
        <w:tc>
          <w:tcPr>
            <w:tcW w:w="368" w:type="pct"/>
          </w:tcPr>
          <w:p w14:paraId="3607CA65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1" w:type="pct"/>
          </w:tcPr>
          <w:p w14:paraId="63EC5769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Подпрограмма 1, всего</w:t>
            </w:r>
          </w:p>
        </w:tc>
        <w:tc>
          <w:tcPr>
            <w:tcW w:w="736" w:type="pct"/>
          </w:tcPr>
          <w:p w14:paraId="7CE2455C" w14:textId="6371BEB6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372 157,6</w:t>
            </w:r>
          </w:p>
        </w:tc>
        <w:tc>
          <w:tcPr>
            <w:tcW w:w="809" w:type="pct"/>
          </w:tcPr>
          <w:p w14:paraId="0F8BE20C" w14:textId="030B87F9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126 347</w:t>
            </w:r>
            <w:r w:rsidRPr="00A71F46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735" w:type="pct"/>
          </w:tcPr>
          <w:p w14:paraId="046B9126" w14:textId="1F39DB12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122 905,1</w:t>
            </w:r>
          </w:p>
        </w:tc>
        <w:tc>
          <w:tcPr>
            <w:tcW w:w="662" w:type="pct"/>
          </w:tcPr>
          <w:p w14:paraId="2DAC076B" w14:textId="121143F0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122 905,1</w:t>
            </w:r>
          </w:p>
        </w:tc>
      </w:tr>
      <w:tr w:rsidR="00F6048F" w:rsidRPr="00A71F46" w14:paraId="3619DC3A" w14:textId="77777777" w:rsidTr="00E874B6">
        <w:trPr>
          <w:trHeight w:val="20"/>
        </w:trPr>
        <w:tc>
          <w:tcPr>
            <w:tcW w:w="368" w:type="pct"/>
          </w:tcPr>
          <w:p w14:paraId="51441542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1" w:type="pct"/>
          </w:tcPr>
          <w:p w14:paraId="3BF0699B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941" w:type="pct"/>
            <w:gridSpan w:val="4"/>
          </w:tcPr>
          <w:p w14:paraId="111036FA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230" w:rsidRPr="00A71F46" w14:paraId="0F26BD30" w14:textId="77777777" w:rsidTr="00E874B6">
        <w:trPr>
          <w:trHeight w:val="20"/>
        </w:trPr>
        <w:tc>
          <w:tcPr>
            <w:tcW w:w="368" w:type="pct"/>
          </w:tcPr>
          <w:p w14:paraId="19227AE2" w14:textId="77777777" w:rsidR="00111230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91" w:type="pct"/>
          </w:tcPr>
          <w:p w14:paraId="5AD0F376" w14:textId="77777777" w:rsidR="00111230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736" w:type="pct"/>
          </w:tcPr>
          <w:p w14:paraId="1D18DB06" w14:textId="2FDCF6EB" w:rsidR="00111230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327 407,1</w:t>
            </w:r>
          </w:p>
        </w:tc>
        <w:tc>
          <w:tcPr>
            <w:tcW w:w="809" w:type="pct"/>
          </w:tcPr>
          <w:p w14:paraId="5D9730E5" w14:textId="5E24D709" w:rsidR="00111230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109 135,7</w:t>
            </w:r>
          </w:p>
        </w:tc>
        <w:tc>
          <w:tcPr>
            <w:tcW w:w="735" w:type="pct"/>
          </w:tcPr>
          <w:p w14:paraId="0C3BB87B" w14:textId="45DBBDA7" w:rsidR="00111230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109 135,7</w:t>
            </w:r>
          </w:p>
        </w:tc>
        <w:tc>
          <w:tcPr>
            <w:tcW w:w="662" w:type="pct"/>
          </w:tcPr>
          <w:p w14:paraId="6A2100C0" w14:textId="13FAFCCE" w:rsidR="00111230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109 135,7</w:t>
            </w:r>
          </w:p>
        </w:tc>
      </w:tr>
      <w:tr w:rsidR="00F6048F" w:rsidRPr="00A71F46" w14:paraId="527D26B7" w14:textId="77777777" w:rsidTr="00E874B6">
        <w:trPr>
          <w:trHeight w:val="20"/>
        </w:trPr>
        <w:tc>
          <w:tcPr>
            <w:tcW w:w="368" w:type="pct"/>
          </w:tcPr>
          <w:p w14:paraId="5C34A271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91" w:type="pct"/>
          </w:tcPr>
          <w:p w14:paraId="6A48B83E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02D111A5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299EA8BB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46BBD3D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2EBAE202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21CF7E09" w14:textId="77777777" w:rsidTr="00E874B6">
        <w:trPr>
          <w:trHeight w:val="20"/>
        </w:trPr>
        <w:tc>
          <w:tcPr>
            <w:tcW w:w="368" w:type="pct"/>
          </w:tcPr>
          <w:p w14:paraId="264318F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91" w:type="pct"/>
          </w:tcPr>
          <w:p w14:paraId="77219771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36" w:type="pct"/>
          </w:tcPr>
          <w:p w14:paraId="5EBBB07A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616E1DD9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587BEC64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25289B03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48A7E59C" w14:textId="77777777" w:rsidTr="00E874B6">
        <w:trPr>
          <w:trHeight w:val="20"/>
        </w:trPr>
        <w:tc>
          <w:tcPr>
            <w:tcW w:w="368" w:type="pct"/>
          </w:tcPr>
          <w:p w14:paraId="3022DEBC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91" w:type="pct"/>
          </w:tcPr>
          <w:p w14:paraId="44C7A65E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36" w:type="pct"/>
          </w:tcPr>
          <w:p w14:paraId="3A463658" w14:textId="0F528EF0" w:rsidR="00F6048F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44 750,5</w:t>
            </w:r>
          </w:p>
        </w:tc>
        <w:tc>
          <w:tcPr>
            <w:tcW w:w="809" w:type="pct"/>
          </w:tcPr>
          <w:p w14:paraId="329FB1C6" w14:textId="6DE1A372" w:rsidR="00F6048F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17 211,7</w:t>
            </w:r>
          </w:p>
        </w:tc>
        <w:tc>
          <w:tcPr>
            <w:tcW w:w="735" w:type="pct"/>
          </w:tcPr>
          <w:p w14:paraId="3373D0AC" w14:textId="27E34117" w:rsidR="00F6048F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13 769,4</w:t>
            </w:r>
          </w:p>
        </w:tc>
        <w:tc>
          <w:tcPr>
            <w:tcW w:w="662" w:type="pct"/>
          </w:tcPr>
          <w:p w14:paraId="7D1924DB" w14:textId="16C79DAC" w:rsidR="00F6048F" w:rsidRPr="00A71F46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13 769,4</w:t>
            </w:r>
          </w:p>
        </w:tc>
      </w:tr>
      <w:tr w:rsidR="00F6048F" w:rsidRPr="00A71F46" w14:paraId="211299B6" w14:textId="77777777" w:rsidTr="00E874B6">
        <w:trPr>
          <w:trHeight w:val="20"/>
        </w:trPr>
        <w:tc>
          <w:tcPr>
            <w:tcW w:w="368" w:type="pct"/>
          </w:tcPr>
          <w:p w14:paraId="6C207BD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91" w:type="pct"/>
          </w:tcPr>
          <w:p w14:paraId="353BF612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585BD9E5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56C2F95C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10E53017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4372AAE3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278BF493" w14:textId="77777777" w:rsidTr="00E874B6">
        <w:trPr>
          <w:trHeight w:val="20"/>
        </w:trPr>
        <w:tc>
          <w:tcPr>
            <w:tcW w:w="368" w:type="pct"/>
          </w:tcPr>
          <w:p w14:paraId="619FAD63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91" w:type="pct"/>
          </w:tcPr>
          <w:p w14:paraId="45CB99BD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36" w:type="pct"/>
          </w:tcPr>
          <w:p w14:paraId="2ED5BB4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587E87E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0930A574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2A480246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34CE2D85" w14:textId="77777777" w:rsidTr="00E874B6">
        <w:trPr>
          <w:trHeight w:val="20"/>
        </w:trPr>
        <w:tc>
          <w:tcPr>
            <w:tcW w:w="368" w:type="pct"/>
          </w:tcPr>
          <w:p w14:paraId="3F326745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91" w:type="pct"/>
          </w:tcPr>
          <w:p w14:paraId="0BB0A0EE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121A7C4B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1D1EF4B5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479E84B7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27564CD4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10E7A3E6" w14:textId="77777777" w:rsidTr="00E874B6">
        <w:trPr>
          <w:trHeight w:val="20"/>
        </w:trPr>
        <w:tc>
          <w:tcPr>
            <w:tcW w:w="368" w:type="pct"/>
          </w:tcPr>
          <w:p w14:paraId="64B50C40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91" w:type="pct"/>
          </w:tcPr>
          <w:p w14:paraId="10A3D14A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36" w:type="pct"/>
          </w:tcPr>
          <w:p w14:paraId="77A0B5C8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6B6AB8CF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7840C07A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6724FC15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3AEEDB2F" w14:textId="77777777" w:rsidTr="00E874B6">
        <w:trPr>
          <w:trHeight w:val="20"/>
        </w:trPr>
        <w:tc>
          <w:tcPr>
            <w:tcW w:w="368" w:type="pct"/>
          </w:tcPr>
          <w:p w14:paraId="2187621C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91" w:type="pct"/>
          </w:tcPr>
          <w:p w14:paraId="61CB7E72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56BED70B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724CB5F5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03ED669A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4585D951" w14:textId="77777777" w:rsidR="00F6048F" w:rsidRPr="00A71F46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1230" w:rsidRPr="00A71F46" w14:paraId="0180B547" w14:textId="77777777" w:rsidTr="00E874B6">
        <w:trPr>
          <w:trHeight w:val="20"/>
        </w:trPr>
        <w:tc>
          <w:tcPr>
            <w:tcW w:w="368" w:type="pct"/>
          </w:tcPr>
          <w:p w14:paraId="28793322" w14:textId="1C9DC53F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91" w:type="pct"/>
          </w:tcPr>
          <w:p w14:paraId="4CAB6C74" w14:textId="77777777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Подпрограмма 2, всего</w:t>
            </w:r>
          </w:p>
        </w:tc>
        <w:tc>
          <w:tcPr>
            <w:tcW w:w="736" w:type="pct"/>
          </w:tcPr>
          <w:p w14:paraId="676C7475" w14:textId="02F89579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34 425</w:t>
            </w:r>
            <w:r w:rsidRPr="00A71F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09" w:type="pct"/>
          </w:tcPr>
          <w:p w14:paraId="46BC8FEF" w14:textId="158AE919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Pr="00A71F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35" w:type="pct"/>
          </w:tcPr>
          <w:p w14:paraId="4AEA9F16" w14:textId="0D1D2906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Pr="00A71F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62" w:type="pct"/>
          </w:tcPr>
          <w:p w14:paraId="25E5F1F9" w14:textId="32BB737E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Pr="00A71F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6048F" w:rsidRPr="00A71F46" w14:paraId="0F892540" w14:textId="77777777" w:rsidTr="00E874B6">
        <w:trPr>
          <w:trHeight w:val="20"/>
        </w:trPr>
        <w:tc>
          <w:tcPr>
            <w:tcW w:w="368" w:type="pct"/>
          </w:tcPr>
          <w:p w14:paraId="41B713C6" w14:textId="2C4F5A1C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91" w:type="pct"/>
          </w:tcPr>
          <w:p w14:paraId="277E6880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36" w:type="pct"/>
          </w:tcPr>
          <w:p w14:paraId="377BC613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</w:tcPr>
          <w:p w14:paraId="226A9CFF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6F15B129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</w:tcPr>
          <w:p w14:paraId="2E3A5986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230" w:rsidRPr="00A71F46" w14:paraId="16CBDD76" w14:textId="77777777" w:rsidTr="00E874B6">
        <w:trPr>
          <w:trHeight w:val="20"/>
        </w:trPr>
        <w:tc>
          <w:tcPr>
            <w:tcW w:w="368" w:type="pct"/>
          </w:tcPr>
          <w:p w14:paraId="1B66CB3D" w14:textId="7AC3ED6B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91" w:type="pct"/>
          </w:tcPr>
          <w:p w14:paraId="518FA579" w14:textId="77777777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736" w:type="pct"/>
          </w:tcPr>
          <w:p w14:paraId="0ECBE349" w14:textId="5C4A77F9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34 425</w:t>
            </w:r>
            <w:r w:rsidRPr="00A71F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09" w:type="pct"/>
          </w:tcPr>
          <w:p w14:paraId="3EDB1035" w14:textId="2FE96513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Pr="00A71F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35" w:type="pct"/>
          </w:tcPr>
          <w:p w14:paraId="75098CEE" w14:textId="27D746AC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Pr="00A71F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62" w:type="pct"/>
          </w:tcPr>
          <w:p w14:paraId="0A7071D6" w14:textId="08BEF3E1" w:rsidR="00111230" w:rsidRPr="00A71F46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Pr="00A71F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6048F" w:rsidRPr="00A71F46" w14:paraId="2DB70677" w14:textId="77777777" w:rsidTr="00E874B6">
        <w:trPr>
          <w:trHeight w:val="20"/>
        </w:trPr>
        <w:tc>
          <w:tcPr>
            <w:tcW w:w="368" w:type="pct"/>
          </w:tcPr>
          <w:p w14:paraId="25FBAC9E" w14:textId="497819AE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91" w:type="pct"/>
          </w:tcPr>
          <w:p w14:paraId="4319FE71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5743151C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438DA7C4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2C69E6D1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75C8A6E1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68514061" w14:textId="77777777" w:rsidTr="00E874B6">
        <w:trPr>
          <w:trHeight w:val="20"/>
        </w:trPr>
        <w:tc>
          <w:tcPr>
            <w:tcW w:w="368" w:type="pct"/>
          </w:tcPr>
          <w:p w14:paraId="617FDF77" w14:textId="416DA799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691" w:type="pct"/>
          </w:tcPr>
          <w:p w14:paraId="01ACC914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36" w:type="pct"/>
          </w:tcPr>
          <w:p w14:paraId="5CAAA682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19C2A372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5B050B34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6B8BABF8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6BF042CA" w14:textId="77777777" w:rsidTr="00E874B6">
        <w:trPr>
          <w:trHeight w:val="20"/>
        </w:trPr>
        <w:tc>
          <w:tcPr>
            <w:tcW w:w="368" w:type="pct"/>
          </w:tcPr>
          <w:p w14:paraId="101FA9AD" w14:textId="34EC552E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91" w:type="pct"/>
          </w:tcPr>
          <w:p w14:paraId="29BCFC8F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36" w:type="pct"/>
          </w:tcPr>
          <w:p w14:paraId="5231C1F4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59EA9CD5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188F8680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55279E49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41CE5F30" w14:textId="77777777" w:rsidTr="00E874B6">
        <w:trPr>
          <w:trHeight w:val="20"/>
        </w:trPr>
        <w:tc>
          <w:tcPr>
            <w:tcW w:w="368" w:type="pct"/>
          </w:tcPr>
          <w:p w14:paraId="7B3F2B47" w14:textId="527B79C6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91" w:type="pct"/>
          </w:tcPr>
          <w:p w14:paraId="416C3236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6ECF1F5A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1AF2A274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694EFF33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16A1372C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4ACF47C9" w14:textId="77777777" w:rsidTr="00E874B6">
        <w:trPr>
          <w:trHeight w:val="20"/>
        </w:trPr>
        <w:tc>
          <w:tcPr>
            <w:tcW w:w="368" w:type="pct"/>
          </w:tcPr>
          <w:p w14:paraId="252683DD" w14:textId="7CD81B45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91" w:type="pct"/>
          </w:tcPr>
          <w:p w14:paraId="519D7D71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36" w:type="pct"/>
          </w:tcPr>
          <w:p w14:paraId="21E22ED2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7D2AEECD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7318175F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7E457CBD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7AF1DC85" w14:textId="77777777" w:rsidTr="00E874B6">
        <w:trPr>
          <w:trHeight w:val="20"/>
        </w:trPr>
        <w:tc>
          <w:tcPr>
            <w:tcW w:w="368" w:type="pct"/>
          </w:tcPr>
          <w:p w14:paraId="0D01BDDE" w14:textId="1C915F6D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691" w:type="pct"/>
          </w:tcPr>
          <w:p w14:paraId="16DDAAF1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50F3A95B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2EB4DEAD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6BCF6BC9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0F66EF2A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531D3091" w14:textId="77777777" w:rsidTr="00E874B6">
        <w:trPr>
          <w:trHeight w:val="20"/>
        </w:trPr>
        <w:tc>
          <w:tcPr>
            <w:tcW w:w="368" w:type="pct"/>
          </w:tcPr>
          <w:p w14:paraId="2BA5D859" w14:textId="65A5ED2B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691" w:type="pct"/>
          </w:tcPr>
          <w:p w14:paraId="146995E4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36" w:type="pct"/>
          </w:tcPr>
          <w:p w14:paraId="31A81137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17A9261A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4F2772FC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37730896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A71F46" w14:paraId="4C642262" w14:textId="77777777" w:rsidTr="00E874B6">
        <w:trPr>
          <w:trHeight w:val="20"/>
        </w:trPr>
        <w:tc>
          <w:tcPr>
            <w:tcW w:w="368" w:type="pct"/>
          </w:tcPr>
          <w:p w14:paraId="21DD0EDB" w14:textId="59DD6764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691" w:type="pct"/>
          </w:tcPr>
          <w:p w14:paraId="388FBBC7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36" w:type="pct"/>
          </w:tcPr>
          <w:p w14:paraId="7D23A16C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9" w:type="pct"/>
          </w:tcPr>
          <w:p w14:paraId="5AF4AE29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77CA3388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2327E40A" w14:textId="77777777" w:rsidR="00F6048F" w:rsidRPr="00A71F46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887DFC5" w14:textId="77777777" w:rsidR="009D7789" w:rsidRPr="00A71F46" w:rsidRDefault="009D7789" w:rsidP="007D7293">
      <w:pPr>
        <w:tabs>
          <w:tab w:val="left" w:pos="20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9D7789" w:rsidRPr="00A71F46" w:rsidSect="00E874B6">
      <w:headerReference w:type="even" r:id="rId11"/>
      <w:footerReference w:type="default" r:id="rId12"/>
      <w:pgSz w:w="16838" w:h="11906" w:orient="landscape" w:code="9"/>
      <w:pgMar w:top="1701" w:right="851" w:bottom="851" w:left="85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F27C7" w14:textId="77777777" w:rsidR="009B621D" w:rsidRDefault="009B621D" w:rsidP="0088581C">
      <w:pPr>
        <w:spacing w:after="0" w:line="240" w:lineRule="auto"/>
      </w:pPr>
      <w:r>
        <w:separator/>
      </w:r>
    </w:p>
  </w:endnote>
  <w:endnote w:type="continuationSeparator" w:id="0">
    <w:p w14:paraId="6BE452AC" w14:textId="77777777" w:rsidR="009B621D" w:rsidRDefault="009B621D" w:rsidP="0088581C">
      <w:pPr>
        <w:spacing w:after="0" w:line="240" w:lineRule="auto"/>
      </w:pPr>
      <w:r>
        <w:continuationSeparator/>
      </w:r>
    </w:p>
  </w:endnote>
  <w:endnote w:type="continuationNotice" w:id="1">
    <w:p w14:paraId="2DEB47A2" w14:textId="77777777" w:rsidR="009B621D" w:rsidRDefault="009B6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87B50" w14:textId="77777777" w:rsidR="006D10A9" w:rsidRDefault="006D10A9">
    <w:pPr>
      <w:pStyle w:val="aa"/>
      <w:jc w:val="center"/>
    </w:pPr>
  </w:p>
  <w:p w14:paraId="292F944A" w14:textId="77777777" w:rsidR="006D10A9" w:rsidRDefault="006D10A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4BDF8" w14:textId="77777777" w:rsidR="009B621D" w:rsidRDefault="009B621D">
    <w:pPr>
      <w:pStyle w:val="aa"/>
      <w:jc w:val="center"/>
    </w:pPr>
  </w:p>
  <w:p w14:paraId="42D8C955" w14:textId="77777777" w:rsidR="009B621D" w:rsidRDefault="009B62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50B95" w14:textId="77777777" w:rsidR="009B621D" w:rsidRDefault="009B621D" w:rsidP="0088581C">
      <w:pPr>
        <w:spacing w:after="0" w:line="240" w:lineRule="auto"/>
      </w:pPr>
      <w:r>
        <w:separator/>
      </w:r>
    </w:p>
  </w:footnote>
  <w:footnote w:type="continuationSeparator" w:id="0">
    <w:p w14:paraId="4AE9CA30" w14:textId="77777777" w:rsidR="009B621D" w:rsidRDefault="009B621D" w:rsidP="0088581C">
      <w:pPr>
        <w:spacing w:after="0" w:line="240" w:lineRule="auto"/>
      </w:pPr>
      <w:r>
        <w:continuationSeparator/>
      </w:r>
    </w:p>
  </w:footnote>
  <w:footnote w:type="continuationNotice" w:id="1">
    <w:p w14:paraId="0B06C1BD" w14:textId="77777777" w:rsidR="009B621D" w:rsidRDefault="009B62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05E0F" w14:textId="77777777" w:rsidR="006D10A9" w:rsidRDefault="006D10A9" w:rsidP="00CB13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4548F4" w14:textId="77777777" w:rsidR="006D10A9" w:rsidRDefault="006D10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8A540" w14:textId="77777777" w:rsidR="009B621D" w:rsidRDefault="009B621D" w:rsidP="003A55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58780A" w14:textId="77777777" w:rsidR="009B621D" w:rsidRDefault="009B62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70"/>
    <w:multiLevelType w:val="hybridMultilevel"/>
    <w:tmpl w:val="39FCED54"/>
    <w:lvl w:ilvl="0" w:tplc="A6C67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96C6B"/>
    <w:multiLevelType w:val="hybridMultilevel"/>
    <w:tmpl w:val="0E4A8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90731"/>
    <w:multiLevelType w:val="hybridMultilevel"/>
    <w:tmpl w:val="B9B290EC"/>
    <w:lvl w:ilvl="0" w:tplc="292CB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32F22"/>
    <w:multiLevelType w:val="hybridMultilevel"/>
    <w:tmpl w:val="7C1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75934"/>
    <w:multiLevelType w:val="hybridMultilevel"/>
    <w:tmpl w:val="F62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0EAB"/>
    <w:multiLevelType w:val="hybridMultilevel"/>
    <w:tmpl w:val="BA749C82"/>
    <w:lvl w:ilvl="0" w:tplc="B4F808F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966487"/>
    <w:multiLevelType w:val="hybridMultilevel"/>
    <w:tmpl w:val="6CCEA71E"/>
    <w:lvl w:ilvl="0" w:tplc="B516C2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20464"/>
    <w:multiLevelType w:val="hybridMultilevel"/>
    <w:tmpl w:val="5F30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20BB"/>
    <w:multiLevelType w:val="hybridMultilevel"/>
    <w:tmpl w:val="C1D6B72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42D4109B"/>
    <w:multiLevelType w:val="hybridMultilevel"/>
    <w:tmpl w:val="C8C821B8"/>
    <w:lvl w:ilvl="0" w:tplc="FA20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6A6D41"/>
    <w:multiLevelType w:val="hybridMultilevel"/>
    <w:tmpl w:val="4D202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0D09E2"/>
    <w:multiLevelType w:val="hybridMultilevel"/>
    <w:tmpl w:val="1D084392"/>
    <w:lvl w:ilvl="0" w:tplc="DB4A5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A27B51"/>
    <w:multiLevelType w:val="hybridMultilevel"/>
    <w:tmpl w:val="B41AE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3D1F3E"/>
    <w:multiLevelType w:val="hybridMultilevel"/>
    <w:tmpl w:val="5F12BA56"/>
    <w:lvl w:ilvl="0" w:tplc="8CB8D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FE0E56"/>
    <w:multiLevelType w:val="hybridMultilevel"/>
    <w:tmpl w:val="7140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25F5D"/>
    <w:multiLevelType w:val="hybridMultilevel"/>
    <w:tmpl w:val="A6B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7385B"/>
    <w:multiLevelType w:val="hybridMultilevel"/>
    <w:tmpl w:val="1BCCE35A"/>
    <w:lvl w:ilvl="0" w:tplc="52062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16"/>
  </w:num>
  <w:num w:numId="10">
    <w:abstractNumId w:val="10"/>
  </w:num>
  <w:num w:numId="11">
    <w:abstractNumId w:val="18"/>
  </w:num>
  <w:num w:numId="12">
    <w:abstractNumId w:val="9"/>
  </w:num>
  <w:num w:numId="13">
    <w:abstractNumId w:val="2"/>
  </w:num>
  <w:num w:numId="14">
    <w:abstractNumId w:val="3"/>
  </w:num>
  <w:num w:numId="15">
    <w:abstractNumId w:val="15"/>
  </w:num>
  <w:num w:numId="16">
    <w:abstractNumId w:val="12"/>
  </w:num>
  <w:num w:numId="17">
    <w:abstractNumId w:val="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0CB0"/>
    <w:rsid w:val="00001D09"/>
    <w:rsid w:val="000022F1"/>
    <w:rsid w:val="0000251A"/>
    <w:rsid w:val="00002A7F"/>
    <w:rsid w:val="00004796"/>
    <w:rsid w:val="00005E7F"/>
    <w:rsid w:val="0001065E"/>
    <w:rsid w:val="00010689"/>
    <w:rsid w:val="00010D55"/>
    <w:rsid w:val="00015916"/>
    <w:rsid w:val="00016387"/>
    <w:rsid w:val="0002324D"/>
    <w:rsid w:val="00023DFD"/>
    <w:rsid w:val="0002420E"/>
    <w:rsid w:val="00024FA9"/>
    <w:rsid w:val="0002599F"/>
    <w:rsid w:val="00032EA9"/>
    <w:rsid w:val="00036CC2"/>
    <w:rsid w:val="000372BC"/>
    <w:rsid w:val="00037869"/>
    <w:rsid w:val="00040128"/>
    <w:rsid w:val="00040794"/>
    <w:rsid w:val="000409F0"/>
    <w:rsid w:val="000411AC"/>
    <w:rsid w:val="000429D0"/>
    <w:rsid w:val="00042E0E"/>
    <w:rsid w:val="000432EE"/>
    <w:rsid w:val="000440D6"/>
    <w:rsid w:val="00044530"/>
    <w:rsid w:val="000460E6"/>
    <w:rsid w:val="00046725"/>
    <w:rsid w:val="00051ED9"/>
    <w:rsid w:val="00052324"/>
    <w:rsid w:val="0005386A"/>
    <w:rsid w:val="00055AEC"/>
    <w:rsid w:val="00056180"/>
    <w:rsid w:val="0006057C"/>
    <w:rsid w:val="00060778"/>
    <w:rsid w:val="00062422"/>
    <w:rsid w:val="00062D11"/>
    <w:rsid w:val="000675DA"/>
    <w:rsid w:val="00072410"/>
    <w:rsid w:val="0007268A"/>
    <w:rsid w:val="00072A91"/>
    <w:rsid w:val="00073A8E"/>
    <w:rsid w:val="00077AEB"/>
    <w:rsid w:val="00083FEB"/>
    <w:rsid w:val="00084208"/>
    <w:rsid w:val="00087E0D"/>
    <w:rsid w:val="0009040C"/>
    <w:rsid w:val="00096841"/>
    <w:rsid w:val="00097CB0"/>
    <w:rsid w:val="000A100D"/>
    <w:rsid w:val="000A6E27"/>
    <w:rsid w:val="000A75BE"/>
    <w:rsid w:val="000B3CC3"/>
    <w:rsid w:val="000C2B7B"/>
    <w:rsid w:val="000C5B22"/>
    <w:rsid w:val="000E1929"/>
    <w:rsid w:val="000E2690"/>
    <w:rsid w:val="000E2743"/>
    <w:rsid w:val="000E4040"/>
    <w:rsid w:val="000E59E8"/>
    <w:rsid w:val="000F0263"/>
    <w:rsid w:val="000F0B0D"/>
    <w:rsid w:val="000F0D44"/>
    <w:rsid w:val="000F2340"/>
    <w:rsid w:val="000F6012"/>
    <w:rsid w:val="000F75A4"/>
    <w:rsid w:val="000F7873"/>
    <w:rsid w:val="0010059E"/>
    <w:rsid w:val="0010392F"/>
    <w:rsid w:val="00106F9A"/>
    <w:rsid w:val="00107466"/>
    <w:rsid w:val="00111230"/>
    <w:rsid w:val="00113BF5"/>
    <w:rsid w:val="001157F5"/>
    <w:rsid w:val="00122F0D"/>
    <w:rsid w:val="0012509A"/>
    <w:rsid w:val="00130316"/>
    <w:rsid w:val="001354D6"/>
    <w:rsid w:val="00136DFD"/>
    <w:rsid w:val="001412B5"/>
    <w:rsid w:val="0014265B"/>
    <w:rsid w:val="00143DB9"/>
    <w:rsid w:val="00144008"/>
    <w:rsid w:val="00145986"/>
    <w:rsid w:val="001476B8"/>
    <w:rsid w:val="001523A9"/>
    <w:rsid w:val="00153071"/>
    <w:rsid w:val="0015320A"/>
    <w:rsid w:val="00157090"/>
    <w:rsid w:val="001616D2"/>
    <w:rsid w:val="001662E0"/>
    <w:rsid w:val="001701DF"/>
    <w:rsid w:val="001713F0"/>
    <w:rsid w:val="00172736"/>
    <w:rsid w:val="0017377F"/>
    <w:rsid w:val="00181E8F"/>
    <w:rsid w:val="00183DFE"/>
    <w:rsid w:val="00192533"/>
    <w:rsid w:val="00192A08"/>
    <w:rsid w:val="00193CFF"/>
    <w:rsid w:val="0019775B"/>
    <w:rsid w:val="001A0428"/>
    <w:rsid w:val="001A475A"/>
    <w:rsid w:val="001A5418"/>
    <w:rsid w:val="001A7BE8"/>
    <w:rsid w:val="001B0471"/>
    <w:rsid w:val="001B4439"/>
    <w:rsid w:val="001B45AA"/>
    <w:rsid w:val="001B47F2"/>
    <w:rsid w:val="001B5ADA"/>
    <w:rsid w:val="001B5E8A"/>
    <w:rsid w:val="001B67E7"/>
    <w:rsid w:val="001B6989"/>
    <w:rsid w:val="001B792B"/>
    <w:rsid w:val="001C119E"/>
    <w:rsid w:val="001C2F2B"/>
    <w:rsid w:val="001C3B77"/>
    <w:rsid w:val="001C5764"/>
    <w:rsid w:val="001C6E48"/>
    <w:rsid w:val="001C7491"/>
    <w:rsid w:val="001D1521"/>
    <w:rsid w:val="001D2CB2"/>
    <w:rsid w:val="001D4BBF"/>
    <w:rsid w:val="001D5C00"/>
    <w:rsid w:val="001D69DD"/>
    <w:rsid w:val="001D785C"/>
    <w:rsid w:val="001E0D4D"/>
    <w:rsid w:val="001E1E60"/>
    <w:rsid w:val="001E6254"/>
    <w:rsid w:val="001E6C50"/>
    <w:rsid w:val="001E7D36"/>
    <w:rsid w:val="001F2AC0"/>
    <w:rsid w:val="001F3682"/>
    <w:rsid w:val="001F418C"/>
    <w:rsid w:val="001F4905"/>
    <w:rsid w:val="001F6886"/>
    <w:rsid w:val="001F6A03"/>
    <w:rsid w:val="001F6DBA"/>
    <w:rsid w:val="001F79B3"/>
    <w:rsid w:val="00200397"/>
    <w:rsid w:val="002031FB"/>
    <w:rsid w:val="002038DD"/>
    <w:rsid w:val="0020460A"/>
    <w:rsid w:val="002067A8"/>
    <w:rsid w:val="002070DB"/>
    <w:rsid w:val="00207F0F"/>
    <w:rsid w:val="00211402"/>
    <w:rsid w:val="00211644"/>
    <w:rsid w:val="002151EF"/>
    <w:rsid w:val="0021796D"/>
    <w:rsid w:val="002217EB"/>
    <w:rsid w:val="00222AFA"/>
    <w:rsid w:val="0023177B"/>
    <w:rsid w:val="002426E9"/>
    <w:rsid w:val="00244313"/>
    <w:rsid w:val="0024451C"/>
    <w:rsid w:val="002472D0"/>
    <w:rsid w:val="0024796E"/>
    <w:rsid w:val="00251760"/>
    <w:rsid w:val="0025348A"/>
    <w:rsid w:val="00254FE3"/>
    <w:rsid w:val="00257418"/>
    <w:rsid w:val="00261452"/>
    <w:rsid w:val="00261865"/>
    <w:rsid w:val="002623FB"/>
    <w:rsid w:val="002636AC"/>
    <w:rsid w:val="00263BEC"/>
    <w:rsid w:val="00270813"/>
    <w:rsid w:val="0027124D"/>
    <w:rsid w:val="00272993"/>
    <w:rsid w:val="002749E7"/>
    <w:rsid w:val="00274B85"/>
    <w:rsid w:val="00276DC6"/>
    <w:rsid w:val="00280664"/>
    <w:rsid w:val="00281F62"/>
    <w:rsid w:val="00284322"/>
    <w:rsid w:val="0028642F"/>
    <w:rsid w:val="00287347"/>
    <w:rsid w:val="00290FD8"/>
    <w:rsid w:val="00292C99"/>
    <w:rsid w:val="0029470C"/>
    <w:rsid w:val="0029505A"/>
    <w:rsid w:val="00295DB7"/>
    <w:rsid w:val="00296123"/>
    <w:rsid w:val="002A0052"/>
    <w:rsid w:val="002A4290"/>
    <w:rsid w:val="002A770A"/>
    <w:rsid w:val="002B1AD8"/>
    <w:rsid w:val="002B423B"/>
    <w:rsid w:val="002B79ED"/>
    <w:rsid w:val="002C16A1"/>
    <w:rsid w:val="002C250D"/>
    <w:rsid w:val="002C3A46"/>
    <w:rsid w:val="002C6512"/>
    <w:rsid w:val="002D2A1B"/>
    <w:rsid w:val="002D3CB4"/>
    <w:rsid w:val="002D4BC0"/>
    <w:rsid w:val="002D5130"/>
    <w:rsid w:val="002D6571"/>
    <w:rsid w:val="002D6872"/>
    <w:rsid w:val="002E3A9F"/>
    <w:rsid w:val="002E5E18"/>
    <w:rsid w:val="002F0E2C"/>
    <w:rsid w:val="002F665B"/>
    <w:rsid w:val="00303420"/>
    <w:rsid w:val="003049A7"/>
    <w:rsid w:val="0030598B"/>
    <w:rsid w:val="00306389"/>
    <w:rsid w:val="003108AE"/>
    <w:rsid w:val="0031447F"/>
    <w:rsid w:val="0031696C"/>
    <w:rsid w:val="00317966"/>
    <w:rsid w:val="00317E95"/>
    <w:rsid w:val="00317FD7"/>
    <w:rsid w:val="00321689"/>
    <w:rsid w:val="00321E74"/>
    <w:rsid w:val="0032691D"/>
    <w:rsid w:val="00335CA7"/>
    <w:rsid w:val="00336052"/>
    <w:rsid w:val="0033678A"/>
    <w:rsid w:val="00342CC5"/>
    <w:rsid w:val="0034675E"/>
    <w:rsid w:val="00356373"/>
    <w:rsid w:val="00361A4C"/>
    <w:rsid w:val="00362C22"/>
    <w:rsid w:val="0036756F"/>
    <w:rsid w:val="003774D8"/>
    <w:rsid w:val="003777A9"/>
    <w:rsid w:val="003811D6"/>
    <w:rsid w:val="00382385"/>
    <w:rsid w:val="003917AB"/>
    <w:rsid w:val="003941B5"/>
    <w:rsid w:val="003957F8"/>
    <w:rsid w:val="003A1E5A"/>
    <w:rsid w:val="003A5553"/>
    <w:rsid w:val="003A6563"/>
    <w:rsid w:val="003A6735"/>
    <w:rsid w:val="003A7217"/>
    <w:rsid w:val="003A7677"/>
    <w:rsid w:val="003B0952"/>
    <w:rsid w:val="003B22B5"/>
    <w:rsid w:val="003B411C"/>
    <w:rsid w:val="003B47E7"/>
    <w:rsid w:val="003B73B3"/>
    <w:rsid w:val="003C22DA"/>
    <w:rsid w:val="003C690F"/>
    <w:rsid w:val="003D1E42"/>
    <w:rsid w:val="003D281D"/>
    <w:rsid w:val="003D4F26"/>
    <w:rsid w:val="003D67AE"/>
    <w:rsid w:val="003D6E06"/>
    <w:rsid w:val="003D746D"/>
    <w:rsid w:val="003E1239"/>
    <w:rsid w:val="003E7F12"/>
    <w:rsid w:val="003F0281"/>
    <w:rsid w:val="003F1F62"/>
    <w:rsid w:val="003F3847"/>
    <w:rsid w:val="003F4F7F"/>
    <w:rsid w:val="003F690C"/>
    <w:rsid w:val="003F7E71"/>
    <w:rsid w:val="00401BC8"/>
    <w:rsid w:val="00403F0D"/>
    <w:rsid w:val="00404958"/>
    <w:rsid w:val="00411019"/>
    <w:rsid w:val="004112F4"/>
    <w:rsid w:val="00412EE9"/>
    <w:rsid w:val="00416778"/>
    <w:rsid w:val="004200DF"/>
    <w:rsid w:val="00421034"/>
    <w:rsid w:val="0042123E"/>
    <w:rsid w:val="004234A0"/>
    <w:rsid w:val="00424FAF"/>
    <w:rsid w:val="00425C76"/>
    <w:rsid w:val="00431409"/>
    <w:rsid w:val="00434184"/>
    <w:rsid w:val="004361F4"/>
    <w:rsid w:val="004367B4"/>
    <w:rsid w:val="00440563"/>
    <w:rsid w:val="00440ABA"/>
    <w:rsid w:val="0044431C"/>
    <w:rsid w:val="00446208"/>
    <w:rsid w:val="0045518B"/>
    <w:rsid w:val="0045767F"/>
    <w:rsid w:val="00460A25"/>
    <w:rsid w:val="00462BFD"/>
    <w:rsid w:val="00464036"/>
    <w:rsid w:val="00466649"/>
    <w:rsid w:val="0046689A"/>
    <w:rsid w:val="00467504"/>
    <w:rsid w:val="004720C2"/>
    <w:rsid w:val="00483E5B"/>
    <w:rsid w:val="004843F3"/>
    <w:rsid w:val="004871D7"/>
    <w:rsid w:val="004941A9"/>
    <w:rsid w:val="004953BD"/>
    <w:rsid w:val="004A0B3C"/>
    <w:rsid w:val="004A31B5"/>
    <w:rsid w:val="004A4CA3"/>
    <w:rsid w:val="004A6DE1"/>
    <w:rsid w:val="004B407E"/>
    <w:rsid w:val="004B63C0"/>
    <w:rsid w:val="004B76CB"/>
    <w:rsid w:val="004C06F6"/>
    <w:rsid w:val="004C1C8D"/>
    <w:rsid w:val="004D38DF"/>
    <w:rsid w:val="004D79EE"/>
    <w:rsid w:val="004E21AA"/>
    <w:rsid w:val="004E4662"/>
    <w:rsid w:val="004E4CF6"/>
    <w:rsid w:val="004E7E4F"/>
    <w:rsid w:val="004F0514"/>
    <w:rsid w:val="004F5322"/>
    <w:rsid w:val="00500A02"/>
    <w:rsid w:val="00500D7C"/>
    <w:rsid w:val="0050423F"/>
    <w:rsid w:val="005045FF"/>
    <w:rsid w:val="00504AB6"/>
    <w:rsid w:val="00504EB7"/>
    <w:rsid w:val="005107DB"/>
    <w:rsid w:val="00510BF6"/>
    <w:rsid w:val="005120C6"/>
    <w:rsid w:val="005168A6"/>
    <w:rsid w:val="00516E10"/>
    <w:rsid w:val="005214C7"/>
    <w:rsid w:val="00523152"/>
    <w:rsid w:val="00525586"/>
    <w:rsid w:val="00527D63"/>
    <w:rsid w:val="005305E2"/>
    <w:rsid w:val="005353C2"/>
    <w:rsid w:val="00535C43"/>
    <w:rsid w:val="00536ECD"/>
    <w:rsid w:val="005405FF"/>
    <w:rsid w:val="00541731"/>
    <w:rsid w:val="00544F8D"/>
    <w:rsid w:val="005458A1"/>
    <w:rsid w:val="0055549D"/>
    <w:rsid w:val="005564D6"/>
    <w:rsid w:val="00556C11"/>
    <w:rsid w:val="00557873"/>
    <w:rsid w:val="005603EB"/>
    <w:rsid w:val="00560FBD"/>
    <w:rsid w:val="00567147"/>
    <w:rsid w:val="0057037A"/>
    <w:rsid w:val="00572E83"/>
    <w:rsid w:val="00575173"/>
    <w:rsid w:val="00577DA6"/>
    <w:rsid w:val="005819F2"/>
    <w:rsid w:val="0058348D"/>
    <w:rsid w:val="005834D9"/>
    <w:rsid w:val="005834EF"/>
    <w:rsid w:val="00587B73"/>
    <w:rsid w:val="00590433"/>
    <w:rsid w:val="00592996"/>
    <w:rsid w:val="00592C3B"/>
    <w:rsid w:val="00593E2F"/>
    <w:rsid w:val="00595767"/>
    <w:rsid w:val="005B1311"/>
    <w:rsid w:val="005B3042"/>
    <w:rsid w:val="005B5AAF"/>
    <w:rsid w:val="005C07D6"/>
    <w:rsid w:val="005C63CB"/>
    <w:rsid w:val="005D0F4F"/>
    <w:rsid w:val="005D2293"/>
    <w:rsid w:val="005D3E40"/>
    <w:rsid w:val="005E2D02"/>
    <w:rsid w:val="005E3256"/>
    <w:rsid w:val="005E471F"/>
    <w:rsid w:val="005E6EE1"/>
    <w:rsid w:val="005E77FE"/>
    <w:rsid w:val="005F4EC4"/>
    <w:rsid w:val="005F7CE4"/>
    <w:rsid w:val="005F7EC4"/>
    <w:rsid w:val="0060128C"/>
    <w:rsid w:val="006018D9"/>
    <w:rsid w:val="00602F1F"/>
    <w:rsid w:val="0060664C"/>
    <w:rsid w:val="00606938"/>
    <w:rsid w:val="00610186"/>
    <w:rsid w:val="00610744"/>
    <w:rsid w:val="00610F83"/>
    <w:rsid w:val="006111C8"/>
    <w:rsid w:val="00613239"/>
    <w:rsid w:val="00615032"/>
    <w:rsid w:val="00620A69"/>
    <w:rsid w:val="006213D3"/>
    <w:rsid w:val="00624BB1"/>
    <w:rsid w:val="0062619F"/>
    <w:rsid w:val="00627E1A"/>
    <w:rsid w:val="006301E7"/>
    <w:rsid w:val="006329F7"/>
    <w:rsid w:val="00635AA7"/>
    <w:rsid w:val="00636EA4"/>
    <w:rsid w:val="006417AD"/>
    <w:rsid w:val="00642681"/>
    <w:rsid w:val="00643D85"/>
    <w:rsid w:val="0064417C"/>
    <w:rsid w:val="006613C0"/>
    <w:rsid w:val="00661620"/>
    <w:rsid w:val="00667893"/>
    <w:rsid w:val="00667B1B"/>
    <w:rsid w:val="0067308B"/>
    <w:rsid w:val="00675086"/>
    <w:rsid w:val="0069028F"/>
    <w:rsid w:val="00691A9F"/>
    <w:rsid w:val="006930F5"/>
    <w:rsid w:val="006941EE"/>
    <w:rsid w:val="006A00C0"/>
    <w:rsid w:val="006A0105"/>
    <w:rsid w:val="006A7645"/>
    <w:rsid w:val="006B1B47"/>
    <w:rsid w:val="006B418E"/>
    <w:rsid w:val="006B51A8"/>
    <w:rsid w:val="006C0B88"/>
    <w:rsid w:val="006C12FE"/>
    <w:rsid w:val="006C1D32"/>
    <w:rsid w:val="006C370F"/>
    <w:rsid w:val="006C6E09"/>
    <w:rsid w:val="006C7514"/>
    <w:rsid w:val="006D090A"/>
    <w:rsid w:val="006D0F23"/>
    <w:rsid w:val="006D10A9"/>
    <w:rsid w:val="006D42B3"/>
    <w:rsid w:val="006E1837"/>
    <w:rsid w:val="006E2430"/>
    <w:rsid w:val="006E2679"/>
    <w:rsid w:val="006E27C3"/>
    <w:rsid w:val="006E6155"/>
    <w:rsid w:val="006E7F9B"/>
    <w:rsid w:val="006F5BC7"/>
    <w:rsid w:val="006F6196"/>
    <w:rsid w:val="006F685C"/>
    <w:rsid w:val="006F7B84"/>
    <w:rsid w:val="00700134"/>
    <w:rsid w:val="0070128C"/>
    <w:rsid w:val="00703085"/>
    <w:rsid w:val="007038E5"/>
    <w:rsid w:val="00706B8C"/>
    <w:rsid w:val="00710AA9"/>
    <w:rsid w:val="00712FAA"/>
    <w:rsid w:val="007130B9"/>
    <w:rsid w:val="007142D7"/>
    <w:rsid w:val="00716883"/>
    <w:rsid w:val="00717144"/>
    <w:rsid w:val="00717648"/>
    <w:rsid w:val="00721E7D"/>
    <w:rsid w:val="00726A9D"/>
    <w:rsid w:val="007272B0"/>
    <w:rsid w:val="00727D55"/>
    <w:rsid w:val="00730C7C"/>
    <w:rsid w:val="00733589"/>
    <w:rsid w:val="00734A51"/>
    <w:rsid w:val="007366F3"/>
    <w:rsid w:val="007374CF"/>
    <w:rsid w:val="00745AA7"/>
    <w:rsid w:val="00746EEA"/>
    <w:rsid w:val="00757031"/>
    <w:rsid w:val="00761B76"/>
    <w:rsid w:val="00764779"/>
    <w:rsid w:val="0076621B"/>
    <w:rsid w:val="00770B48"/>
    <w:rsid w:val="0077640E"/>
    <w:rsid w:val="007769B5"/>
    <w:rsid w:val="007817A0"/>
    <w:rsid w:val="00781F3C"/>
    <w:rsid w:val="007827CD"/>
    <w:rsid w:val="00785CF6"/>
    <w:rsid w:val="007873E0"/>
    <w:rsid w:val="00787C44"/>
    <w:rsid w:val="0079098C"/>
    <w:rsid w:val="00790AA0"/>
    <w:rsid w:val="00793900"/>
    <w:rsid w:val="00797E8E"/>
    <w:rsid w:val="007A08DC"/>
    <w:rsid w:val="007A2168"/>
    <w:rsid w:val="007A3108"/>
    <w:rsid w:val="007A332D"/>
    <w:rsid w:val="007A3AE7"/>
    <w:rsid w:val="007A44B3"/>
    <w:rsid w:val="007A480E"/>
    <w:rsid w:val="007A7633"/>
    <w:rsid w:val="007A7DED"/>
    <w:rsid w:val="007B200B"/>
    <w:rsid w:val="007B3959"/>
    <w:rsid w:val="007B543C"/>
    <w:rsid w:val="007B6F89"/>
    <w:rsid w:val="007C0972"/>
    <w:rsid w:val="007C1B4F"/>
    <w:rsid w:val="007C3693"/>
    <w:rsid w:val="007C5D8E"/>
    <w:rsid w:val="007C650A"/>
    <w:rsid w:val="007C7177"/>
    <w:rsid w:val="007C737B"/>
    <w:rsid w:val="007D1690"/>
    <w:rsid w:val="007D2711"/>
    <w:rsid w:val="007D2A14"/>
    <w:rsid w:val="007D7293"/>
    <w:rsid w:val="007E0DCA"/>
    <w:rsid w:val="007E1749"/>
    <w:rsid w:val="007E3DFC"/>
    <w:rsid w:val="007E5FEE"/>
    <w:rsid w:val="007E67ED"/>
    <w:rsid w:val="007F224B"/>
    <w:rsid w:val="007F3227"/>
    <w:rsid w:val="007F4E91"/>
    <w:rsid w:val="008013FE"/>
    <w:rsid w:val="008041A7"/>
    <w:rsid w:val="00811564"/>
    <w:rsid w:val="00821804"/>
    <w:rsid w:val="00822CC3"/>
    <w:rsid w:val="00823BF8"/>
    <w:rsid w:val="00824F99"/>
    <w:rsid w:val="00833644"/>
    <w:rsid w:val="00834103"/>
    <w:rsid w:val="00835714"/>
    <w:rsid w:val="00836B39"/>
    <w:rsid w:val="00840D2E"/>
    <w:rsid w:val="00843AF1"/>
    <w:rsid w:val="0085186C"/>
    <w:rsid w:val="008551F0"/>
    <w:rsid w:val="00855D78"/>
    <w:rsid w:val="00857D99"/>
    <w:rsid w:val="0086293C"/>
    <w:rsid w:val="008633A6"/>
    <w:rsid w:val="008642D4"/>
    <w:rsid w:val="0086735F"/>
    <w:rsid w:val="008703C7"/>
    <w:rsid w:val="00870FDB"/>
    <w:rsid w:val="008730FF"/>
    <w:rsid w:val="00874F92"/>
    <w:rsid w:val="0088236A"/>
    <w:rsid w:val="00884DDA"/>
    <w:rsid w:val="0088539E"/>
    <w:rsid w:val="0088581C"/>
    <w:rsid w:val="008908A4"/>
    <w:rsid w:val="008927AF"/>
    <w:rsid w:val="008931C2"/>
    <w:rsid w:val="008938EE"/>
    <w:rsid w:val="00894D34"/>
    <w:rsid w:val="00895DC2"/>
    <w:rsid w:val="00896B7B"/>
    <w:rsid w:val="00896CBA"/>
    <w:rsid w:val="008A1909"/>
    <w:rsid w:val="008A3C9F"/>
    <w:rsid w:val="008A7609"/>
    <w:rsid w:val="008A7DA2"/>
    <w:rsid w:val="008B0703"/>
    <w:rsid w:val="008B42DA"/>
    <w:rsid w:val="008B4308"/>
    <w:rsid w:val="008B5AC8"/>
    <w:rsid w:val="008C2C00"/>
    <w:rsid w:val="008C4E11"/>
    <w:rsid w:val="008C6836"/>
    <w:rsid w:val="008D1B1C"/>
    <w:rsid w:val="008D4B8E"/>
    <w:rsid w:val="008D7824"/>
    <w:rsid w:val="008E04F5"/>
    <w:rsid w:val="008F02A4"/>
    <w:rsid w:val="008F0508"/>
    <w:rsid w:val="008F3916"/>
    <w:rsid w:val="008F46C3"/>
    <w:rsid w:val="009006CB"/>
    <w:rsid w:val="00900A06"/>
    <w:rsid w:val="009011F7"/>
    <w:rsid w:val="00901615"/>
    <w:rsid w:val="00904F17"/>
    <w:rsid w:val="00905CC8"/>
    <w:rsid w:val="009066C8"/>
    <w:rsid w:val="00907114"/>
    <w:rsid w:val="0090716B"/>
    <w:rsid w:val="0090728B"/>
    <w:rsid w:val="00907437"/>
    <w:rsid w:val="00911E31"/>
    <w:rsid w:val="00915EA3"/>
    <w:rsid w:val="00916993"/>
    <w:rsid w:val="00917594"/>
    <w:rsid w:val="009221CD"/>
    <w:rsid w:val="009232B1"/>
    <w:rsid w:val="0092580E"/>
    <w:rsid w:val="00925945"/>
    <w:rsid w:val="009269F4"/>
    <w:rsid w:val="00926BC9"/>
    <w:rsid w:val="009274BD"/>
    <w:rsid w:val="00927582"/>
    <w:rsid w:val="009322A0"/>
    <w:rsid w:val="009327AC"/>
    <w:rsid w:val="009360EE"/>
    <w:rsid w:val="00937922"/>
    <w:rsid w:val="0094021D"/>
    <w:rsid w:val="00941C9E"/>
    <w:rsid w:val="0094237D"/>
    <w:rsid w:val="009429E3"/>
    <w:rsid w:val="009437A2"/>
    <w:rsid w:val="00943D4F"/>
    <w:rsid w:val="009463D2"/>
    <w:rsid w:val="009472EE"/>
    <w:rsid w:val="009472F7"/>
    <w:rsid w:val="00952BB9"/>
    <w:rsid w:val="009534A8"/>
    <w:rsid w:val="0095673A"/>
    <w:rsid w:val="00960E27"/>
    <w:rsid w:val="0096793F"/>
    <w:rsid w:val="009726D5"/>
    <w:rsid w:val="009748F8"/>
    <w:rsid w:val="0097655B"/>
    <w:rsid w:val="009774D3"/>
    <w:rsid w:val="00983320"/>
    <w:rsid w:val="00984112"/>
    <w:rsid w:val="00986571"/>
    <w:rsid w:val="00992F28"/>
    <w:rsid w:val="009930A9"/>
    <w:rsid w:val="00993B7E"/>
    <w:rsid w:val="00993C38"/>
    <w:rsid w:val="009944DE"/>
    <w:rsid w:val="009A0CA4"/>
    <w:rsid w:val="009A1006"/>
    <w:rsid w:val="009A2F8E"/>
    <w:rsid w:val="009A3503"/>
    <w:rsid w:val="009B09A4"/>
    <w:rsid w:val="009B12E5"/>
    <w:rsid w:val="009B2EA7"/>
    <w:rsid w:val="009B4C63"/>
    <w:rsid w:val="009B621D"/>
    <w:rsid w:val="009B766E"/>
    <w:rsid w:val="009C6A1B"/>
    <w:rsid w:val="009D0E17"/>
    <w:rsid w:val="009D2CDB"/>
    <w:rsid w:val="009D2D4D"/>
    <w:rsid w:val="009D659F"/>
    <w:rsid w:val="009D66FB"/>
    <w:rsid w:val="009D6869"/>
    <w:rsid w:val="009D751F"/>
    <w:rsid w:val="009D7789"/>
    <w:rsid w:val="009D78C7"/>
    <w:rsid w:val="009D7D19"/>
    <w:rsid w:val="009E06E4"/>
    <w:rsid w:val="009E08CC"/>
    <w:rsid w:val="009E130A"/>
    <w:rsid w:val="009E4A7C"/>
    <w:rsid w:val="009E79CD"/>
    <w:rsid w:val="009F0CBA"/>
    <w:rsid w:val="009F6E72"/>
    <w:rsid w:val="00A031E0"/>
    <w:rsid w:val="00A057CF"/>
    <w:rsid w:val="00A11483"/>
    <w:rsid w:val="00A12F72"/>
    <w:rsid w:val="00A133C5"/>
    <w:rsid w:val="00A13F4F"/>
    <w:rsid w:val="00A14858"/>
    <w:rsid w:val="00A1610A"/>
    <w:rsid w:val="00A163C7"/>
    <w:rsid w:val="00A16DC4"/>
    <w:rsid w:val="00A225C1"/>
    <w:rsid w:val="00A23CCF"/>
    <w:rsid w:val="00A26962"/>
    <w:rsid w:val="00A31675"/>
    <w:rsid w:val="00A416B1"/>
    <w:rsid w:val="00A41EF2"/>
    <w:rsid w:val="00A4218D"/>
    <w:rsid w:val="00A4709E"/>
    <w:rsid w:val="00A47EDA"/>
    <w:rsid w:val="00A54D0B"/>
    <w:rsid w:val="00A5777A"/>
    <w:rsid w:val="00A60558"/>
    <w:rsid w:val="00A65722"/>
    <w:rsid w:val="00A71C3F"/>
    <w:rsid w:val="00A71F46"/>
    <w:rsid w:val="00A72828"/>
    <w:rsid w:val="00A74FC6"/>
    <w:rsid w:val="00A75153"/>
    <w:rsid w:val="00A77131"/>
    <w:rsid w:val="00A86B53"/>
    <w:rsid w:val="00A906A2"/>
    <w:rsid w:val="00A921E4"/>
    <w:rsid w:val="00A93507"/>
    <w:rsid w:val="00A945F9"/>
    <w:rsid w:val="00A94D51"/>
    <w:rsid w:val="00A95CE9"/>
    <w:rsid w:val="00A96334"/>
    <w:rsid w:val="00A96502"/>
    <w:rsid w:val="00A972DD"/>
    <w:rsid w:val="00AA1526"/>
    <w:rsid w:val="00AA694E"/>
    <w:rsid w:val="00AA6E4E"/>
    <w:rsid w:val="00AB20D9"/>
    <w:rsid w:val="00AB2B5E"/>
    <w:rsid w:val="00AB2C75"/>
    <w:rsid w:val="00AB3DE7"/>
    <w:rsid w:val="00AB6ACA"/>
    <w:rsid w:val="00AD11E1"/>
    <w:rsid w:val="00AE52AD"/>
    <w:rsid w:val="00AF7A0E"/>
    <w:rsid w:val="00B025F2"/>
    <w:rsid w:val="00B04913"/>
    <w:rsid w:val="00B05C6E"/>
    <w:rsid w:val="00B10AE2"/>
    <w:rsid w:val="00B2332F"/>
    <w:rsid w:val="00B2398F"/>
    <w:rsid w:val="00B2576B"/>
    <w:rsid w:val="00B27E74"/>
    <w:rsid w:val="00B306CE"/>
    <w:rsid w:val="00B307B2"/>
    <w:rsid w:val="00B30F8A"/>
    <w:rsid w:val="00B37632"/>
    <w:rsid w:val="00B401A3"/>
    <w:rsid w:val="00B402DF"/>
    <w:rsid w:val="00B41119"/>
    <w:rsid w:val="00B417F2"/>
    <w:rsid w:val="00B47065"/>
    <w:rsid w:val="00B50BE7"/>
    <w:rsid w:val="00B52A14"/>
    <w:rsid w:val="00B556F8"/>
    <w:rsid w:val="00B571F9"/>
    <w:rsid w:val="00B60954"/>
    <w:rsid w:val="00B60ECE"/>
    <w:rsid w:val="00B619E9"/>
    <w:rsid w:val="00B6473F"/>
    <w:rsid w:val="00B70BAC"/>
    <w:rsid w:val="00B70E9E"/>
    <w:rsid w:val="00B75934"/>
    <w:rsid w:val="00B773FD"/>
    <w:rsid w:val="00B77B00"/>
    <w:rsid w:val="00B82E68"/>
    <w:rsid w:val="00B8589B"/>
    <w:rsid w:val="00B877C4"/>
    <w:rsid w:val="00B917EA"/>
    <w:rsid w:val="00B96F98"/>
    <w:rsid w:val="00BA2EC2"/>
    <w:rsid w:val="00BA4EAA"/>
    <w:rsid w:val="00BA69E6"/>
    <w:rsid w:val="00BA6B86"/>
    <w:rsid w:val="00BA7E19"/>
    <w:rsid w:val="00BB2EEE"/>
    <w:rsid w:val="00BB4A98"/>
    <w:rsid w:val="00BB63CD"/>
    <w:rsid w:val="00BC0801"/>
    <w:rsid w:val="00BC181F"/>
    <w:rsid w:val="00BC3F34"/>
    <w:rsid w:val="00BC5DAE"/>
    <w:rsid w:val="00BC6575"/>
    <w:rsid w:val="00BD00EE"/>
    <w:rsid w:val="00BD67F2"/>
    <w:rsid w:val="00BE0036"/>
    <w:rsid w:val="00BE1EE1"/>
    <w:rsid w:val="00BE236C"/>
    <w:rsid w:val="00BE54F9"/>
    <w:rsid w:val="00BE5FF3"/>
    <w:rsid w:val="00BE6FC4"/>
    <w:rsid w:val="00BF1F90"/>
    <w:rsid w:val="00BF7DD6"/>
    <w:rsid w:val="00C017D8"/>
    <w:rsid w:val="00C03CE0"/>
    <w:rsid w:val="00C070D6"/>
    <w:rsid w:val="00C10B55"/>
    <w:rsid w:val="00C14E1E"/>
    <w:rsid w:val="00C26FB4"/>
    <w:rsid w:val="00C30153"/>
    <w:rsid w:val="00C33F58"/>
    <w:rsid w:val="00C364C6"/>
    <w:rsid w:val="00C37F84"/>
    <w:rsid w:val="00C428D7"/>
    <w:rsid w:val="00C44102"/>
    <w:rsid w:val="00C46711"/>
    <w:rsid w:val="00C51CFA"/>
    <w:rsid w:val="00C5672D"/>
    <w:rsid w:val="00C63FD7"/>
    <w:rsid w:val="00C67846"/>
    <w:rsid w:val="00C70537"/>
    <w:rsid w:val="00C833C5"/>
    <w:rsid w:val="00C83DF9"/>
    <w:rsid w:val="00C84123"/>
    <w:rsid w:val="00C871AF"/>
    <w:rsid w:val="00C919A8"/>
    <w:rsid w:val="00C93F28"/>
    <w:rsid w:val="00C94629"/>
    <w:rsid w:val="00C959F9"/>
    <w:rsid w:val="00CA1FA9"/>
    <w:rsid w:val="00CA255E"/>
    <w:rsid w:val="00CA256E"/>
    <w:rsid w:val="00CA3503"/>
    <w:rsid w:val="00CA5D85"/>
    <w:rsid w:val="00CA6717"/>
    <w:rsid w:val="00CA7E21"/>
    <w:rsid w:val="00CB137A"/>
    <w:rsid w:val="00CB155B"/>
    <w:rsid w:val="00CB3298"/>
    <w:rsid w:val="00CB5D36"/>
    <w:rsid w:val="00CB609D"/>
    <w:rsid w:val="00CB6212"/>
    <w:rsid w:val="00CB798A"/>
    <w:rsid w:val="00CC4582"/>
    <w:rsid w:val="00CC4648"/>
    <w:rsid w:val="00CC4957"/>
    <w:rsid w:val="00CC5FB5"/>
    <w:rsid w:val="00CD1D33"/>
    <w:rsid w:val="00CD66A6"/>
    <w:rsid w:val="00CE2A2C"/>
    <w:rsid w:val="00CE46E0"/>
    <w:rsid w:val="00CE5D98"/>
    <w:rsid w:val="00CE697F"/>
    <w:rsid w:val="00CF262D"/>
    <w:rsid w:val="00CF7D36"/>
    <w:rsid w:val="00D05D97"/>
    <w:rsid w:val="00D10697"/>
    <w:rsid w:val="00D10C03"/>
    <w:rsid w:val="00D111E3"/>
    <w:rsid w:val="00D15C43"/>
    <w:rsid w:val="00D1711A"/>
    <w:rsid w:val="00D2113B"/>
    <w:rsid w:val="00D22873"/>
    <w:rsid w:val="00D22D3F"/>
    <w:rsid w:val="00D2495C"/>
    <w:rsid w:val="00D2542A"/>
    <w:rsid w:val="00D256E6"/>
    <w:rsid w:val="00D26D0C"/>
    <w:rsid w:val="00D30181"/>
    <w:rsid w:val="00D3552A"/>
    <w:rsid w:val="00D40B8C"/>
    <w:rsid w:val="00D40EE1"/>
    <w:rsid w:val="00D43FF3"/>
    <w:rsid w:val="00D4571E"/>
    <w:rsid w:val="00D4778F"/>
    <w:rsid w:val="00D5323E"/>
    <w:rsid w:val="00D55F7C"/>
    <w:rsid w:val="00D5633E"/>
    <w:rsid w:val="00D609A2"/>
    <w:rsid w:val="00D622D5"/>
    <w:rsid w:val="00D66481"/>
    <w:rsid w:val="00D669BE"/>
    <w:rsid w:val="00D66A2E"/>
    <w:rsid w:val="00D71E0A"/>
    <w:rsid w:val="00D72E9F"/>
    <w:rsid w:val="00D85137"/>
    <w:rsid w:val="00D9080A"/>
    <w:rsid w:val="00D92909"/>
    <w:rsid w:val="00D92ADD"/>
    <w:rsid w:val="00D93886"/>
    <w:rsid w:val="00D93E85"/>
    <w:rsid w:val="00D94815"/>
    <w:rsid w:val="00DA439E"/>
    <w:rsid w:val="00DA664C"/>
    <w:rsid w:val="00DA6981"/>
    <w:rsid w:val="00DB00D3"/>
    <w:rsid w:val="00DB12DC"/>
    <w:rsid w:val="00DB2B96"/>
    <w:rsid w:val="00DB3859"/>
    <w:rsid w:val="00DB4312"/>
    <w:rsid w:val="00DC36BB"/>
    <w:rsid w:val="00DC5458"/>
    <w:rsid w:val="00DC726E"/>
    <w:rsid w:val="00DC73D9"/>
    <w:rsid w:val="00DD1C64"/>
    <w:rsid w:val="00DD506F"/>
    <w:rsid w:val="00DE46C1"/>
    <w:rsid w:val="00DE5D34"/>
    <w:rsid w:val="00DF22B0"/>
    <w:rsid w:val="00DF2F35"/>
    <w:rsid w:val="00DF57B1"/>
    <w:rsid w:val="00E014A8"/>
    <w:rsid w:val="00E04562"/>
    <w:rsid w:val="00E051B5"/>
    <w:rsid w:val="00E07456"/>
    <w:rsid w:val="00E10A05"/>
    <w:rsid w:val="00E12EB9"/>
    <w:rsid w:val="00E24971"/>
    <w:rsid w:val="00E2606D"/>
    <w:rsid w:val="00E279A5"/>
    <w:rsid w:val="00E317AC"/>
    <w:rsid w:val="00E3602C"/>
    <w:rsid w:val="00E37CD6"/>
    <w:rsid w:val="00E4276D"/>
    <w:rsid w:val="00E43B73"/>
    <w:rsid w:val="00E45649"/>
    <w:rsid w:val="00E51BE4"/>
    <w:rsid w:val="00E53E3D"/>
    <w:rsid w:val="00E7181E"/>
    <w:rsid w:val="00E720F6"/>
    <w:rsid w:val="00E73FFF"/>
    <w:rsid w:val="00E742D2"/>
    <w:rsid w:val="00E75ACB"/>
    <w:rsid w:val="00E75F36"/>
    <w:rsid w:val="00E76A90"/>
    <w:rsid w:val="00E80006"/>
    <w:rsid w:val="00E80897"/>
    <w:rsid w:val="00E874B6"/>
    <w:rsid w:val="00E8770F"/>
    <w:rsid w:val="00E9082A"/>
    <w:rsid w:val="00E91415"/>
    <w:rsid w:val="00E91C9B"/>
    <w:rsid w:val="00E959F0"/>
    <w:rsid w:val="00E962E8"/>
    <w:rsid w:val="00E97043"/>
    <w:rsid w:val="00EA0958"/>
    <w:rsid w:val="00EA0A76"/>
    <w:rsid w:val="00EA1F45"/>
    <w:rsid w:val="00EA27BF"/>
    <w:rsid w:val="00EA6FDD"/>
    <w:rsid w:val="00EB0452"/>
    <w:rsid w:val="00EB0A74"/>
    <w:rsid w:val="00EB38B2"/>
    <w:rsid w:val="00EB3BFE"/>
    <w:rsid w:val="00EB5029"/>
    <w:rsid w:val="00EB52E2"/>
    <w:rsid w:val="00EB6A4F"/>
    <w:rsid w:val="00EC0182"/>
    <w:rsid w:val="00EC12D2"/>
    <w:rsid w:val="00EC22AF"/>
    <w:rsid w:val="00EC4532"/>
    <w:rsid w:val="00EC6C01"/>
    <w:rsid w:val="00EC7B03"/>
    <w:rsid w:val="00ED0570"/>
    <w:rsid w:val="00ED27E3"/>
    <w:rsid w:val="00ED3131"/>
    <w:rsid w:val="00ED3AA7"/>
    <w:rsid w:val="00EE05A6"/>
    <w:rsid w:val="00EE1399"/>
    <w:rsid w:val="00EE3F6A"/>
    <w:rsid w:val="00EE5013"/>
    <w:rsid w:val="00EE5383"/>
    <w:rsid w:val="00EE781C"/>
    <w:rsid w:val="00EF1B61"/>
    <w:rsid w:val="00EF3A6F"/>
    <w:rsid w:val="00EF42F8"/>
    <w:rsid w:val="00EF4EA8"/>
    <w:rsid w:val="00EF742D"/>
    <w:rsid w:val="00F056B9"/>
    <w:rsid w:val="00F06F13"/>
    <w:rsid w:val="00F11550"/>
    <w:rsid w:val="00F12B3E"/>
    <w:rsid w:val="00F131F5"/>
    <w:rsid w:val="00F138C2"/>
    <w:rsid w:val="00F1467C"/>
    <w:rsid w:val="00F14C8E"/>
    <w:rsid w:val="00F1746B"/>
    <w:rsid w:val="00F20FFA"/>
    <w:rsid w:val="00F22D2A"/>
    <w:rsid w:val="00F22E0A"/>
    <w:rsid w:val="00F25286"/>
    <w:rsid w:val="00F25E8A"/>
    <w:rsid w:val="00F27562"/>
    <w:rsid w:val="00F321A9"/>
    <w:rsid w:val="00F41F96"/>
    <w:rsid w:val="00F44702"/>
    <w:rsid w:val="00F447ED"/>
    <w:rsid w:val="00F44869"/>
    <w:rsid w:val="00F44A33"/>
    <w:rsid w:val="00F45123"/>
    <w:rsid w:val="00F53831"/>
    <w:rsid w:val="00F53C4A"/>
    <w:rsid w:val="00F565C6"/>
    <w:rsid w:val="00F56D35"/>
    <w:rsid w:val="00F576AD"/>
    <w:rsid w:val="00F6025E"/>
    <w:rsid w:val="00F6048F"/>
    <w:rsid w:val="00F65A7F"/>
    <w:rsid w:val="00F67A09"/>
    <w:rsid w:val="00F71D37"/>
    <w:rsid w:val="00F75A02"/>
    <w:rsid w:val="00F763D4"/>
    <w:rsid w:val="00F7647B"/>
    <w:rsid w:val="00F77A9B"/>
    <w:rsid w:val="00F808B9"/>
    <w:rsid w:val="00F80ECD"/>
    <w:rsid w:val="00F8114E"/>
    <w:rsid w:val="00F8437C"/>
    <w:rsid w:val="00F90E24"/>
    <w:rsid w:val="00F9362D"/>
    <w:rsid w:val="00F9412D"/>
    <w:rsid w:val="00F94163"/>
    <w:rsid w:val="00F94D70"/>
    <w:rsid w:val="00FA0AE8"/>
    <w:rsid w:val="00FA1F55"/>
    <w:rsid w:val="00FB2592"/>
    <w:rsid w:val="00FC1CCD"/>
    <w:rsid w:val="00FC2C57"/>
    <w:rsid w:val="00FC30E6"/>
    <w:rsid w:val="00FC7AEF"/>
    <w:rsid w:val="00FD689A"/>
    <w:rsid w:val="00FE2B9C"/>
    <w:rsid w:val="00FE3EC8"/>
    <w:rsid w:val="00FF1333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B42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B96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3">
    <w:name w:val="Table Grid"/>
    <w:basedOn w:val="a1"/>
    <w:locked/>
    <w:rsid w:val="00B9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B96F98"/>
    <w:rPr>
      <w:sz w:val="22"/>
      <w:szCs w:val="22"/>
      <w:lang w:eastAsia="en-US"/>
    </w:rPr>
  </w:style>
  <w:style w:type="table" w:customStyle="1" w:styleId="22">
    <w:name w:val="Таблица простая 22"/>
    <w:basedOn w:val="a1"/>
    <w:uiPriority w:val="42"/>
    <w:rsid w:val="00627E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B96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3">
    <w:name w:val="Table Grid"/>
    <w:basedOn w:val="a1"/>
    <w:locked/>
    <w:rsid w:val="00B9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B96F98"/>
    <w:rPr>
      <w:sz w:val="22"/>
      <w:szCs w:val="22"/>
      <w:lang w:eastAsia="en-US"/>
    </w:rPr>
  </w:style>
  <w:style w:type="table" w:customStyle="1" w:styleId="22">
    <w:name w:val="Таблица простая 22"/>
    <w:basedOn w:val="a1"/>
    <w:uiPriority w:val="42"/>
    <w:rsid w:val="00627E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15BF-CF95-4664-9C9C-93EBE740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8474</Words>
  <Characters>62473</Characters>
  <Application>Microsoft Office Word</Application>
  <DocSecurity>0</DocSecurity>
  <Lines>520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3</cp:revision>
  <cp:lastPrinted>2023-11-15T07:06:00Z</cp:lastPrinted>
  <dcterms:created xsi:type="dcterms:W3CDTF">2023-11-27T08:52:00Z</dcterms:created>
  <dcterms:modified xsi:type="dcterms:W3CDTF">2023-11-27T08:54:00Z</dcterms:modified>
</cp:coreProperties>
</file>