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2453" w:rsidRPr="00AB790A" w:rsidRDefault="00D069DE" w:rsidP="00D52453">
      <w:pPr>
        <w:jc w:val="center"/>
        <w:rPr>
          <w:sz w:val="28"/>
          <w:szCs w:val="28"/>
        </w:rPr>
      </w:pPr>
      <w:bookmarkStart w:id="0" w:name="OLE_LINK1"/>
      <w:bookmarkStart w:id="1" w:name="OLE_LINK2"/>
      <w:r w:rsidRPr="00AB790A">
        <w:rPr>
          <w:sz w:val="28"/>
          <w:szCs w:val="28"/>
        </w:rPr>
        <w:t>АДМИНИСТРАЦИЯ КРАСНОТУРАНСКОГО РАЙОНА</w:t>
      </w:r>
    </w:p>
    <w:p w:rsidR="00D52453" w:rsidRPr="00AB790A" w:rsidRDefault="00D52453" w:rsidP="00AC2292">
      <w:pPr>
        <w:jc w:val="center"/>
        <w:rPr>
          <w:sz w:val="28"/>
          <w:szCs w:val="28"/>
        </w:rPr>
      </w:pPr>
    </w:p>
    <w:p w:rsidR="00B452A4" w:rsidRPr="00AB790A" w:rsidRDefault="008E6E54" w:rsidP="00AC2292">
      <w:pPr>
        <w:jc w:val="center"/>
        <w:rPr>
          <w:sz w:val="28"/>
          <w:szCs w:val="28"/>
        </w:rPr>
      </w:pPr>
      <w:r w:rsidRPr="00AB790A">
        <w:rPr>
          <w:sz w:val="28"/>
          <w:szCs w:val="28"/>
        </w:rPr>
        <w:t xml:space="preserve">ОТДЕЛ ПЛАНИРОВАНИЯ И ЭКОНОМИЧЕСКОГО РАЗВИТИЯ </w:t>
      </w:r>
    </w:p>
    <w:p w:rsidR="00AC2292" w:rsidRPr="00AB790A" w:rsidRDefault="00AC2292" w:rsidP="00AC2292">
      <w:pPr>
        <w:rPr>
          <w:sz w:val="36"/>
          <w:szCs w:val="36"/>
        </w:rPr>
      </w:pPr>
    </w:p>
    <w:p w:rsidR="00AC2292" w:rsidRPr="00AB790A" w:rsidRDefault="00F82D58" w:rsidP="00AC2292">
      <w:pPr>
        <w:jc w:val="center"/>
        <w:rPr>
          <w:sz w:val="36"/>
          <w:szCs w:val="36"/>
        </w:rPr>
      </w:pPr>
      <w:r w:rsidRPr="00AB790A">
        <w:rPr>
          <w:noProof/>
        </w:rPr>
        <w:drawing>
          <wp:anchor distT="0" distB="0" distL="114300" distR="114300" simplePos="0" relativeHeight="251646976" behindDoc="1" locked="0" layoutInCell="1" allowOverlap="1" wp14:anchorId="7339C7E3" wp14:editId="0AB656CA">
            <wp:simplePos x="0" y="0"/>
            <wp:positionH relativeFrom="column">
              <wp:posOffset>2204560</wp:posOffset>
            </wp:positionH>
            <wp:positionV relativeFrom="paragraph">
              <wp:posOffset>151426</wp:posOffset>
            </wp:positionV>
            <wp:extent cx="1654175" cy="2028190"/>
            <wp:effectExtent l="0" t="0" r="3175" b="0"/>
            <wp:wrapNone/>
            <wp:docPr id="136" name="Picture 11" descr="Описание: F:\Бюджет для граждан 2014 год\krastur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сание: F:\Бюджет для граждан 2014 год\krasturan.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4175" cy="2028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2292" w:rsidRPr="00AB790A" w:rsidRDefault="00AC2292" w:rsidP="00AC2292">
      <w:pPr>
        <w:jc w:val="center"/>
        <w:rPr>
          <w:sz w:val="36"/>
          <w:szCs w:val="36"/>
        </w:rPr>
      </w:pPr>
    </w:p>
    <w:p w:rsidR="00AC2292" w:rsidRPr="00AB790A" w:rsidRDefault="00AC2292" w:rsidP="00AC2292">
      <w:pPr>
        <w:jc w:val="center"/>
        <w:rPr>
          <w:sz w:val="36"/>
          <w:szCs w:val="36"/>
        </w:rPr>
      </w:pPr>
    </w:p>
    <w:p w:rsidR="00AC2292" w:rsidRPr="00AB790A" w:rsidRDefault="00AC2292" w:rsidP="00AC2292">
      <w:pPr>
        <w:jc w:val="center"/>
        <w:rPr>
          <w:sz w:val="36"/>
          <w:szCs w:val="36"/>
        </w:rPr>
      </w:pPr>
    </w:p>
    <w:p w:rsidR="00AC2292" w:rsidRPr="00AB790A" w:rsidRDefault="00AC2292" w:rsidP="00AC2292">
      <w:pPr>
        <w:jc w:val="center"/>
        <w:rPr>
          <w:sz w:val="36"/>
          <w:szCs w:val="36"/>
        </w:rPr>
      </w:pPr>
    </w:p>
    <w:p w:rsidR="00AC2292" w:rsidRPr="00AB790A" w:rsidRDefault="00AC2292" w:rsidP="00AC2292">
      <w:pPr>
        <w:jc w:val="center"/>
        <w:rPr>
          <w:sz w:val="36"/>
          <w:szCs w:val="36"/>
        </w:rPr>
      </w:pPr>
    </w:p>
    <w:p w:rsidR="00AC2292" w:rsidRPr="00AB790A" w:rsidRDefault="00AC2292" w:rsidP="00AC2292">
      <w:pPr>
        <w:jc w:val="center"/>
        <w:rPr>
          <w:sz w:val="36"/>
          <w:szCs w:val="36"/>
        </w:rPr>
      </w:pPr>
    </w:p>
    <w:p w:rsidR="00015D9F" w:rsidRPr="00AB790A" w:rsidRDefault="00015D9F" w:rsidP="00AC2292">
      <w:pPr>
        <w:jc w:val="center"/>
        <w:rPr>
          <w:b/>
          <w:sz w:val="90"/>
          <w:szCs w:val="90"/>
        </w:rPr>
      </w:pPr>
    </w:p>
    <w:p w:rsidR="00AC550A" w:rsidRPr="00AC550A" w:rsidRDefault="00AC550A" w:rsidP="00AC550A">
      <w:pPr>
        <w:tabs>
          <w:tab w:val="left" w:pos="709"/>
        </w:tabs>
        <w:jc w:val="center"/>
        <w:rPr>
          <w:b/>
          <w:sz w:val="60"/>
          <w:szCs w:val="60"/>
        </w:rPr>
      </w:pPr>
      <w:r w:rsidRPr="00AC550A">
        <w:rPr>
          <w:b/>
          <w:sz w:val="60"/>
          <w:szCs w:val="60"/>
        </w:rPr>
        <w:t>ПРЕДВАРИТЕЛЬНЫЕ ИТОГИ</w:t>
      </w:r>
    </w:p>
    <w:p w:rsidR="00AC550A" w:rsidRPr="00AC550A" w:rsidRDefault="00AC550A" w:rsidP="00AC550A">
      <w:pPr>
        <w:tabs>
          <w:tab w:val="left" w:pos="709"/>
        </w:tabs>
        <w:jc w:val="center"/>
        <w:rPr>
          <w:b/>
          <w:sz w:val="60"/>
          <w:szCs w:val="60"/>
        </w:rPr>
      </w:pPr>
    </w:p>
    <w:p w:rsidR="00AC550A" w:rsidRPr="00AC550A" w:rsidRDefault="00AC550A" w:rsidP="00AC550A">
      <w:pPr>
        <w:tabs>
          <w:tab w:val="left" w:pos="709"/>
        </w:tabs>
        <w:jc w:val="center"/>
        <w:rPr>
          <w:b/>
          <w:sz w:val="50"/>
          <w:szCs w:val="50"/>
        </w:rPr>
      </w:pPr>
      <w:r w:rsidRPr="00AC550A">
        <w:rPr>
          <w:b/>
          <w:sz w:val="50"/>
          <w:szCs w:val="50"/>
        </w:rPr>
        <w:t xml:space="preserve">  социально-экономического развития Краснотуранского района</w:t>
      </w:r>
    </w:p>
    <w:p w:rsidR="00AC550A" w:rsidRPr="00AC550A" w:rsidRDefault="00AC550A" w:rsidP="00AC550A">
      <w:pPr>
        <w:tabs>
          <w:tab w:val="left" w:pos="709"/>
        </w:tabs>
        <w:jc w:val="center"/>
        <w:rPr>
          <w:b/>
          <w:sz w:val="50"/>
          <w:szCs w:val="50"/>
        </w:rPr>
      </w:pPr>
      <w:r w:rsidRPr="00AC550A">
        <w:rPr>
          <w:b/>
          <w:sz w:val="50"/>
          <w:szCs w:val="50"/>
        </w:rPr>
        <w:t xml:space="preserve"> по основным направлениям </w:t>
      </w:r>
    </w:p>
    <w:p w:rsidR="00AC550A" w:rsidRPr="00AC550A" w:rsidRDefault="00AC550A" w:rsidP="00AC550A">
      <w:pPr>
        <w:tabs>
          <w:tab w:val="left" w:pos="709"/>
        </w:tabs>
        <w:jc w:val="center"/>
        <w:rPr>
          <w:b/>
          <w:sz w:val="50"/>
          <w:szCs w:val="50"/>
        </w:rPr>
      </w:pPr>
      <w:r w:rsidRPr="00AC550A">
        <w:rPr>
          <w:b/>
          <w:sz w:val="50"/>
          <w:szCs w:val="50"/>
        </w:rPr>
        <w:t>за истекший период</w:t>
      </w:r>
    </w:p>
    <w:p w:rsidR="001C6373" w:rsidRDefault="00AC550A" w:rsidP="00AC550A">
      <w:pPr>
        <w:tabs>
          <w:tab w:val="left" w:pos="709"/>
        </w:tabs>
        <w:jc w:val="center"/>
        <w:rPr>
          <w:b/>
          <w:sz w:val="50"/>
          <w:szCs w:val="50"/>
        </w:rPr>
      </w:pPr>
      <w:r w:rsidRPr="00AC550A">
        <w:rPr>
          <w:b/>
          <w:sz w:val="50"/>
          <w:szCs w:val="50"/>
        </w:rPr>
        <w:t xml:space="preserve"> январь-июнь 202</w:t>
      </w:r>
      <w:r w:rsidR="000728DB">
        <w:rPr>
          <w:b/>
          <w:sz w:val="50"/>
          <w:szCs w:val="50"/>
        </w:rPr>
        <w:t>3</w:t>
      </w:r>
      <w:r w:rsidRPr="00AC550A">
        <w:rPr>
          <w:b/>
          <w:sz w:val="50"/>
          <w:szCs w:val="50"/>
        </w:rPr>
        <w:t xml:space="preserve"> года</w:t>
      </w:r>
    </w:p>
    <w:p w:rsidR="00AC550A" w:rsidRPr="00AC550A" w:rsidRDefault="001C6373" w:rsidP="00AC550A">
      <w:pPr>
        <w:tabs>
          <w:tab w:val="left" w:pos="709"/>
        </w:tabs>
        <w:jc w:val="center"/>
        <w:rPr>
          <w:b/>
          <w:sz w:val="50"/>
          <w:szCs w:val="50"/>
        </w:rPr>
      </w:pPr>
      <w:r>
        <w:rPr>
          <w:b/>
          <w:sz w:val="50"/>
          <w:szCs w:val="50"/>
        </w:rPr>
        <w:t xml:space="preserve"> и ожидаемые итоги социально-экономического развития за текущий 2023 финансовый год</w:t>
      </w:r>
    </w:p>
    <w:p w:rsidR="00015D9F" w:rsidRPr="00AB790A" w:rsidRDefault="00015D9F" w:rsidP="00AC2292">
      <w:pPr>
        <w:jc w:val="center"/>
        <w:rPr>
          <w:sz w:val="36"/>
          <w:szCs w:val="36"/>
        </w:rPr>
      </w:pPr>
    </w:p>
    <w:p w:rsidR="00015D9F" w:rsidRPr="00AB790A" w:rsidRDefault="00015D9F" w:rsidP="00AC2292">
      <w:pPr>
        <w:jc w:val="center"/>
        <w:rPr>
          <w:sz w:val="36"/>
          <w:szCs w:val="36"/>
        </w:rPr>
      </w:pPr>
    </w:p>
    <w:p w:rsidR="00015D9F" w:rsidRDefault="00015D9F" w:rsidP="00AC2292">
      <w:pPr>
        <w:jc w:val="center"/>
        <w:rPr>
          <w:sz w:val="36"/>
          <w:szCs w:val="36"/>
        </w:rPr>
      </w:pPr>
    </w:p>
    <w:p w:rsidR="001C6373" w:rsidRPr="00AB790A" w:rsidRDefault="001C6373" w:rsidP="00AC2292">
      <w:pPr>
        <w:jc w:val="center"/>
        <w:rPr>
          <w:sz w:val="36"/>
          <w:szCs w:val="36"/>
        </w:rPr>
      </w:pPr>
    </w:p>
    <w:p w:rsidR="00015D9F" w:rsidRPr="00AB790A" w:rsidRDefault="00015D9F" w:rsidP="00AC2292">
      <w:pPr>
        <w:jc w:val="center"/>
        <w:rPr>
          <w:sz w:val="36"/>
          <w:szCs w:val="36"/>
        </w:rPr>
      </w:pPr>
    </w:p>
    <w:p w:rsidR="00015D9F" w:rsidRPr="00AB790A" w:rsidRDefault="00015D9F" w:rsidP="00AC2292">
      <w:pPr>
        <w:jc w:val="center"/>
        <w:rPr>
          <w:sz w:val="36"/>
          <w:szCs w:val="36"/>
        </w:rPr>
      </w:pPr>
    </w:p>
    <w:p w:rsidR="00AC2292" w:rsidRPr="00AB790A" w:rsidRDefault="000728DB" w:rsidP="00D52453">
      <w:pPr>
        <w:jc w:val="center"/>
        <w:rPr>
          <w:sz w:val="28"/>
          <w:szCs w:val="28"/>
        </w:rPr>
      </w:pPr>
      <w:r>
        <w:rPr>
          <w:sz w:val="28"/>
          <w:szCs w:val="28"/>
        </w:rPr>
        <w:t>Октябрь</w:t>
      </w:r>
      <w:r w:rsidR="002A4539" w:rsidRPr="00AB790A">
        <w:rPr>
          <w:sz w:val="28"/>
          <w:szCs w:val="28"/>
        </w:rPr>
        <w:t xml:space="preserve">, </w:t>
      </w:r>
      <w:r w:rsidR="009333BB">
        <w:rPr>
          <w:sz w:val="28"/>
          <w:szCs w:val="28"/>
        </w:rPr>
        <w:t>2023</w:t>
      </w:r>
      <w:r w:rsidR="00AC2292" w:rsidRPr="00AB790A">
        <w:rPr>
          <w:sz w:val="28"/>
          <w:szCs w:val="28"/>
        </w:rPr>
        <w:t xml:space="preserve"> года</w:t>
      </w:r>
    </w:p>
    <w:p w:rsidR="00AC2292" w:rsidRPr="00AB790A" w:rsidRDefault="00AC2292" w:rsidP="00D52453">
      <w:pPr>
        <w:jc w:val="center"/>
        <w:rPr>
          <w:sz w:val="28"/>
          <w:szCs w:val="28"/>
        </w:rPr>
      </w:pPr>
      <w:r w:rsidRPr="00AB790A">
        <w:rPr>
          <w:sz w:val="28"/>
          <w:szCs w:val="28"/>
        </w:rPr>
        <w:t>Краснотуранск</w:t>
      </w:r>
    </w:p>
    <w:p w:rsidR="004F25B0" w:rsidRPr="005D720C" w:rsidRDefault="00E4644A" w:rsidP="004F25B0">
      <w:pPr>
        <w:jc w:val="center"/>
        <w:rPr>
          <w:b/>
          <w:sz w:val="32"/>
          <w:szCs w:val="32"/>
        </w:rPr>
      </w:pPr>
      <w:r w:rsidRPr="005D720C">
        <w:rPr>
          <w:b/>
          <w:sz w:val="32"/>
          <w:szCs w:val="32"/>
        </w:rPr>
        <w:lastRenderedPageBreak/>
        <w:t>СОДЕРЖАНИЕ:</w:t>
      </w:r>
    </w:p>
    <w:p w:rsidR="00EC2DDD" w:rsidRPr="005D720C" w:rsidRDefault="00EC2DDD" w:rsidP="004F25B0">
      <w:pPr>
        <w:jc w:val="center"/>
        <w:rPr>
          <w:b/>
          <w:sz w:val="32"/>
          <w:szCs w:val="32"/>
        </w:rPr>
      </w:pPr>
    </w:p>
    <w:p w:rsidR="00E4644A" w:rsidRPr="005D720C" w:rsidRDefault="00EC2DDD" w:rsidP="00EC2DDD">
      <w:pPr>
        <w:jc w:val="right"/>
        <w:rPr>
          <w:sz w:val="22"/>
          <w:szCs w:val="22"/>
        </w:rPr>
      </w:pPr>
      <w:r w:rsidRPr="005D720C">
        <w:rPr>
          <w:sz w:val="22"/>
          <w:szCs w:val="22"/>
        </w:rPr>
        <w:tab/>
        <w:t>Стр.</w:t>
      </w:r>
    </w:p>
    <w:tbl>
      <w:tblPr>
        <w:tblW w:w="9795" w:type="dxa"/>
        <w:tblInd w:w="94" w:type="dxa"/>
        <w:tblLayout w:type="fixed"/>
        <w:tblLook w:val="04A0" w:firstRow="1" w:lastRow="0" w:firstColumn="1" w:lastColumn="0" w:noHBand="0" w:noVBand="1"/>
      </w:tblPr>
      <w:tblGrid>
        <w:gridCol w:w="8519"/>
        <w:gridCol w:w="1276"/>
      </w:tblGrid>
      <w:tr w:rsidR="00E620F7" w:rsidRPr="00B91B3A" w:rsidTr="004D2986">
        <w:trPr>
          <w:trHeight w:val="300"/>
        </w:trPr>
        <w:tc>
          <w:tcPr>
            <w:tcW w:w="8519" w:type="dxa"/>
            <w:shd w:val="clear" w:color="auto" w:fill="auto"/>
            <w:vAlign w:val="center"/>
            <w:hideMark/>
          </w:tcPr>
          <w:p w:rsidR="00E620F7" w:rsidRPr="00B91B3A" w:rsidRDefault="00E620F7" w:rsidP="00E620F7">
            <w:pPr>
              <w:numPr>
                <w:ilvl w:val="0"/>
                <w:numId w:val="23"/>
              </w:numPr>
              <w:rPr>
                <w:color w:val="000000"/>
                <w:sz w:val="28"/>
                <w:szCs w:val="28"/>
              </w:rPr>
            </w:pPr>
            <w:r w:rsidRPr="00B91B3A">
              <w:rPr>
                <w:color w:val="000000"/>
                <w:sz w:val="28"/>
                <w:szCs w:val="28"/>
              </w:rPr>
              <w:t>Территория и демография</w:t>
            </w:r>
          </w:p>
          <w:p w:rsidR="00E620F7" w:rsidRPr="00B91B3A" w:rsidRDefault="00E620F7" w:rsidP="00E620F7">
            <w:pPr>
              <w:numPr>
                <w:ilvl w:val="0"/>
                <w:numId w:val="23"/>
              </w:numPr>
              <w:rPr>
                <w:color w:val="000000"/>
                <w:sz w:val="28"/>
                <w:szCs w:val="28"/>
              </w:rPr>
            </w:pPr>
            <w:r w:rsidRPr="00B91B3A">
              <w:rPr>
                <w:color w:val="000000"/>
                <w:sz w:val="28"/>
                <w:szCs w:val="28"/>
              </w:rPr>
              <w:t>Промышленность</w:t>
            </w:r>
          </w:p>
          <w:p w:rsidR="00E620F7" w:rsidRPr="00B91B3A" w:rsidRDefault="00E620F7" w:rsidP="00E620F7">
            <w:pPr>
              <w:numPr>
                <w:ilvl w:val="0"/>
                <w:numId w:val="23"/>
              </w:numPr>
              <w:rPr>
                <w:color w:val="000000"/>
                <w:sz w:val="28"/>
                <w:szCs w:val="28"/>
              </w:rPr>
            </w:pPr>
            <w:r w:rsidRPr="00B91B3A">
              <w:rPr>
                <w:color w:val="000000"/>
                <w:sz w:val="28"/>
                <w:szCs w:val="28"/>
              </w:rPr>
              <w:t xml:space="preserve">Сельскохозяйственное производство </w:t>
            </w:r>
          </w:p>
          <w:p w:rsidR="00E74140" w:rsidRPr="00E74140" w:rsidRDefault="00E74140" w:rsidP="003C5B2C">
            <w:pPr>
              <w:ind w:left="720"/>
              <w:rPr>
                <w:i/>
                <w:color w:val="000000"/>
                <w:sz w:val="28"/>
                <w:szCs w:val="28"/>
              </w:rPr>
            </w:pPr>
            <w:r w:rsidRPr="00E74140">
              <w:rPr>
                <w:i/>
                <w:color w:val="000000"/>
                <w:sz w:val="28"/>
                <w:szCs w:val="28"/>
              </w:rPr>
              <w:t>Финансовые результаты</w:t>
            </w:r>
          </w:p>
          <w:p w:rsidR="00E620F7" w:rsidRPr="00E74140" w:rsidRDefault="00E620F7" w:rsidP="003C5B2C">
            <w:pPr>
              <w:ind w:left="720"/>
              <w:rPr>
                <w:i/>
                <w:color w:val="000000"/>
                <w:sz w:val="28"/>
                <w:szCs w:val="28"/>
              </w:rPr>
            </w:pPr>
            <w:r w:rsidRPr="00E74140">
              <w:rPr>
                <w:i/>
                <w:color w:val="000000"/>
                <w:sz w:val="28"/>
                <w:szCs w:val="28"/>
              </w:rPr>
              <w:t>Господдержка</w:t>
            </w:r>
          </w:p>
          <w:p w:rsidR="00E620F7" w:rsidRPr="00E74140" w:rsidRDefault="00E620F7" w:rsidP="003C5B2C">
            <w:pPr>
              <w:ind w:left="720"/>
              <w:rPr>
                <w:i/>
                <w:color w:val="000000"/>
                <w:sz w:val="28"/>
                <w:szCs w:val="28"/>
              </w:rPr>
            </w:pPr>
            <w:r w:rsidRPr="00E74140">
              <w:rPr>
                <w:i/>
                <w:color w:val="000000"/>
                <w:sz w:val="28"/>
                <w:szCs w:val="28"/>
              </w:rPr>
              <w:t>Растениеводство</w:t>
            </w:r>
          </w:p>
          <w:p w:rsidR="00E620F7" w:rsidRPr="00E74140" w:rsidRDefault="00E620F7" w:rsidP="003C5B2C">
            <w:pPr>
              <w:ind w:left="720"/>
              <w:rPr>
                <w:i/>
                <w:color w:val="000000"/>
                <w:sz w:val="28"/>
                <w:szCs w:val="28"/>
              </w:rPr>
            </w:pPr>
            <w:r w:rsidRPr="00E74140">
              <w:rPr>
                <w:i/>
                <w:color w:val="000000"/>
                <w:sz w:val="28"/>
                <w:szCs w:val="28"/>
              </w:rPr>
              <w:t>Животноводство</w:t>
            </w:r>
          </w:p>
          <w:p w:rsidR="00E620F7" w:rsidRPr="00B91B3A" w:rsidRDefault="00E620F7" w:rsidP="00E620F7">
            <w:pPr>
              <w:numPr>
                <w:ilvl w:val="0"/>
                <w:numId w:val="23"/>
              </w:numPr>
              <w:rPr>
                <w:color w:val="000000"/>
                <w:sz w:val="28"/>
                <w:szCs w:val="28"/>
              </w:rPr>
            </w:pPr>
            <w:r w:rsidRPr="00B91B3A">
              <w:rPr>
                <w:color w:val="000000"/>
                <w:sz w:val="28"/>
                <w:szCs w:val="28"/>
              </w:rPr>
              <w:t>Строительство</w:t>
            </w:r>
          </w:p>
          <w:p w:rsidR="00E620F7" w:rsidRPr="00B91B3A" w:rsidRDefault="00E620F7" w:rsidP="00E620F7">
            <w:pPr>
              <w:numPr>
                <w:ilvl w:val="0"/>
                <w:numId w:val="23"/>
              </w:numPr>
              <w:rPr>
                <w:color w:val="000000"/>
                <w:sz w:val="28"/>
                <w:szCs w:val="28"/>
              </w:rPr>
            </w:pPr>
            <w:r w:rsidRPr="00B91B3A">
              <w:rPr>
                <w:color w:val="000000"/>
                <w:sz w:val="28"/>
                <w:szCs w:val="28"/>
              </w:rPr>
              <w:t>Транспорт</w:t>
            </w:r>
          </w:p>
          <w:p w:rsidR="00E620F7" w:rsidRPr="00B91B3A" w:rsidRDefault="00E620F7" w:rsidP="00E620F7">
            <w:pPr>
              <w:numPr>
                <w:ilvl w:val="0"/>
                <w:numId w:val="23"/>
              </w:numPr>
              <w:rPr>
                <w:color w:val="000000"/>
                <w:sz w:val="28"/>
                <w:szCs w:val="28"/>
              </w:rPr>
            </w:pPr>
            <w:r w:rsidRPr="00B91B3A">
              <w:rPr>
                <w:color w:val="000000"/>
                <w:sz w:val="28"/>
                <w:szCs w:val="28"/>
              </w:rPr>
              <w:t>Рынки товаров и услуг</w:t>
            </w:r>
          </w:p>
        </w:tc>
        <w:tc>
          <w:tcPr>
            <w:tcW w:w="1276" w:type="dxa"/>
          </w:tcPr>
          <w:p w:rsidR="00E620F7" w:rsidRPr="00B91B3A" w:rsidRDefault="00E620F7" w:rsidP="003C5B2C">
            <w:pPr>
              <w:ind w:left="720"/>
              <w:jc w:val="right"/>
              <w:rPr>
                <w:color w:val="000000"/>
                <w:sz w:val="28"/>
                <w:szCs w:val="28"/>
              </w:rPr>
            </w:pPr>
            <w:r w:rsidRPr="00B91B3A">
              <w:rPr>
                <w:color w:val="000000"/>
                <w:sz w:val="28"/>
                <w:szCs w:val="28"/>
              </w:rPr>
              <w:t>3</w:t>
            </w:r>
          </w:p>
          <w:p w:rsidR="00E620F7" w:rsidRPr="00B91B3A" w:rsidRDefault="004D2986" w:rsidP="003C5B2C">
            <w:pPr>
              <w:ind w:left="720"/>
              <w:jc w:val="right"/>
              <w:rPr>
                <w:color w:val="000000"/>
                <w:sz w:val="28"/>
                <w:szCs w:val="28"/>
              </w:rPr>
            </w:pPr>
            <w:r>
              <w:rPr>
                <w:color w:val="000000"/>
                <w:sz w:val="28"/>
                <w:szCs w:val="28"/>
              </w:rPr>
              <w:t>4</w:t>
            </w:r>
          </w:p>
          <w:p w:rsidR="00E620F7" w:rsidRPr="00B91B3A" w:rsidRDefault="004D2986" w:rsidP="003C5B2C">
            <w:pPr>
              <w:ind w:left="720"/>
              <w:jc w:val="right"/>
              <w:rPr>
                <w:color w:val="000000"/>
                <w:sz w:val="28"/>
                <w:szCs w:val="28"/>
              </w:rPr>
            </w:pPr>
            <w:r>
              <w:rPr>
                <w:color w:val="000000"/>
                <w:sz w:val="28"/>
                <w:szCs w:val="28"/>
              </w:rPr>
              <w:t>6</w:t>
            </w:r>
          </w:p>
          <w:p w:rsidR="00E620F7" w:rsidRPr="00B91B3A" w:rsidRDefault="00E620F7" w:rsidP="003C5B2C">
            <w:pPr>
              <w:ind w:left="720"/>
              <w:jc w:val="right"/>
              <w:rPr>
                <w:color w:val="000000"/>
                <w:sz w:val="28"/>
                <w:szCs w:val="28"/>
              </w:rPr>
            </w:pPr>
            <w:r w:rsidRPr="00B91B3A">
              <w:rPr>
                <w:color w:val="000000"/>
                <w:sz w:val="28"/>
                <w:szCs w:val="28"/>
              </w:rPr>
              <w:t>6</w:t>
            </w:r>
          </w:p>
          <w:p w:rsidR="00E620F7" w:rsidRPr="00B91B3A" w:rsidRDefault="004D2986" w:rsidP="003C5B2C">
            <w:pPr>
              <w:ind w:left="720"/>
              <w:jc w:val="right"/>
              <w:rPr>
                <w:color w:val="000000"/>
                <w:sz w:val="28"/>
                <w:szCs w:val="28"/>
              </w:rPr>
            </w:pPr>
            <w:r>
              <w:rPr>
                <w:color w:val="000000"/>
                <w:sz w:val="28"/>
                <w:szCs w:val="28"/>
              </w:rPr>
              <w:t>6</w:t>
            </w:r>
          </w:p>
          <w:p w:rsidR="00E620F7" w:rsidRPr="00B91B3A" w:rsidRDefault="00E620F7" w:rsidP="003C5B2C">
            <w:pPr>
              <w:ind w:left="720"/>
              <w:jc w:val="right"/>
              <w:rPr>
                <w:color w:val="000000"/>
                <w:sz w:val="28"/>
                <w:szCs w:val="28"/>
              </w:rPr>
            </w:pPr>
            <w:r w:rsidRPr="00B91B3A">
              <w:rPr>
                <w:color w:val="000000"/>
                <w:sz w:val="28"/>
                <w:szCs w:val="28"/>
              </w:rPr>
              <w:t>8</w:t>
            </w:r>
          </w:p>
          <w:p w:rsidR="00E620F7" w:rsidRPr="00B91B3A" w:rsidRDefault="004D2986" w:rsidP="003C5B2C">
            <w:pPr>
              <w:ind w:left="720"/>
              <w:jc w:val="right"/>
              <w:rPr>
                <w:color w:val="000000"/>
                <w:sz w:val="28"/>
                <w:szCs w:val="28"/>
              </w:rPr>
            </w:pPr>
            <w:r>
              <w:rPr>
                <w:color w:val="000000"/>
                <w:sz w:val="28"/>
                <w:szCs w:val="28"/>
              </w:rPr>
              <w:t>8</w:t>
            </w:r>
          </w:p>
          <w:p w:rsidR="00E620F7" w:rsidRPr="00B91B3A" w:rsidRDefault="004D2986" w:rsidP="003C5B2C">
            <w:pPr>
              <w:ind w:left="720"/>
              <w:jc w:val="right"/>
              <w:rPr>
                <w:color w:val="000000"/>
                <w:sz w:val="28"/>
                <w:szCs w:val="28"/>
              </w:rPr>
            </w:pPr>
            <w:r>
              <w:rPr>
                <w:color w:val="000000"/>
                <w:sz w:val="28"/>
                <w:szCs w:val="28"/>
              </w:rPr>
              <w:t>9</w:t>
            </w:r>
          </w:p>
          <w:p w:rsidR="00E620F7" w:rsidRDefault="00E620F7" w:rsidP="003C5B2C">
            <w:pPr>
              <w:ind w:left="720"/>
              <w:jc w:val="right"/>
              <w:rPr>
                <w:color w:val="000000"/>
                <w:sz w:val="28"/>
                <w:szCs w:val="28"/>
              </w:rPr>
            </w:pPr>
            <w:r>
              <w:rPr>
                <w:color w:val="000000"/>
                <w:sz w:val="28"/>
                <w:szCs w:val="28"/>
              </w:rPr>
              <w:t>1</w:t>
            </w:r>
            <w:r w:rsidR="004D2986">
              <w:rPr>
                <w:color w:val="000000"/>
                <w:sz w:val="28"/>
                <w:szCs w:val="28"/>
              </w:rPr>
              <w:t>0</w:t>
            </w:r>
          </w:p>
          <w:p w:rsidR="004D2986" w:rsidRPr="00B91B3A" w:rsidRDefault="004D2986" w:rsidP="003C5B2C">
            <w:pPr>
              <w:ind w:left="720"/>
              <w:jc w:val="right"/>
              <w:rPr>
                <w:color w:val="000000"/>
                <w:sz w:val="28"/>
                <w:szCs w:val="28"/>
              </w:rPr>
            </w:pPr>
            <w:r>
              <w:rPr>
                <w:color w:val="000000"/>
                <w:sz w:val="28"/>
                <w:szCs w:val="28"/>
              </w:rPr>
              <w:t>11</w:t>
            </w:r>
          </w:p>
        </w:tc>
      </w:tr>
      <w:tr w:rsidR="00E620F7" w:rsidRPr="00B91B3A" w:rsidTr="004D2986">
        <w:trPr>
          <w:trHeight w:val="300"/>
        </w:trPr>
        <w:tc>
          <w:tcPr>
            <w:tcW w:w="8519" w:type="dxa"/>
            <w:shd w:val="clear" w:color="auto" w:fill="auto"/>
            <w:vAlign w:val="center"/>
          </w:tcPr>
          <w:p w:rsidR="00E620F7" w:rsidRPr="00B91B3A" w:rsidRDefault="00E620F7" w:rsidP="00E620F7">
            <w:pPr>
              <w:numPr>
                <w:ilvl w:val="0"/>
                <w:numId w:val="23"/>
              </w:numPr>
              <w:rPr>
                <w:color w:val="000000"/>
                <w:sz w:val="28"/>
                <w:szCs w:val="28"/>
              </w:rPr>
            </w:pPr>
            <w:r w:rsidRPr="00B91B3A">
              <w:rPr>
                <w:color w:val="000000"/>
                <w:sz w:val="28"/>
                <w:szCs w:val="28"/>
              </w:rPr>
              <w:t>Деятельность субъектов малого предпринимательства</w:t>
            </w:r>
          </w:p>
          <w:p w:rsidR="00E620F7" w:rsidRPr="00B91B3A" w:rsidRDefault="00E620F7" w:rsidP="00E620F7">
            <w:pPr>
              <w:numPr>
                <w:ilvl w:val="0"/>
                <w:numId w:val="23"/>
              </w:numPr>
              <w:rPr>
                <w:color w:val="000000"/>
                <w:sz w:val="28"/>
                <w:szCs w:val="28"/>
              </w:rPr>
            </w:pPr>
            <w:r w:rsidRPr="00B91B3A">
              <w:rPr>
                <w:color w:val="000000"/>
                <w:sz w:val="28"/>
                <w:szCs w:val="28"/>
              </w:rPr>
              <w:t>Инвестиционная деятельность</w:t>
            </w:r>
          </w:p>
        </w:tc>
        <w:tc>
          <w:tcPr>
            <w:tcW w:w="1276" w:type="dxa"/>
          </w:tcPr>
          <w:p w:rsidR="00E620F7" w:rsidRPr="00B91B3A" w:rsidRDefault="004D2986" w:rsidP="003C5B2C">
            <w:pPr>
              <w:ind w:left="720"/>
              <w:jc w:val="right"/>
              <w:rPr>
                <w:color w:val="000000"/>
                <w:sz w:val="28"/>
                <w:szCs w:val="28"/>
              </w:rPr>
            </w:pPr>
            <w:r>
              <w:rPr>
                <w:color w:val="000000"/>
                <w:sz w:val="28"/>
                <w:szCs w:val="28"/>
              </w:rPr>
              <w:t>12</w:t>
            </w:r>
          </w:p>
          <w:p w:rsidR="00E620F7" w:rsidRPr="00B91B3A" w:rsidRDefault="00E620F7" w:rsidP="003C5B2C">
            <w:pPr>
              <w:ind w:left="720"/>
              <w:jc w:val="right"/>
              <w:rPr>
                <w:color w:val="000000"/>
                <w:sz w:val="28"/>
                <w:szCs w:val="28"/>
              </w:rPr>
            </w:pPr>
            <w:r>
              <w:rPr>
                <w:color w:val="000000"/>
                <w:sz w:val="28"/>
                <w:szCs w:val="28"/>
              </w:rPr>
              <w:t>1</w:t>
            </w:r>
            <w:r w:rsidR="004D2986">
              <w:rPr>
                <w:color w:val="000000"/>
                <w:sz w:val="28"/>
                <w:szCs w:val="28"/>
              </w:rPr>
              <w:t>6</w:t>
            </w:r>
          </w:p>
        </w:tc>
      </w:tr>
      <w:tr w:rsidR="00E620F7" w:rsidRPr="00B91B3A" w:rsidTr="004D2986">
        <w:trPr>
          <w:trHeight w:val="300"/>
        </w:trPr>
        <w:tc>
          <w:tcPr>
            <w:tcW w:w="8519" w:type="dxa"/>
            <w:shd w:val="clear" w:color="auto" w:fill="auto"/>
            <w:vAlign w:val="center"/>
            <w:hideMark/>
          </w:tcPr>
          <w:p w:rsidR="00E620F7" w:rsidRPr="00B91B3A" w:rsidRDefault="00E620F7" w:rsidP="00E620F7">
            <w:pPr>
              <w:numPr>
                <w:ilvl w:val="0"/>
                <w:numId w:val="23"/>
              </w:numPr>
              <w:rPr>
                <w:color w:val="000000"/>
                <w:sz w:val="28"/>
                <w:szCs w:val="28"/>
              </w:rPr>
            </w:pPr>
            <w:r w:rsidRPr="00B91B3A">
              <w:rPr>
                <w:color w:val="000000"/>
                <w:sz w:val="28"/>
                <w:szCs w:val="28"/>
              </w:rPr>
              <w:t>Финансовое состояние организаций</w:t>
            </w:r>
          </w:p>
          <w:p w:rsidR="00E620F7" w:rsidRPr="00B91B3A" w:rsidRDefault="00E620F7" w:rsidP="00E620F7">
            <w:pPr>
              <w:numPr>
                <w:ilvl w:val="0"/>
                <w:numId w:val="23"/>
              </w:numPr>
              <w:rPr>
                <w:color w:val="000000"/>
                <w:sz w:val="28"/>
                <w:szCs w:val="28"/>
              </w:rPr>
            </w:pPr>
            <w:r w:rsidRPr="00B91B3A">
              <w:rPr>
                <w:color w:val="000000"/>
                <w:sz w:val="28"/>
                <w:szCs w:val="28"/>
              </w:rPr>
              <w:t>Бюджет</w:t>
            </w:r>
          </w:p>
          <w:p w:rsidR="00E620F7" w:rsidRPr="00B91B3A" w:rsidRDefault="00E620F7" w:rsidP="00E620F7">
            <w:pPr>
              <w:numPr>
                <w:ilvl w:val="0"/>
                <w:numId w:val="23"/>
              </w:numPr>
              <w:rPr>
                <w:color w:val="000000"/>
                <w:sz w:val="28"/>
                <w:szCs w:val="28"/>
              </w:rPr>
            </w:pPr>
            <w:r>
              <w:rPr>
                <w:color w:val="000000"/>
                <w:sz w:val="28"/>
                <w:szCs w:val="28"/>
              </w:rPr>
              <w:t>И</w:t>
            </w:r>
            <w:r w:rsidRPr="00B91B3A">
              <w:rPr>
                <w:color w:val="000000"/>
                <w:sz w:val="28"/>
                <w:szCs w:val="28"/>
              </w:rPr>
              <w:t>мущество</w:t>
            </w:r>
          </w:p>
        </w:tc>
        <w:tc>
          <w:tcPr>
            <w:tcW w:w="1276" w:type="dxa"/>
          </w:tcPr>
          <w:p w:rsidR="00E620F7" w:rsidRPr="00B91B3A" w:rsidRDefault="004D2986" w:rsidP="003C5B2C">
            <w:pPr>
              <w:ind w:left="720"/>
              <w:jc w:val="right"/>
              <w:rPr>
                <w:color w:val="000000"/>
                <w:sz w:val="28"/>
                <w:szCs w:val="28"/>
              </w:rPr>
            </w:pPr>
            <w:r>
              <w:rPr>
                <w:color w:val="000000"/>
                <w:sz w:val="28"/>
                <w:szCs w:val="28"/>
              </w:rPr>
              <w:t>17</w:t>
            </w:r>
          </w:p>
          <w:p w:rsidR="00E620F7" w:rsidRPr="00B91B3A" w:rsidRDefault="004D2986" w:rsidP="003C5B2C">
            <w:pPr>
              <w:ind w:left="720"/>
              <w:jc w:val="right"/>
              <w:rPr>
                <w:color w:val="000000"/>
                <w:sz w:val="28"/>
                <w:szCs w:val="28"/>
              </w:rPr>
            </w:pPr>
            <w:r>
              <w:rPr>
                <w:color w:val="000000"/>
                <w:sz w:val="28"/>
                <w:szCs w:val="28"/>
              </w:rPr>
              <w:t>18</w:t>
            </w:r>
          </w:p>
          <w:p w:rsidR="00E620F7" w:rsidRPr="00B91B3A" w:rsidRDefault="004D2986" w:rsidP="003C5B2C">
            <w:pPr>
              <w:ind w:left="720"/>
              <w:jc w:val="right"/>
              <w:rPr>
                <w:color w:val="000000"/>
                <w:sz w:val="28"/>
                <w:szCs w:val="28"/>
              </w:rPr>
            </w:pPr>
            <w:r>
              <w:rPr>
                <w:color w:val="000000"/>
                <w:sz w:val="28"/>
                <w:szCs w:val="28"/>
              </w:rPr>
              <w:t>20</w:t>
            </w:r>
          </w:p>
        </w:tc>
      </w:tr>
      <w:tr w:rsidR="00E620F7" w:rsidRPr="00B91B3A" w:rsidTr="004D2986">
        <w:trPr>
          <w:trHeight w:val="300"/>
        </w:trPr>
        <w:tc>
          <w:tcPr>
            <w:tcW w:w="8519" w:type="dxa"/>
            <w:shd w:val="clear" w:color="auto" w:fill="auto"/>
            <w:vAlign w:val="center"/>
            <w:hideMark/>
          </w:tcPr>
          <w:p w:rsidR="00E620F7" w:rsidRPr="00B91B3A" w:rsidRDefault="00E620F7" w:rsidP="00E620F7">
            <w:pPr>
              <w:numPr>
                <w:ilvl w:val="0"/>
                <w:numId w:val="23"/>
              </w:numPr>
              <w:rPr>
                <w:color w:val="000000"/>
                <w:sz w:val="28"/>
                <w:szCs w:val="28"/>
              </w:rPr>
            </w:pPr>
            <w:r w:rsidRPr="00B91B3A">
              <w:rPr>
                <w:color w:val="000000"/>
                <w:sz w:val="28"/>
                <w:szCs w:val="28"/>
              </w:rPr>
              <w:t>Образование</w:t>
            </w:r>
          </w:p>
        </w:tc>
        <w:tc>
          <w:tcPr>
            <w:tcW w:w="1276" w:type="dxa"/>
          </w:tcPr>
          <w:p w:rsidR="00E620F7" w:rsidRPr="00B91B3A" w:rsidRDefault="004D2986" w:rsidP="003C5B2C">
            <w:pPr>
              <w:ind w:left="720"/>
              <w:jc w:val="right"/>
              <w:rPr>
                <w:color w:val="000000"/>
                <w:sz w:val="28"/>
                <w:szCs w:val="28"/>
              </w:rPr>
            </w:pPr>
            <w:r>
              <w:rPr>
                <w:color w:val="000000"/>
                <w:sz w:val="28"/>
                <w:szCs w:val="28"/>
              </w:rPr>
              <w:t>21</w:t>
            </w:r>
          </w:p>
        </w:tc>
      </w:tr>
      <w:tr w:rsidR="00E620F7" w:rsidRPr="00B91B3A" w:rsidTr="004D2986">
        <w:trPr>
          <w:trHeight w:val="300"/>
        </w:trPr>
        <w:tc>
          <w:tcPr>
            <w:tcW w:w="8519" w:type="dxa"/>
            <w:shd w:val="clear" w:color="auto" w:fill="auto"/>
            <w:vAlign w:val="center"/>
            <w:hideMark/>
          </w:tcPr>
          <w:p w:rsidR="00E620F7" w:rsidRPr="00B91B3A" w:rsidRDefault="00E620F7" w:rsidP="00E620F7">
            <w:pPr>
              <w:numPr>
                <w:ilvl w:val="0"/>
                <w:numId w:val="23"/>
              </w:numPr>
              <w:rPr>
                <w:color w:val="000000"/>
                <w:sz w:val="28"/>
                <w:szCs w:val="28"/>
              </w:rPr>
            </w:pPr>
            <w:r w:rsidRPr="00B91B3A">
              <w:rPr>
                <w:color w:val="000000"/>
                <w:sz w:val="28"/>
                <w:szCs w:val="28"/>
              </w:rPr>
              <w:t>Здравоохранение</w:t>
            </w:r>
          </w:p>
        </w:tc>
        <w:tc>
          <w:tcPr>
            <w:tcW w:w="1276" w:type="dxa"/>
          </w:tcPr>
          <w:p w:rsidR="00E620F7" w:rsidRPr="00B91B3A" w:rsidRDefault="00E620F7" w:rsidP="003C5B2C">
            <w:pPr>
              <w:ind w:left="720"/>
              <w:jc w:val="right"/>
              <w:rPr>
                <w:color w:val="000000"/>
                <w:sz w:val="28"/>
                <w:szCs w:val="28"/>
              </w:rPr>
            </w:pPr>
            <w:r w:rsidRPr="00B91B3A">
              <w:rPr>
                <w:color w:val="000000"/>
                <w:sz w:val="28"/>
                <w:szCs w:val="28"/>
              </w:rPr>
              <w:t>2</w:t>
            </w:r>
            <w:r w:rsidR="004D2986">
              <w:rPr>
                <w:color w:val="000000"/>
                <w:sz w:val="28"/>
                <w:szCs w:val="28"/>
              </w:rPr>
              <w:t>4</w:t>
            </w:r>
          </w:p>
        </w:tc>
      </w:tr>
      <w:tr w:rsidR="00E620F7" w:rsidRPr="00B91B3A" w:rsidTr="004D2986">
        <w:trPr>
          <w:trHeight w:val="300"/>
        </w:trPr>
        <w:tc>
          <w:tcPr>
            <w:tcW w:w="8519" w:type="dxa"/>
            <w:shd w:val="clear" w:color="auto" w:fill="auto"/>
            <w:vAlign w:val="center"/>
            <w:hideMark/>
          </w:tcPr>
          <w:p w:rsidR="00E620F7" w:rsidRPr="00B91B3A" w:rsidRDefault="00E620F7" w:rsidP="00E620F7">
            <w:pPr>
              <w:numPr>
                <w:ilvl w:val="0"/>
                <w:numId w:val="23"/>
              </w:numPr>
              <w:rPr>
                <w:color w:val="000000"/>
                <w:sz w:val="28"/>
                <w:szCs w:val="28"/>
              </w:rPr>
            </w:pPr>
            <w:r w:rsidRPr="00B91B3A">
              <w:rPr>
                <w:color w:val="000000"/>
                <w:sz w:val="28"/>
                <w:szCs w:val="28"/>
              </w:rPr>
              <w:t>Культура, спорт и  молодежная политика</w:t>
            </w:r>
          </w:p>
        </w:tc>
        <w:tc>
          <w:tcPr>
            <w:tcW w:w="1276" w:type="dxa"/>
          </w:tcPr>
          <w:p w:rsidR="00E620F7" w:rsidRPr="00B91B3A" w:rsidRDefault="00E620F7" w:rsidP="003C5B2C">
            <w:pPr>
              <w:ind w:left="720"/>
              <w:jc w:val="right"/>
              <w:rPr>
                <w:color w:val="000000"/>
                <w:sz w:val="28"/>
                <w:szCs w:val="28"/>
              </w:rPr>
            </w:pPr>
            <w:r w:rsidRPr="00B91B3A">
              <w:rPr>
                <w:color w:val="000000"/>
                <w:sz w:val="28"/>
                <w:szCs w:val="28"/>
              </w:rPr>
              <w:t>2</w:t>
            </w:r>
            <w:r>
              <w:rPr>
                <w:color w:val="000000"/>
                <w:sz w:val="28"/>
                <w:szCs w:val="28"/>
              </w:rPr>
              <w:t>4</w:t>
            </w:r>
          </w:p>
        </w:tc>
      </w:tr>
      <w:tr w:rsidR="00E620F7" w:rsidRPr="00B91B3A" w:rsidTr="004D2986">
        <w:trPr>
          <w:trHeight w:val="300"/>
        </w:trPr>
        <w:tc>
          <w:tcPr>
            <w:tcW w:w="8519" w:type="dxa"/>
            <w:shd w:val="clear" w:color="auto" w:fill="auto"/>
            <w:vAlign w:val="center"/>
          </w:tcPr>
          <w:p w:rsidR="00E620F7" w:rsidRPr="00E74140" w:rsidRDefault="00E620F7" w:rsidP="003C5B2C">
            <w:pPr>
              <w:ind w:left="720"/>
              <w:rPr>
                <w:i/>
                <w:color w:val="000000"/>
                <w:sz w:val="28"/>
                <w:szCs w:val="28"/>
              </w:rPr>
            </w:pPr>
            <w:r w:rsidRPr="00E74140">
              <w:rPr>
                <w:i/>
                <w:color w:val="000000"/>
                <w:sz w:val="28"/>
                <w:szCs w:val="28"/>
              </w:rPr>
              <w:t>Культура и искусство</w:t>
            </w:r>
          </w:p>
          <w:p w:rsidR="00E620F7" w:rsidRPr="00E74140" w:rsidRDefault="00E620F7" w:rsidP="003C5B2C">
            <w:pPr>
              <w:ind w:left="720"/>
              <w:rPr>
                <w:i/>
                <w:color w:val="000000"/>
                <w:sz w:val="28"/>
                <w:szCs w:val="28"/>
              </w:rPr>
            </w:pPr>
            <w:r w:rsidRPr="00E74140">
              <w:rPr>
                <w:i/>
                <w:color w:val="000000"/>
                <w:sz w:val="28"/>
                <w:szCs w:val="28"/>
              </w:rPr>
              <w:t>Молодежная политика</w:t>
            </w:r>
          </w:p>
          <w:p w:rsidR="00E620F7" w:rsidRPr="00B91B3A" w:rsidRDefault="00E620F7" w:rsidP="003C5B2C">
            <w:pPr>
              <w:ind w:left="720"/>
              <w:rPr>
                <w:color w:val="000000"/>
                <w:sz w:val="28"/>
                <w:szCs w:val="28"/>
              </w:rPr>
            </w:pPr>
            <w:r w:rsidRPr="00E74140">
              <w:rPr>
                <w:i/>
                <w:color w:val="000000"/>
                <w:sz w:val="28"/>
                <w:szCs w:val="28"/>
              </w:rPr>
              <w:t>Спорт и физическая культура</w:t>
            </w:r>
            <w:r w:rsidRPr="00B91B3A">
              <w:rPr>
                <w:color w:val="000000"/>
                <w:sz w:val="28"/>
                <w:szCs w:val="28"/>
              </w:rPr>
              <w:t xml:space="preserve"> </w:t>
            </w:r>
          </w:p>
        </w:tc>
        <w:tc>
          <w:tcPr>
            <w:tcW w:w="1276" w:type="dxa"/>
          </w:tcPr>
          <w:p w:rsidR="00E620F7" w:rsidRPr="00B91B3A" w:rsidRDefault="00E620F7" w:rsidP="003C5B2C">
            <w:pPr>
              <w:ind w:left="720"/>
              <w:jc w:val="right"/>
              <w:rPr>
                <w:color w:val="000000"/>
                <w:sz w:val="28"/>
                <w:szCs w:val="28"/>
              </w:rPr>
            </w:pPr>
            <w:r>
              <w:rPr>
                <w:color w:val="000000"/>
                <w:sz w:val="28"/>
                <w:szCs w:val="28"/>
              </w:rPr>
              <w:t>24</w:t>
            </w:r>
          </w:p>
          <w:p w:rsidR="00E620F7" w:rsidRPr="00B91B3A" w:rsidRDefault="004D2986" w:rsidP="003C5B2C">
            <w:pPr>
              <w:ind w:left="720"/>
              <w:jc w:val="right"/>
              <w:rPr>
                <w:color w:val="000000"/>
                <w:sz w:val="28"/>
                <w:szCs w:val="28"/>
              </w:rPr>
            </w:pPr>
            <w:r>
              <w:rPr>
                <w:color w:val="000000"/>
                <w:sz w:val="28"/>
                <w:szCs w:val="28"/>
              </w:rPr>
              <w:t>32</w:t>
            </w:r>
          </w:p>
          <w:p w:rsidR="00E620F7" w:rsidRPr="00B91B3A" w:rsidRDefault="00E620F7" w:rsidP="003C5B2C">
            <w:pPr>
              <w:ind w:left="720"/>
              <w:jc w:val="right"/>
              <w:rPr>
                <w:color w:val="000000"/>
                <w:sz w:val="28"/>
                <w:szCs w:val="28"/>
              </w:rPr>
            </w:pPr>
            <w:r>
              <w:rPr>
                <w:color w:val="000000"/>
                <w:sz w:val="28"/>
                <w:szCs w:val="28"/>
              </w:rPr>
              <w:t>3</w:t>
            </w:r>
            <w:r w:rsidR="004D2986">
              <w:rPr>
                <w:color w:val="000000"/>
                <w:sz w:val="28"/>
                <w:szCs w:val="28"/>
              </w:rPr>
              <w:t>4</w:t>
            </w:r>
          </w:p>
        </w:tc>
      </w:tr>
      <w:tr w:rsidR="00E620F7" w:rsidRPr="00B91B3A" w:rsidTr="004D2986">
        <w:trPr>
          <w:trHeight w:val="300"/>
        </w:trPr>
        <w:tc>
          <w:tcPr>
            <w:tcW w:w="8519" w:type="dxa"/>
            <w:shd w:val="clear" w:color="auto" w:fill="auto"/>
            <w:vAlign w:val="center"/>
          </w:tcPr>
          <w:p w:rsidR="00E620F7" w:rsidRPr="00B91B3A" w:rsidRDefault="00E620F7" w:rsidP="00E620F7">
            <w:pPr>
              <w:numPr>
                <w:ilvl w:val="0"/>
                <w:numId w:val="23"/>
              </w:numPr>
              <w:rPr>
                <w:color w:val="000000"/>
                <w:sz w:val="28"/>
                <w:szCs w:val="28"/>
              </w:rPr>
            </w:pPr>
            <w:r w:rsidRPr="00B91B3A">
              <w:rPr>
                <w:color w:val="000000"/>
                <w:sz w:val="28"/>
                <w:szCs w:val="28"/>
              </w:rPr>
              <w:t>Уровень жизни населения</w:t>
            </w:r>
          </w:p>
          <w:p w:rsidR="00E620F7" w:rsidRPr="00B91B3A" w:rsidRDefault="00E620F7" w:rsidP="00E620F7">
            <w:pPr>
              <w:numPr>
                <w:ilvl w:val="0"/>
                <w:numId w:val="23"/>
              </w:numPr>
              <w:rPr>
                <w:color w:val="000000"/>
                <w:sz w:val="28"/>
                <w:szCs w:val="28"/>
              </w:rPr>
            </w:pPr>
            <w:r w:rsidRPr="00B91B3A">
              <w:rPr>
                <w:color w:val="000000"/>
                <w:sz w:val="28"/>
                <w:szCs w:val="28"/>
              </w:rPr>
              <w:t>Рынок труда и занятость населения</w:t>
            </w:r>
          </w:p>
          <w:p w:rsidR="00E620F7" w:rsidRPr="00B91B3A" w:rsidRDefault="00E620F7" w:rsidP="00E620F7">
            <w:pPr>
              <w:numPr>
                <w:ilvl w:val="0"/>
                <w:numId w:val="23"/>
              </w:numPr>
              <w:rPr>
                <w:color w:val="000000"/>
                <w:sz w:val="28"/>
                <w:szCs w:val="28"/>
              </w:rPr>
            </w:pPr>
            <w:r w:rsidRPr="00B91B3A">
              <w:rPr>
                <w:color w:val="000000"/>
                <w:sz w:val="28"/>
                <w:szCs w:val="28"/>
              </w:rPr>
              <w:t>Заключение</w:t>
            </w:r>
          </w:p>
        </w:tc>
        <w:tc>
          <w:tcPr>
            <w:tcW w:w="1276" w:type="dxa"/>
          </w:tcPr>
          <w:p w:rsidR="00E620F7" w:rsidRPr="00B91B3A" w:rsidRDefault="004D2986" w:rsidP="003C5B2C">
            <w:pPr>
              <w:ind w:left="720"/>
              <w:jc w:val="right"/>
              <w:rPr>
                <w:color w:val="000000"/>
                <w:sz w:val="28"/>
                <w:szCs w:val="28"/>
              </w:rPr>
            </w:pPr>
            <w:r>
              <w:rPr>
                <w:color w:val="000000"/>
                <w:sz w:val="28"/>
                <w:szCs w:val="28"/>
              </w:rPr>
              <w:t>36</w:t>
            </w:r>
          </w:p>
          <w:p w:rsidR="00E620F7" w:rsidRPr="00B91B3A" w:rsidRDefault="00E620F7" w:rsidP="003C5B2C">
            <w:pPr>
              <w:ind w:left="720"/>
              <w:jc w:val="right"/>
              <w:rPr>
                <w:color w:val="000000"/>
                <w:sz w:val="28"/>
                <w:szCs w:val="28"/>
              </w:rPr>
            </w:pPr>
            <w:r>
              <w:rPr>
                <w:color w:val="000000"/>
                <w:sz w:val="28"/>
                <w:szCs w:val="28"/>
              </w:rPr>
              <w:t>37</w:t>
            </w:r>
          </w:p>
          <w:p w:rsidR="00E620F7" w:rsidRPr="00B91B3A" w:rsidRDefault="00E620F7" w:rsidP="003C5B2C">
            <w:pPr>
              <w:ind w:left="720"/>
              <w:jc w:val="right"/>
              <w:rPr>
                <w:color w:val="000000"/>
                <w:sz w:val="28"/>
                <w:szCs w:val="28"/>
              </w:rPr>
            </w:pPr>
            <w:r>
              <w:rPr>
                <w:color w:val="000000"/>
                <w:sz w:val="28"/>
                <w:szCs w:val="28"/>
              </w:rPr>
              <w:t>39</w:t>
            </w:r>
          </w:p>
        </w:tc>
      </w:tr>
    </w:tbl>
    <w:p w:rsidR="00547BC4" w:rsidRDefault="00547BC4" w:rsidP="0030025B">
      <w:pPr>
        <w:jc w:val="center"/>
        <w:rPr>
          <w:color w:val="000000"/>
          <w:sz w:val="28"/>
          <w:szCs w:val="28"/>
          <w:highlight w:val="yellow"/>
        </w:rPr>
      </w:pPr>
    </w:p>
    <w:p w:rsidR="00E620F7" w:rsidRDefault="00E620F7" w:rsidP="0030025B">
      <w:pPr>
        <w:jc w:val="center"/>
        <w:rPr>
          <w:color w:val="000000"/>
          <w:sz w:val="28"/>
          <w:szCs w:val="28"/>
          <w:highlight w:val="yellow"/>
        </w:rPr>
      </w:pPr>
    </w:p>
    <w:p w:rsidR="00E620F7" w:rsidRDefault="00E620F7" w:rsidP="0030025B">
      <w:pPr>
        <w:jc w:val="center"/>
        <w:rPr>
          <w:color w:val="000000"/>
          <w:sz w:val="28"/>
          <w:szCs w:val="28"/>
          <w:highlight w:val="yellow"/>
        </w:rPr>
      </w:pPr>
    </w:p>
    <w:p w:rsidR="00E620F7" w:rsidRDefault="00E620F7" w:rsidP="0030025B">
      <w:pPr>
        <w:jc w:val="center"/>
        <w:rPr>
          <w:color w:val="000000"/>
          <w:sz w:val="28"/>
          <w:szCs w:val="28"/>
          <w:highlight w:val="yellow"/>
        </w:rPr>
      </w:pPr>
    </w:p>
    <w:p w:rsidR="00E620F7" w:rsidRDefault="00E620F7" w:rsidP="0030025B">
      <w:pPr>
        <w:jc w:val="center"/>
        <w:rPr>
          <w:color w:val="000000"/>
          <w:sz w:val="28"/>
          <w:szCs w:val="28"/>
          <w:highlight w:val="yellow"/>
        </w:rPr>
      </w:pPr>
    </w:p>
    <w:p w:rsidR="00E620F7" w:rsidRDefault="00E620F7" w:rsidP="0030025B">
      <w:pPr>
        <w:jc w:val="center"/>
        <w:rPr>
          <w:color w:val="000000"/>
          <w:sz w:val="28"/>
          <w:szCs w:val="28"/>
          <w:highlight w:val="yellow"/>
        </w:rPr>
      </w:pPr>
    </w:p>
    <w:p w:rsidR="00E620F7" w:rsidRPr="00582278" w:rsidRDefault="00E620F7" w:rsidP="0030025B">
      <w:pPr>
        <w:jc w:val="center"/>
        <w:rPr>
          <w:color w:val="000000"/>
          <w:sz w:val="28"/>
          <w:szCs w:val="28"/>
          <w:highlight w:val="yellow"/>
        </w:rPr>
      </w:pPr>
    </w:p>
    <w:p w:rsidR="0064349F" w:rsidRPr="00582278" w:rsidRDefault="0064349F" w:rsidP="0030025B">
      <w:pPr>
        <w:jc w:val="center"/>
        <w:rPr>
          <w:color w:val="000000"/>
          <w:sz w:val="28"/>
          <w:szCs w:val="28"/>
          <w:highlight w:val="yellow"/>
        </w:rPr>
      </w:pPr>
    </w:p>
    <w:p w:rsidR="0064349F" w:rsidRPr="00582278" w:rsidRDefault="0064349F" w:rsidP="0030025B">
      <w:pPr>
        <w:jc w:val="center"/>
        <w:rPr>
          <w:color w:val="000000"/>
          <w:sz w:val="28"/>
          <w:szCs w:val="28"/>
          <w:highlight w:val="yellow"/>
        </w:rPr>
      </w:pPr>
    </w:p>
    <w:p w:rsidR="0064349F" w:rsidRPr="00582278" w:rsidRDefault="0064349F" w:rsidP="0030025B">
      <w:pPr>
        <w:jc w:val="center"/>
        <w:rPr>
          <w:color w:val="000000"/>
          <w:sz w:val="28"/>
          <w:szCs w:val="28"/>
          <w:highlight w:val="yellow"/>
        </w:rPr>
      </w:pPr>
    </w:p>
    <w:p w:rsidR="009C59B1" w:rsidRPr="00582278" w:rsidRDefault="009C59B1" w:rsidP="0030025B">
      <w:pPr>
        <w:jc w:val="center"/>
        <w:rPr>
          <w:color w:val="000000"/>
          <w:sz w:val="28"/>
          <w:szCs w:val="28"/>
          <w:highlight w:val="yellow"/>
        </w:rPr>
      </w:pPr>
    </w:p>
    <w:p w:rsidR="00B73139" w:rsidRPr="00582278" w:rsidRDefault="00B73139" w:rsidP="0030025B">
      <w:pPr>
        <w:jc w:val="center"/>
        <w:rPr>
          <w:color w:val="000000"/>
          <w:sz w:val="28"/>
          <w:szCs w:val="28"/>
          <w:highlight w:val="yellow"/>
        </w:rPr>
      </w:pPr>
    </w:p>
    <w:p w:rsidR="001F7910" w:rsidRPr="00582278" w:rsidRDefault="001F7910" w:rsidP="0030025B">
      <w:pPr>
        <w:jc w:val="center"/>
        <w:rPr>
          <w:color w:val="000000"/>
          <w:sz w:val="28"/>
          <w:szCs w:val="28"/>
          <w:highlight w:val="yellow"/>
        </w:rPr>
      </w:pPr>
    </w:p>
    <w:p w:rsidR="005177E8" w:rsidRPr="00582278" w:rsidRDefault="005177E8" w:rsidP="0030025B">
      <w:pPr>
        <w:jc w:val="center"/>
        <w:rPr>
          <w:color w:val="000000"/>
          <w:sz w:val="28"/>
          <w:szCs w:val="28"/>
          <w:highlight w:val="yellow"/>
        </w:rPr>
      </w:pPr>
    </w:p>
    <w:p w:rsidR="00EC2DDD" w:rsidRPr="00582278" w:rsidRDefault="00EC2DDD" w:rsidP="0030025B">
      <w:pPr>
        <w:jc w:val="center"/>
        <w:rPr>
          <w:color w:val="000000"/>
          <w:sz w:val="28"/>
          <w:szCs w:val="28"/>
          <w:highlight w:val="yellow"/>
        </w:rPr>
      </w:pPr>
    </w:p>
    <w:p w:rsidR="00205FA4" w:rsidRPr="00582278" w:rsidRDefault="00205FA4" w:rsidP="0030025B">
      <w:pPr>
        <w:jc w:val="center"/>
        <w:rPr>
          <w:color w:val="000000"/>
          <w:sz w:val="28"/>
          <w:szCs w:val="28"/>
          <w:highlight w:val="yellow"/>
        </w:rPr>
      </w:pPr>
    </w:p>
    <w:p w:rsidR="00EC547A" w:rsidRPr="00582278" w:rsidRDefault="00EC547A" w:rsidP="0030025B">
      <w:pPr>
        <w:jc w:val="center"/>
        <w:rPr>
          <w:color w:val="000000"/>
          <w:sz w:val="28"/>
          <w:szCs w:val="28"/>
          <w:highlight w:val="yellow"/>
        </w:rPr>
      </w:pPr>
    </w:p>
    <w:p w:rsidR="00AC550A" w:rsidRPr="00AC550A" w:rsidRDefault="00AC550A" w:rsidP="00970405">
      <w:pPr>
        <w:numPr>
          <w:ilvl w:val="0"/>
          <w:numId w:val="14"/>
        </w:numPr>
        <w:jc w:val="center"/>
        <w:rPr>
          <w:b/>
          <w:sz w:val="32"/>
          <w:szCs w:val="32"/>
        </w:rPr>
      </w:pPr>
      <w:r w:rsidRPr="00AC550A">
        <w:rPr>
          <w:b/>
          <w:sz w:val="32"/>
          <w:szCs w:val="32"/>
        </w:rPr>
        <w:lastRenderedPageBreak/>
        <w:t>Территория</w:t>
      </w:r>
      <w:r w:rsidRPr="00AC550A">
        <w:rPr>
          <w:b/>
          <w:sz w:val="28"/>
          <w:szCs w:val="28"/>
        </w:rPr>
        <w:t xml:space="preserve"> </w:t>
      </w:r>
      <w:r w:rsidRPr="00AC550A">
        <w:rPr>
          <w:b/>
          <w:sz w:val="32"/>
          <w:szCs w:val="32"/>
        </w:rPr>
        <w:t>и демография</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       Краснотуранский  район расположен на юге  Красноярского края, в Минусинской впадине, на берегу Красноярского водохранилища. Район  занимает степную и лесостепную зоны, граничит с Идринским,  Новоселовским,  Курагинским, Минусинским  районами. Район  имеет развитые экономические связи с городами Минусинск,  Красноярск, Абакан. Сообщение с этими городами  осуществляется только посредством автомобильных дорог.  По  экономическим характеристикам район является сельскохозяйственным.</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ab/>
        <w:t>Площадь территории района 346193га, сельхозугодий 274288 га, Лесозаготовки в районе не ведутся, производится санитарный уход в виде санитарных рубок.</w:t>
      </w:r>
    </w:p>
    <w:p w:rsidR="00AC550A" w:rsidRPr="00AC550A" w:rsidRDefault="00AC550A" w:rsidP="00AC550A">
      <w:pPr>
        <w:autoSpaceDE w:val="0"/>
        <w:autoSpaceDN w:val="0"/>
        <w:adjustRightInd w:val="0"/>
        <w:rPr>
          <w:rFonts w:ascii="Times New Roman CYR" w:hAnsi="Times New Roman CYR" w:cs="Times New Roman CYR"/>
          <w:sz w:val="28"/>
          <w:szCs w:val="28"/>
        </w:rPr>
      </w:pPr>
      <w:r w:rsidRPr="00AC550A">
        <w:rPr>
          <w:rFonts w:ascii="Times New Roman CYR" w:hAnsi="Times New Roman CYR" w:cs="Times New Roman CYR"/>
          <w:sz w:val="28"/>
          <w:szCs w:val="28"/>
        </w:rPr>
        <w:t>Расстояние  до Красноярска через Абакан  539 км.</w:t>
      </w:r>
    </w:p>
    <w:p w:rsidR="00AC550A" w:rsidRPr="00AC550A" w:rsidRDefault="00AC550A" w:rsidP="00AC550A">
      <w:pPr>
        <w:autoSpaceDE w:val="0"/>
        <w:autoSpaceDN w:val="0"/>
        <w:adjustRightInd w:val="0"/>
        <w:rPr>
          <w:rFonts w:ascii="Times New Roman CYR" w:hAnsi="Times New Roman CYR" w:cs="Times New Roman CYR"/>
          <w:sz w:val="28"/>
          <w:szCs w:val="28"/>
        </w:rPr>
      </w:pPr>
      <w:r w:rsidRPr="00AC550A">
        <w:rPr>
          <w:rFonts w:ascii="Times New Roman CYR" w:hAnsi="Times New Roman CYR" w:cs="Times New Roman CYR"/>
          <w:sz w:val="28"/>
          <w:szCs w:val="28"/>
        </w:rPr>
        <w:t>Расстояние  до Красноярска  через  Новоселово    440 км.</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ab/>
        <w:t>Населенных  пунктов  25, сельсоветов – 9 ед.</w:t>
      </w:r>
    </w:p>
    <w:p w:rsidR="00AC550A" w:rsidRPr="00AC550A" w:rsidRDefault="00AC550A" w:rsidP="00AC550A">
      <w:pPr>
        <w:autoSpaceDE w:val="0"/>
        <w:autoSpaceDN w:val="0"/>
        <w:adjustRightInd w:val="0"/>
        <w:ind w:firstLine="72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Доля площади земельных участков, являющихся объектами налогообложения земельным налогом, в общей площади территории Краснотуранского  района на 01.07.2022г. составила – 54,6%. </w:t>
      </w:r>
    </w:p>
    <w:p w:rsidR="000728DB"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      </w:t>
      </w:r>
      <w:r w:rsidRPr="000728DB">
        <w:rPr>
          <w:rFonts w:ascii="Times New Roman CYR" w:hAnsi="Times New Roman CYR" w:cs="Times New Roman CYR"/>
          <w:sz w:val="28"/>
          <w:szCs w:val="28"/>
        </w:rPr>
        <w:t>На территории Краснотуранского района количество юридических лиц прошедших регистрацию на 01.07.202</w:t>
      </w:r>
      <w:r w:rsidR="000728DB" w:rsidRPr="000728DB">
        <w:rPr>
          <w:rFonts w:ascii="Times New Roman CYR" w:hAnsi="Times New Roman CYR" w:cs="Times New Roman CYR"/>
          <w:sz w:val="28"/>
          <w:szCs w:val="28"/>
        </w:rPr>
        <w:t>3</w:t>
      </w:r>
      <w:r w:rsidRPr="000728DB">
        <w:rPr>
          <w:rFonts w:ascii="Times New Roman CYR" w:hAnsi="Times New Roman CYR" w:cs="Times New Roman CYR"/>
          <w:sz w:val="28"/>
          <w:szCs w:val="28"/>
        </w:rPr>
        <w:t xml:space="preserve"> года составило </w:t>
      </w:r>
      <w:r w:rsidRPr="000728DB">
        <w:rPr>
          <w:rFonts w:ascii="Times New Roman CYR" w:hAnsi="Times New Roman CYR" w:cs="Times New Roman CYR"/>
          <w:b/>
          <w:sz w:val="28"/>
          <w:szCs w:val="28"/>
        </w:rPr>
        <w:t>11</w:t>
      </w:r>
      <w:r w:rsidR="000728DB" w:rsidRPr="000728DB">
        <w:rPr>
          <w:rFonts w:ascii="Times New Roman CYR" w:hAnsi="Times New Roman CYR" w:cs="Times New Roman CYR"/>
          <w:b/>
          <w:sz w:val="28"/>
          <w:szCs w:val="28"/>
        </w:rPr>
        <w:t>8</w:t>
      </w:r>
      <w:r w:rsidRPr="000728DB">
        <w:rPr>
          <w:rFonts w:ascii="Times New Roman CYR" w:hAnsi="Times New Roman CYR" w:cs="Times New Roman CYR"/>
          <w:b/>
          <w:sz w:val="28"/>
          <w:szCs w:val="28"/>
        </w:rPr>
        <w:t xml:space="preserve"> организаций</w:t>
      </w:r>
      <w:r w:rsidRPr="000728DB">
        <w:rPr>
          <w:rFonts w:ascii="Times New Roman CYR" w:hAnsi="Times New Roman CYR" w:cs="Times New Roman CYR"/>
          <w:sz w:val="28"/>
          <w:szCs w:val="28"/>
        </w:rPr>
        <w:t>. Из них по формам собственности: федеральная – 4, субъ</w:t>
      </w:r>
      <w:r w:rsidR="000728DB" w:rsidRPr="000728DB">
        <w:rPr>
          <w:rFonts w:ascii="Times New Roman CYR" w:hAnsi="Times New Roman CYR" w:cs="Times New Roman CYR"/>
          <w:sz w:val="28"/>
          <w:szCs w:val="28"/>
        </w:rPr>
        <w:t>екта РФ – 10, муниципальной – 56</w:t>
      </w:r>
      <w:r w:rsidRPr="000728DB">
        <w:rPr>
          <w:rFonts w:ascii="Times New Roman CYR" w:hAnsi="Times New Roman CYR" w:cs="Times New Roman CYR"/>
          <w:sz w:val="28"/>
          <w:szCs w:val="28"/>
        </w:rPr>
        <w:t xml:space="preserve">, частной – 39     </w:t>
      </w:r>
    </w:p>
    <w:p w:rsidR="00AC550A" w:rsidRPr="00AC550A" w:rsidRDefault="000728DB" w:rsidP="00AC550A">
      <w:pPr>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00AC550A" w:rsidRPr="000728DB">
        <w:rPr>
          <w:rFonts w:ascii="Times New Roman CYR" w:hAnsi="Times New Roman CYR" w:cs="Times New Roman CYR"/>
          <w:sz w:val="28"/>
          <w:szCs w:val="28"/>
        </w:rPr>
        <w:t xml:space="preserve">  Количество индивидуальных</w:t>
      </w:r>
      <w:r w:rsidR="00AC550A" w:rsidRPr="00AC550A">
        <w:rPr>
          <w:rFonts w:ascii="Times New Roman CYR" w:hAnsi="Times New Roman CYR" w:cs="Times New Roman CYR"/>
          <w:sz w:val="28"/>
          <w:szCs w:val="28"/>
        </w:rPr>
        <w:t xml:space="preserve"> предпринимателей, прошедших государственную регистрацию на 01.07.2023 года – </w:t>
      </w:r>
      <w:r w:rsidR="00AC550A" w:rsidRPr="00AC550A">
        <w:rPr>
          <w:rFonts w:ascii="Times New Roman CYR" w:hAnsi="Times New Roman CYR" w:cs="Times New Roman CYR"/>
          <w:b/>
          <w:sz w:val="28"/>
          <w:szCs w:val="28"/>
        </w:rPr>
        <w:t xml:space="preserve">251 единицы </w:t>
      </w:r>
      <w:r w:rsidR="00AC550A" w:rsidRPr="00AC550A">
        <w:rPr>
          <w:rFonts w:ascii="Times New Roman CYR" w:hAnsi="Times New Roman CYR" w:cs="Times New Roman CYR"/>
          <w:sz w:val="28"/>
          <w:szCs w:val="28"/>
        </w:rPr>
        <w:t>(по ожидаемой оценке 2023 года - 225).</w:t>
      </w:r>
    </w:p>
    <w:p w:rsidR="00FE4560" w:rsidRDefault="00AC550A" w:rsidP="00AC550A">
      <w:pPr>
        <w:jc w:val="both"/>
        <w:rPr>
          <w:sz w:val="28"/>
        </w:rPr>
      </w:pPr>
      <w:r w:rsidRPr="00FE4560">
        <w:rPr>
          <w:sz w:val="28"/>
        </w:rPr>
        <w:t xml:space="preserve">       </w:t>
      </w:r>
      <w:r w:rsidRPr="00FE4560">
        <w:rPr>
          <w:b/>
          <w:sz w:val="28"/>
        </w:rPr>
        <w:t>Численность населения</w:t>
      </w:r>
      <w:r w:rsidRPr="00FE4560">
        <w:rPr>
          <w:sz w:val="28"/>
        </w:rPr>
        <w:t xml:space="preserve"> в Красноту</w:t>
      </w:r>
      <w:r w:rsidR="00FE4560" w:rsidRPr="00FE4560">
        <w:rPr>
          <w:sz w:val="28"/>
        </w:rPr>
        <w:t>ранском районе на 01 января 2023</w:t>
      </w:r>
      <w:r w:rsidRPr="00FE4560">
        <w:rPr>
          <w:sz w:val="28"/>
        </w:rPr>
        <w:t xml:space="preserve"> года составляла </w:t>
      </w:r>
      <w:r w:rsidR="00202F7A">
        <w:rPr>
          <w:b/>
          <w:sz w:val="28"/>
        </w:rPr>
        <w:t>12990</w:t>
      </w:r>
      <w:r w:rsidRPr="00FE4560">
        <w:rPr>
          <w:b/>
          <w:sz w:val="28"/>
        </w:rPr>
        <w:t xml:space="preserve"> человек</w:t>
      </w:r>
      <w:r w:rsidR="00FE4560" w:rsidRPr="00FE4560">
        <w:rPr>
          <w:sz w:val="28"/>
        </w:rPr>
        <w:t>. В январе-июне 2023</w:t>
      </w:r>
      <w:r w:rsidRPr="00FE4560">
        <w:rPr>
          <w:sz w:val="28"/>
        </w:rPr>
        <w:t xml:space="preserve"> года в районе умерло населения больше, чем родилось. В связи с этим сложилась естественная убыль, к</w:t>
      </w:r>
      <w:r w:rsidR="00FE4560" w:rsidRPr="00FE4560">
        <w:rPr>
          <w:sz w:val="28"/>
        </w:rPr>
        <w:t>оторая составила 51</w:t>
      </w:r>
      <w:r w:rsidRPr="00FE4560">
        <w:rPr>
          <w:sz w:val="28"/>
        </w:rPr>
        <w:t xml:space="preserve"> че</w:t>
      </w:r>
      <w:r w:rsidR="00FE4560" w:rsidRPr="00FE4560">
        <w:rPr>
          <w:sz w:val="28"/>
        </w:rPr>
        <w:t>ловек. Всего на свет появился 63 малыш</w:t>
      </w:r>
      <w:r w:rsidR="00FE4560">
        <w:rPr>
          <w:sz w:val="28"/>
        </w:rPr>
        <w:t>ей (6 мес. 2022</w:t>
      </w:r>
      <w:r w:rsidR="00FE4560" w:rsidRPr="00FE4560">
        <w:rPr>
          <w:sz w:val="28"/>
        </w:rPr>
        <w:t xml:space="preserve"> года – 61)</w:t>
      </w:r>
      <w:r w:rsidR="00E30C3C" w:rsidRPr="00E30C3C">
        <w:t xml:space="preserve"> </w:t>
      </w:r>
      <w:r w:rsidR="00E30C3C">
        <w:t xml:space="preserve">, </w:t>
      </w:r>
      <w:r w:rsidR="00E30C3C" w:rsidRPr="00E30C3C">
        <w:rPr>
          <w:sz w:val="28"/>
        </w:rPr>
        <w:t xml:space="preserve">что составляет </w:t>
      </w:r>
      <w:r w:rsidR="00E30C3C">
        <w:rPr>
          <w:sz w:val="28"/>
        </w:rPr>
        <w:t xml:space="preserve">51%  ожидаемой рождаемости </w:t>
      </w:r>
      <w:r w:rsidR="00E30C3C" w:rsidRPr="00E30C3C">
        <w:rPr>
          <w:sz w:val="28"/>
        </w:rPr>
        <w:t xml:space="preserve">2023 года (Оценка 2023 – </w:t>
      </w:r>
      <w:r w:rsidR="00E30C3C">
        <w:rPr>
          <w:sz w:val="28"/>
        </w:rPr>
        <w:t>122 чел)</w:t>
      </w:r>
      <w:r w:rsidR="00FE4560" w:rsidRPr="00FE4560">
        <w:rPr>
          <w:sz w:val="28"/>
        </w:rPr>
        <w:t>, умерло 114 человек (6 мес. 202</w:t>
      </w:r>
      <w:r w:rsidR="00FE4560">
        <w:rPr>
          <w:sz w:val="28"/>
        </w:rPr>
        <w:t>2</w:t>
      </w:r>
      <w:r w:rsidR="00FE4560" w:rsidRPr="00FE4560">
        <w:rPr>
          <w:sz w:val="28"/>
        </w:rPr>
        <w:t xml:space="preserve"> года – 117</w:t>
      </w:r>
      <w:r w:rsidRPr="00FE4560">
        <w:rPr>
          <w:sz w:val="28"/>
        </w:rPr>
        <w:t xml:space="preserve"> человека).</w:t>
      </w:r>
      <w:r w:rsidR="00E30C3C" w:rsidRPr="00E30C3C">
        <w:rPr>
          <w:sz w:val="28"/>
        </w:rPr>
        <w:t xml:space="preserve"> что составляет </w:t>
      </w:r>
      <w:r w:rsidR="00E30C3C">
        <w:rPr>
          <w:sz w:val="28"/>
        </w:rPr>
        <w:t xml:space="preserve">44%  ожидаемой смертности </w:t>
      </w:r>
      <w:r w:rsidR="00E30C3C" w:rsidRPr="00E30C3C">
        <w:rPr>
          <w:sz w:val="28"/>
        </w:rPr>
        <w:t xml:space="preserve">2023 года </w:t>
      </w:r>
      <w:r w:rsidR="00E30C3C" w:rsidRPr="00B8391F">
        <w:rPr>
          <w:i/>
          <w:sz w:val="28"/>
        </w:rPr>
        <w:t>(Оценка 2023 – 258 чел).</w:t>
      </w:r>
    </w:p>
    <w:p w:rsidR="00AC550A" w:rsidRDefault="000A1AB0" w:rsidP="00AC550A">
      <w:pPr>
        <w:jc w:val="both"/>
        <w:rPr>
          <w:sz w:val="28"/>
          <w:szCs w:val="28"/>
        </w:rPr>
      </w:pPr>
      <w:r>
        <w:rPr>
          <w:noProof/>
        </w:rPr>
        <w:drawing>
          <wp:anchor distT="0" distB="0" distL="114300" distR="114300" simplePos="0" relativeHeight="251767808" behindDoc="0" locked="0" layoutInCell="1" allowOverlap="1" wp14:anchorId="4097F5DA" wp14:editId="20BF6FEF">
            <wp:simplePos x="0" y="0"/>
            <wp:positionH relativeFrom="column">
              <wp:posOffset>-226695</wp:posOffset>
            </wp:positionH>
            <wp:positionV relativeFrom="paragraph">
              <wp:posOffset>269875</wp:posOffset>
            </wp:positionV>
            <wp:extent cx="2767330" cy="1791970"/>
            <wp:effectExtent l="0" t="0" r="0" b="0"/>
            <wp:wrapSquare wrapText="bothSides"/>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r w:rsidR="00AC550A" w:rsidRPr="00FE4560">
        <w:rPr>
          <w:sz w:val="28"/>
        </w:rPr>
        <w:t xml:space="preserve">       </w:t>
      </w:r>
      <w:r w:rsidR="00AC550A" w:rsidRPr="00FE4560">
        <w:rPr>
          <w:sz w:val="28"/>
          <w:szCs w:val="28"/>
        </w:rPr>
        <w:t xml:space="preserve">           </w:t>
      </w:r>
    </w:p>
    <w:p w:rsidR="00FE4560" w:rsidRDefault="00FE4560" w:rsidP="00AC550A">
      <w:pPr>
        <w:jc w:val="both"/>
        <w:rPr>
          <w:sz w:val="28"/>
          <w:szCs w:val="28"/>
        </w:rPr>
      </w:pPr>
    </w:p>
    <w:p w:rsidR="00FE4560" w:rsidRDefault="000A1AB0" w:rsidP="00AC550A">
      <w:pPr>
        <w:jc w:val="both"/>
        <w:rPr>
          <w:sz w:val="28"/>
          <w:szCs w:val="28"/>
        </w:rPr>
      </w:pPr>
      <w:r>
        <w:rPr>
          <w:noProof/>
        </w:rPr>
        <w:drawing>
          <wp:inline distT="0" distB="0" distL="0" distR="0" wp14:anchorId="2BD332D0" wp14:editId="60511A6C">
            <wp:extent cx="3279648" cy="1792224"/>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C550A" w:rsidRPr="00FE4560" w:rsidRDefault="00AC550A" w:rsidP="00AC550A">
      <w:pPr>
        <w:jc w:val="both"/>
        <w:rPr>
          <w:sz w:val="28"/>
        </w:rPr>
      </w:pPr>
      <w:r w:rsidRPr="00FE4560">
        <w:rPr>
          <w:sz w:val="28"/>
          <w:szCs w:val="28"/>
        </w:rPr>
        <w:lastRenderedPageBreak/>
        <w:t xml:space="preserve">       Общие итоги миграции в январе-июне 202</w:t>
      </w:r>
      <w:r w:rsidR="00E30C3C">
        <w:rPr>
          <w:sz w:val="28"/>
          <w:szCs w:val="28"/>
        </w:rPr>
        <w:t>3</w:t>
      </w:r>
      <w:r w:rsidRPr="00FE4560">
        <w:rPr>
          <w:sz w:val="28"/>
          <w:szCs w:val="28"/>
        </w:rPr>
        <w:t xml:space="preserve"> год</w:t>
      </w:r>
      <w:r w:rsidR="00E30C3C">
        <w:rPr>
          <w:sz w:val="28"/>
          <w:szCs w:val="28"/>
        </w:rPr>
        <w:t>а: число прибывших составило 364</w:t>
      </w:r>
      <w:r w:rsidRPr="00FE4560">
        <w:rPr>
          <w:sz w:val="28"/>
          <w:szCs w:val="28"/>
        </w:rPr>
        <w:t xml:space="preserve"> человек (6 мес.</w:t>
      </w:r>
      <w:r w:rsidR="00E30C3C">
        <w:rPr>
          <w:sz w:val="28"/>
          <w:szCs w:val="28"/>
        </w:rPr>
        <w:t xml:space="preserve"> 2022г. – 355</w:t>
      </w:r>
      <w:r w:rsidRPr="00FE4560">
        <w:rPr>
          <w:sz w:val="28"/>
          <w:szCs w:val="28"/>
        </w:rPr>
        <w:t xml:space="preserve"> человек), </w:t>
      </w:r>
      <w:r w:rsidR="00E30C3C" w:rsidRPr="00E30C3C">
        <w:rPr>
          <w:sz w:val="28"/>
        </w:rPr>
        <w:t xml:space="preserve">что составляет </w:t>
      </w:r>
      <w:r w:rsidR="00202F7A">
        <w:rPr>
          <w:sz w:val="28"/>
        </w:rPr>
        <w:t>53</w:t>
      </w:r>
      <w:r w:rsidR="00E30C3C">
        <w:rPr>
          <w:sz w:val="28"/>
        </w:rPr>
        <w:t>%  ожидаем</w:t>
      </w:r>
      <w:r w:rsidR="00202F7A">
        <w:rPr>
          <w:sz w:val="28"/>
        </w:rPr>
        <w:t xml:space="preserve">ого количества прибывших </w:t>
      </w:r>
      <w:r w:rsidR="00E30C3C" w:rsidRPr="00E30C3C">
        <w:rPr>
          <w:sz w:val="28"/>
        </w:rPr>
        <w:t xml:space="preserve">2023 года (Оценка 2023 – </w:t>
      </w:r>
      <w:r w:rsidR="00202F7A">
        <w:rPr>
          <w:sz w:val="28"/>
        </w:rPr>
        <w:t>679</w:t>
      </w:r>
      <w:r w:rsidR="00E30C3C">
        <w:rPr>
          <w:sz w:val="28"/>
        </w:rPr>
        <w:t xml:space="preserve"> чел)</w:t>
      </w:r>
      <w:r w:rsidR="00202F7A">
        <w:rPr>
          <w:sz w:val="28"/>
        </w:rPr>
        <w:t xml:space="preserve">; </w:t>
      </w:r>
      <w:r w:rsidRPr="00FE4560">
        <w:rPr>
          <w:sz w:val="28"/>
          <w:szCs w:val="28"/>
        </w:rPr>
        <w:t>число вы</w:t>
      </w:r>
      <w:r w:rsidR="00E30C3C">
        <w:rPr>
          <w:sz w:val="28"/>
          <w:szCs w:val="28"/>
        </w:rPr>
        <w:t>бывших снизилось и составило 326</w:t>
      </w:r>
      <w:r w:rsidRPr="00FE4560">
        <w:rPr>
          <w:sz w:val="28"/>
          <w:szCs w:val="28"/>
        </w:rPr>
        <w:t xml:space="preserve"> человека (6 мес.202</w:t>
      </w:r>
      <w:r w:rsidR="00E30C3C">
        <w:rPr>
          <w:sz w:val="28"/>
          <w:szCs w:val="28"/>
        </w:rPr>
        <w:t>2</w:t>
      </w:r>
      <w:r w:rsidRPr="00FE4560">
        <w:rPr>
          <w:sz w:val="28"/>
          <w:szCs w:val="28"/>
        </w:rPr>
        <w:t xml:space="preserve">г. – </w:t>
      </w:r>
      <w:r w:rsidR="00E30C3C">
        <w:rPr>
          <w:sz w:val="28"/>
          <w:szCs w:val="28"/>
        </w:rPr>
        <w:t>343</w:t>
      </w:r>
      <w:r w:rsidR="00202F7A">
        <w:rPr>
          <w:sz w:val="28"/>
          <w:szCs w:val="28"/>
        </w:rPr>
        <w:t xml:space="preserve"> человека), </w:t>
      </w:r>
      <w:r w:rsidR="00202F7A" w:rsidRPr="00E30C3C">
        <w:rPr>
          <w:sz w:val="28"/>
        </w:rPr>
        <w:t xml:space="preserve">что составляет </w:t>
      </w:r>
      <w:r w:rsidR="00202F7A">
        <w:rPr>
          <w:sz w:val="28"/>
        </w:rPr>
        <w:t xml:space="preserve">46%  ожидаемого количества выбывших  </w:t>
      </w:r>
      <w:r w:rsidR="00202F7A" w:rsidRPr="00E30C3C">
        <w:rPr>
          <w:sz w:val="28"/>
        </w:rPr>
        <w:t xml:space="preserve">2023 года (Оценка 2023 – </w:t>
      </w:r>
      <w:r w:rsidR="00202F7A">
        <w:rPr>
          <w:sz w:val="28"/>
        </w:rPr>
        <w:t>712 чел).</w:t>
      </w:r>
      <w:r w:rsidRPr="00FE4560">
        <w:rPr>
          <w:sz w:val="28"/>
          <w:szCs w:val="28"/>
        </w:rPr>
        <w:t xml:space="preserve"> </w:t>
      </w:r>
      <w:r w:rsidR="00202F7A">
        <w:rPr>
          <w:sz w:val="28"/>
          <w:szCs w:val="28"/>
        </w:rPr>
        <w:t>Миграционный прирост составил 38</w:t>
      </w:r>
      <w:r w:rsidRPr="00FE4560">
        <w:rPr>
          <w:sz w:val="28"/>
          <w:szCs w:val="28"/>
        </w:rPr>
        <w:t xml:space="preserve"> человек.</w:t>
      </w:r>
    </w:p>
    <w:p w:rsidR="00AC550A" w:rsidRDefault="00AC550A" w:rsidP="00AC550A">
      <w:pPr>
        <w:tabs>
          <w:tab w:val="left" w:pos="709"/>
        </w:tabs>
        <w:jc w:val="both"/>
        <w:rPr>
          <w:i/>
          <w:sz w:val="28"/>
          <w:szCs w:val="20"/>
        </w:rPr>
      </w:pPr>
      <w:r w:rsidRPr="00FE4560">
        <w:rPr>
          <w:sz w:val="28"/>
          <w:szCs w:val="20"/>
        </w:rPr>
        <w:t xml:space="preserve">       Таким образом, на </w:t>
      </w:r>
      <w:r w:rsidR="00202F7A">
        <w:rPr>
          <w:b/>
          <w:sz w:val="28"/>
          <w:szCs w:val="20"/>
        </w:rPr>
        <w:t>01 июля 2023</w:t>
      </w:r>
      <w:r w:rsidRPr="00FE4560">
        <w:rPr>
          <w:b/>
          <w:sz w:val="28"/>
          <w:szCs w:val="20"/>
        </w:rPr>
        <w:t xml:space="preserve"> года</w:t>
      </w:r>
      <w:r w:rsidRPr="00FE4560">
        <w:rPr>
          <w:sz w:val="28"/>
          <w:szCs w:val="20"/>
        </w:rPr>
        <w:t xml:space="preserve"> численность населения района составила </w:t>
      </w:r>
      <w:r w:rsidR="00202F7A" w:rsidRPr="00202F7A">
        <w:rPr>
          <w:b/>
          <w:sz w:val="28"/>
          <w:szCs w:val="20"/>
        </w:rPr>
        <w:t>12977</w:t>
      </w:r>
      <w:r w:rsidRPr="00FE4560">
        <w:rPr>
          <w:b/>
          <w:sz w:val="28"/>
          <w:szCs w:val="20"/>
        </w:rPr>
        <w:t xml:space="preserve"> человек</w:t>
      </w:r>
      <w:r w:rsidRPr="00FE4560">
        <w:rPr>
          <w:sz w:val="28"/>
          <w:szCs w:val="20"/>
        </w:rPr>
        <w:t>.</w:t>
      </w:r>
      <w:r w:rsidR="00B8391F">
        <w:rPr>
          <w:sz w:val="28"/>
          <w:szCs w:val="20"/>
        </w:rPr>
        <w:t xml:space="preserve"> </w:t>
      </w:r>
      <w:r w:rsidR="00B8391F" w:rsidRPr="00B8391F">
        <w:rPr>
          <w:i/>
          <w:sz w:val="28"/>
          <w:szCs w:val="20"/>
        </w:rPr>
        <w:t>П</w:t>
      </w:r>
      <w:r w:rsidR="00B8391F">
        <w:rPr>
          <w:i/>
          <w:sz w:val="28"/>
          <w:szCs w:val="20"/>
        </w:rPr>
        <w:t>о ожи</w:t>
      </w:r>
      <w:r w:rsidR="00B8391F" w:rsidRPr="00B8391F">
        <w:rPr>
          <w:i/>
          <w:sz w:val="28"/>
          <w:szCs w:val="20"/>
        </w:rPr>
        <w:t xml:space="preserve">даемой оценке </w:t>
      </w:r>
      <w:r w:rsidR="00CF2974">
        <w:rPr>
          <w:i/>
          <w:sz w:val="28"/>
          <w:szCs w:val="20"/>
        </w:rPr>
        <w:t>в районе и далее сохр</w:t>
      </w:r>
      <w:r w:rsidR="00B8391F">
        <w:rPr>
          <w:i/>
          <w:sz w:val="28"/>
          <w:szCs w:val="20"/>
        </w:rPr>
        <w:t>анится те</w:t>
      </w:r>
      <w:r w:rsidR="000B2715">
        <w:rPr>
          <w:i/>
          <w:sz w:val="28"/>
          <w:szCs w:val="20"/>
        </w:rPr>
        <w:t>ндеция демографического снижения</w:t>
      </w:r>
      <w:r w:rsidR="00B8391F">
        <w:rPr>
          <w:i/>
          <w:sz w:val="28"/>
          <w:szCs w:val="20"/>
        </w:rPr>
        <w:t xml:space="preserve"> ,и </w:t>
      </w:r>
      <w:r w:rsidR="00B8391F" w:rsidRPr="00B8391F">
        <w:rPr>
          <w:i/>
          <w:sz w:val="28"/>
          <w:szCs w:val="20"/>
        </w:rPr>
        <w:t>на</w:t>
      </w:r>
      <w:r w:rsidR="00B8391F">
        <w:rPr>
          <w:i/>
          <w:sz w:val="28"/>
          <w:szCs w:val="20"/>
        </w:rPr>
        <w:t xml:space="preserve"> 01.01.2024 года население райо</w:t>
      </w:r>
      <w:r w:rsidR="00B8391F" w:rsidRPr="00B8391F">
        <w:rPr>
          <w:i/>
          <w:sz w:val="28"/>
          <w:szCs w:val="20"/>
        </w:rPr>
        <w:t>на составит 12821 человек</w:t>
      </w:r>
      <w:r w:rsidR="00B8391F">
        <w:rPr>
          <w:i/>
          <w:sz w:val="28"/>
          <w:szCs w:val="20"/>
        </w:rPr>
        <w:t>.</w:t>
      </w:r>
    </w:p>
    <w:p w:rsidR="00B8391F" w:rsidRDefault="00B8391F" w:rsidP="00AC550A">
      <w:pPr>
        <w:tabs>
          <w:tab w:val="left" w:pos="709"/>
        </w:tabs>
        <w:jc w:val="both"/>
        <w:rPr>
          <w:i/>
          <w:sz w:val="28"/>
          <w:szCs w:val="20"/>
        </w:rPr>
      </w:pPr>
      <w:r>
        <w:rPr>
          <w:noProof/>
        </w:rPr>
        <w:drawing>
          <wp:inline distT="0" distB="0" distL="0" distR="0" wp14:anchorId="752FCC26" wp14:editId="34C092FF">
            <wp:extent cx="5998464" cy="1914144"/>
            <wp:effectExtent l="0" t="0" r="254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C550A" w:rsidRPr="00AC550A" w:rsidRDefault="00AC550A" w:rsidP="00970405">
      <w:pPr>
        <w:numPr>
          <w:ilvl w:val="0"/>
          <w:numId w:val="14"/>
        </w:numPr>
        <w:jc w:val="center"/>
        <w:rPr>
          <w:b/>
          <w:sz w:val="32"/>
          <w:szCs w:val="32"/>
        </w:rPr>
      </w:pPr>
      <w:r w:rsidRPr="00AC550A">
        <w:rPr>
          <w:b/>
          <w:sz w:val="32"/>
          <w:szCs w:val="32"/>
        </w:rPr>
        <w:t>Промышленность</w:t>
      </w:r>
    </w:p>
    <w:p w:rsidR="00AC550A" w:rsidRPr="00AC550A" w:rsidRDefault="00AC550A" w:rsidP="00AC550A">
      <w:pPr>
        <w:ind w:left="1080"/>
        <w:rPr>
          <w:b/>
          <w:sz w:val="32"/>
          <w:szCs w:val="32"/>
          <w:highlight w:val="yellow"/>
        </w:rPr>
      </w:pPr>
    </w:p>
    <w:p w:rsidR="00AC550A" w:rsidRPr="00AC550A" w:rsidRDefault="00AC550A" w:rsidP="00AC550A">
      <w:pPr>
        <w:autoSpaceDE w:val="0"/>
        <w:autoSpaceDN w:val="0"/>
        <w:adjustRightInd w:val="0"/>
        <w:ind w:firstLine="567"/>
        <w:jc w:val="both"/>
        <w:rPr>
          <w:rFonts w:ascii="Times New Roman CYR" w:hAnsi="Times New Roman CYR" w:cs="Times New Roman CYR"/>
          <w:sz w:val="28"/>
          <w:szCs w:val="28"/>
        </w:rPr>
      </w:pPr>
      <w:r w:rsidRPr="00AC550A">
        <w:rPr>
          <w:rFonts w:ascii="Times New Roman CYR" w:hAnsi="Times New Roman CYR" w:cs="Times New Roman CYR"/>
          <w:sz w:val="28"/>
          <w:szCs w:val="28"/>
        </w:rPr>
        <w:t>Производство важнейших видов промышленной продукции в Краснотуранском районе представлено следующими направлениями:</w:t>
      </w:r>
    </w:p>
    <w:p w:rsidR="00AC550A" w:rsidRPr="00AC550A" w:rsidRDefault="00AC550A" w:rsidP="00970405">
      <w:pPr>
        <w:numPr>
          <w:ilvl w:val="0"/>
          <w:numId w:val="6"/>
        </w:numPr>
        <w:autoSpaceDE w:val="0"/>
        <w:autoSpaceDN w:val="0"/>
        <w:adjustRightInd w:val="0"/>
        <w:ind w:left="1365"/>
        <w:jc w:val="both"/>
        <w:rPr>
          <w:rFonts w:ascii="Times New Roman CYR" w:hAnsi="Times New Roman CYR" w:cs="Times New Roman CYR"/>
          <w:sz w:val="28"/>
          <w:szCs w:val="28"/>
        </w:rPr>
      </w:pPr>
      <w:r w:rsidRPr="00AC550A">
        <w:rPr>
          <w:rFonts w:ascii="Times New Roman CYR" w:hAnsi="Times New Roman CYR" w:cs="Times New Roman CYR"/>
          <w:sz w:val="28"/>
          <w:szCs w:val="28"/>
        </w:rPr>
        <w:t>обрабатывающие производства (пищевая промышленность);</w:t>
      </w:r>
    </w:p>
    <w:p w:rsidR="00AC550A" w:rsidRPr="00AC550A" w:rsidRDefault="00AC550A" w:rsidP="00970405">
      <w:pPr>
        <w:numPr>
          <w:ilvl w:val="0"/>
          <w:numId w:val="6"/>
        </w:numPr>
        <w:autoSpaceDE w:val="0"/>
        <w:autoSpaceDN w:val="0"/>
        <w:adjustRightInd w:val="0"/>
        <w:ind w:left="1365"/>
        <w:jc w:val="both"/>
        <w:rPr>
          <w:rFonts w:ascii="Times New Roman CYR" w:hAnsi="Times New Roman CYR" w:cs="Times New Roman CYR"/>
          <w:sz w:val="28"/>
          <w:szCs w:val="28"/>
        </w:rPr>
      </w:pPr>
      <w:r w:rsidRPr="00AC550A">
        <w:rPr>
          <w:rFonts w:ascii="Times New Roman CYR" w:hAnsi="Times New Roman CYR" w:cs="Times New Roman CYR"/>
          <w:sz w:val="28"/>
          <w:szCs w:val="28"/>
        </w:rPr>
        <w:t>обеспечение электрической энергией, газом и паром;</w:t>
      </w:r>
    </w:p>
    <w:p w:rsidR="00AC550A" w:rsidRPr="00AC550A" w:rsidRDefault="00AC550A" w:rsidP="00970405">
      <w:pPr>
        <w:numPr>
          <w:ilvl w:val="0"/>
          <w:numId w:val="6"/>
        </w:numPr>
        <w:autoSpaceDE w:val="0"/>
        <w:autoSpaceDN w:val="0"/>
        <w:adjustRightInd w:val="0"/>
        <w:ind w:left="1365"/>
        <w:jc w:val="both"/>
        <w:rPr>
          <w:rFonts w:ascii="Times New Roman CYR" w:hAnsi="Times New Roman CYR" w:cs="Times New Roman CYR"/>
          <w:sz w:val="28"/>
          <w:szCs w:val="28"/>
        </w:rPr>
      </w:pPr>
      <w:r w:rsidRPr="00AC550A">
        <w:rPr>
          <w:rFonts w:ascii="Times New Roman CYR" w:hAnsi="Times New Roman CYR" w:cs="Times New Roman CYR"/>
          <w:sz w:val="28"/>
          <w:szCs w:val="28"/>
        </w:rPr>
        <w:t>водоснабжение, водоотведение, организация сбора и утилизации отходов, деятельность по ликвидации загрязнений.</w:t>
      </w:r>
    </w:p>
    <w:p w:rsidR="00AC550A" w:rsidRDefault="00AC550A" w:rsidP="00AC550A">
      <w:pPr>
        <w:autoSpaceDE w:val="0"/>
        <w:autoSpaceDN w:val="0"/>
        <w:adjustRightInd w:val="0"/>
        <w:jc w:val="both"/>
        <w:rPr>
          <w:sz w:val="28"/>
          <w:szCs w:val="28"/>
        </w:rPr>
      </w:pPr>
      <w:r w:rsidRPr="00AC550A">
        <w:rPr>
          <w:rFonts w:ascii="Times New Roman CYR" w:hAnsi="Times New Roman CYR" w:cs="Times New Roman CYR"/>
          <w:sz w:val="28"/>
          <w:szCs w:val="28"/>
        </w:rPr>
        <w:t xml:space="preserve">      </w:t>
      </w:r>
      <w:r w:rsidRPr="00AC550A">
        <w:rPr>
          <w:sz w:val="28"/>
          <w:szCs w:val="28"/>
        </w:rPr>
        <w:t xml:space="preserve">Отгружено товаров собственного производства, выполнено работ и услуг собственными силами по организациям, не относящимся к субъектам малого предпринимательства (включая средние предприятия), средняя численность работников которых превышает 15 человек, по собирательной классификационной группировке видов экономической деятельности </w:t>
      </w:r>
      <w:r w:rsidRPr="00AC550A">
        <w:rPr>
          <w:b/>
          <w:sz w:val="28"/>
          <w:szCs w:val="28"/>
        </w:rPr>
        <w:t>"Промышленность</w:t>
      </w:r>
      <w:r w:rsidRPr="00AC550A">
        <w:rPr>
          <w:sz w:val="28"/>
          <w:szCs w:val="28"/>
        </w:rPr>
        <w:t xml:space="preserve">" на основе ОКВЭД2 по территории нашего района в 1 полугодии 2023 года составило </w:t>
      </w:r>
      <w:r w:rsidRPr="00AC550A">
        <w:rPr>
          <w:b/>
          <w:sz w:val="28"/>
          <w:szCs w:val="28"/>
        </w:rPr>
        <w:t>426,8 млн. рублей</w:t>
      </w:r>
      <w:r w:rsidRPr="00AC550A">
        <w:rPr>
          <w:sz w:val="28"/>
          <w:szCs w:val="28"/>
        </w:rPr>
        <w:t>, это 69,2% к уровню предыдущего 2022 года. (1 полугодие 2022 года – 616,4 млн. рублей</w:t>
      </w:r>
      <w:r w:rsidR="002E37F1">
        <w:rPr>
          <w:sz w:val="28"/>
          <w:szCs w:val="28"/>
        </w:rPr>
        <w:t>).</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      В Краснотуранском районе на 01 июля 2023 года зарегистрировано 5 организаций (на 01.07.2022 – 4)  и 14 индивидуальных предпринимателей (01.07.2022 – 15) обрабатывающих производств. Обрабатывающие производства представлены следующими видами деятельности: переработка мяса и зерна, производство хлеба и хлебобулочных изделий, производство мясных полуфабрикатов и колбасных изделий. Основные организации пищевой перерабатывающей промышленности: АО Тубинск (производство колбасных изделий, мясных полуфабрикатов, хлебобулочных изделий), ООО «Комбикорм» (производство готовых кормов для животных и белковой </w:t>
      </w:r>
      <w:r w:rsidRPr="00AC550A">
        <w:rPr>
          <w:rFonts w:ascii="Times New Roman CYR" w:hAnsi="Times New Roman CYR" w:cs="Times New Roman CYR"/>
          <w:sz w:val="28"/>
          <w:szCs w:val="28"/>
        </w:rPr>
        <w:lastRenderedPageBreak/>
        <w:t xml:space="preserve">витаминно-минеральной добавки), ООО "Медведь" (производство муки), ИП Фирюлина А.Ю. (производство хлебобулочных изделий, мясных полуфабрикатов), ИП Вольф К.В. (производство колбасных изделий и полуфабрикатов).  </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        </w:t>
      </w:r>
      <w:r w:rsidRPr="00AC550A">
        <w:rPr>
          <w:sz w:val="28"/>
          <w:szCs w:val="28"/>
        </w:rPr>
        <w:t xml:space="preserve">Объем отгруженных товаров собственного производства в обрабатывающих производствах по фактическим видам экономической деятельности в январе-июне 2023 года составил </w:t>
      </w:r>
      <w:r w:rsidRPr="00AC550A">
        <w:rPr>
          <w:b/>
          <w:sz w:val="28"/>
          <w:szCs w:val="28"/>
        </w:rPr>
        <w:t>336,9 млн. рублей</w:t>
      </w:r>
      <w:r w:rsidRPr="00AC550A">
        <w:rPr>
          <w:sz w:val="28"/>
          <w:szCs w:val="28"/>
        </w:rPr>
        <w:t>, это 62,4% к январю-июню 2022 года</w:t>
      </w:r>
      <w:r w:rsidRPr="00AC550A">
        <w:rPr>
          <w:rFonts w:ascii="Times New Roman CYR" w:hAnsi="Times New Roman CYR" w:cs="Times New Roman CYR"/>
          <w:sz w:val="28"/>
          <w:szCs w:val="28"/>
        </w:rPr>
        <w:t xml:space="preserve"> </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     Конечный продукт пищевой промышленности ориентирован в основном на внутренний рынок. Развитие пищевой и перерабатывающей промышленности напрямую зависит от спроса населения района и состояния сырьевой базы в сельском хозяйстве. Пищевая промышленность на территории района представлена молочным, мясным, мукомольным, хлебопекарным и кондитерским производствами. В течение трех предшествующих лет пищевая промышленность развивалась относительно динамично.</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rPr>
        <w:t xml:space="preserve">     Обеспечение тепловой энергией, водоснабжение, водоотведение, организация сбора и утилизации отходов, представлено предприятиями жилищно-коммунального хозяйства – МУП Краснотуранское РМПП ЖКХ, являющееся  основной системой    жизнеобеспечения в 9 муниципальных поселениях района. </w:t>
      </w:r>
    </w:p>
    <w:p w:rsidR="00AC550A" w:rsidRPr="00AC550A" w:rsidRDefault="00AC550A" w:rsidP="00AC550A">
      <w:pPr>
        <w:autoSpaceDE w:val="0"/>
        <w:autoSpaceDN w:val="0"/>
        <w:adjustRightInd w:val="0"/>
        <w:jc w:val="both"/>
        <w:rPr>
          <w:sz w:val="28"/>
          <w:szCs w:val="28"/>
        </w:rPr>
      </w:pPr>
      <w:r w:rsidRPr="00AC550A">
        <w:rPr>
          <w:sz w:val="28"/>
          <w:szCs w:val="28"/>
        </w:rPr>
        <w:t xml:space="preserve">      МУП Краснотуранское районное предприятие жилищно-коммунального хозяйства имеет центральную базу в селе Краснотуранск. Основная деятельность КРМППЖКХ заключается в предоставлении населению, предприятиям и организациям, находящимся в районе коммунальных услуг.</w:t>
      </w:r>
    </w:p>
    <w:p w:rsidR="00AC550A" w:rsidRPr="00AC550A" w:rsidRDefault="00AC550A" w:rsidP="00AC550A">
      <w:pPr>
        <w:autoSpaceDE w:val="0"/>
        <w:autoSpaceDN w:val="0"/>
        <w:adjustRightInd w:val="0"/>
        <w:jc w:val="both"/>
        <w:rPr>
          <w:sz w:val="28"/>
          <w:szCs w:val="28"/>
          <w:highlight w:val="yellow"/>
        </w:rPr>
      </w:pPr>
      <w:r w:rsidRPr="00AC550A">
        <w:rPr>
          <w:sz w:val="28"/>
          <w:szCs w:val="28"/>
        </w:rPr>
        <w:t>Краснотуранское КРМППЖКХ вырабатывает теплоэнергию на 9 отопительных котельных в 8 населенных пунктах района. Теплоснабжение потребителей осуществляется по тепловым сетям, протяженностью 31,32 км.</w:t>
      </w:r>
      <w:r w:rsidRPr="00AC550A">
        <w:rPr>
          <w:sz w:val="28"/>
          <w:szCs w:val="28"/>
          <w:highlight w:val="yellow"/>
        </w:rPr>
        <w:t xml:space="preserve">  </w:t>
      </w:r>
    </w:p>
    <w:p w:rsidR="00AC550A" w:rsidRPr="00AC550A" w:rsidRDefault="00AC550A" w:rsidP="00AC550A">
      <w:pPr>
        <w:autoSpaceDE w:val="0"/>
        <w:autoSpaceDN w:val="0"/>
        <w:adjustRightInd w:val="0"/>
        <w:jc w:val="both"/>
        <w:rPr>
          <w:sz w:val="28"/>
          <w:szCs w:val="28"/>
        </w:rPr>
      </w:pPr>
      <w:r w:rsidRPr="00AC550A">
        <w:rPr>
          <w:sz w:val="28"/>
          <w:szCs w:val="28"/>
        </w:rPr>
        <w:t xml:space="preserve">         Объем выполненных работ и услуг собственными силами по основному виду экономической деятельности по обеспечению тепловой энергией в январе-июне 2023 года по этому направлению составил </w:t>
      </w:r>
      <w:r w:rsidRPr="00AC550A">
        <w:rPr>
          <w:b/>
          <w:sz w:val="28"/>
          <w:szCs w:val="28"/>
        </w:rPr>
        <w:t>82,749 млн. рублей</w:t>
      </w:r>
      <w:r w:rsidRPr="00AC550A">
        <w:rPr>
          <w:sz w:val="28"/>
          <w:szCs w:val="28"/>
        </w:rPr>
        <w:t>, это 104,6% к январю-июню 2022 года (79,1 млн. рублей)</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u w:color="FF0000"/>
        </w:rPr>
        <w:t xml:space="preserve">       Водоснабжение осуществляется в 24 населенных пунктах от артезианских скважин, через систему магистральных и распределительных сетей (кроме д. Уза), одиночная протяженность водопроводных сетей всех форм собственности протяженностью 168,21 км до потребителя. </w:t>
      </w:r>
    </w:p>
    <w:p w:rsidR="00AC550A" w:rsidRPr="00AC550A" w:rsidRDefault="00AC550A" w:rsidP="00AC550A">
      <w:pPr>
        <w:autoSpaceDE w:val="0"/>
        <w:autoSpaceDN w:val="0"/>
        <w:adjustRightInd w:val="0"/>
        <w:jc w:val="both"/>
        <w:rPr>
          <w:rFonts w:ascii="Times New Roman CYR" w:hAnsi="Times New Roman CYR" w:cs="Times New Roman CYR"/>
          <w:sz w:val="28"/>
          <w:szCs w:val="28"/>
        </w:rPr>
      </w:pPr>
      <w:r w:rsidRPr="00AC550A">
        <w:rPr>
          <w:rFonts w:ascii="Times New Roman CYR" w:hAnsi="Times New Roman CYR" w:cs="Times New Roman CYR"/>
          <w:sz w:val="28"/>
          <w:szCs w:val="28"/>
          <w:u w:color="FF0000"/>
        </w:rPr>
        <w:t xml:space="preserve">      Прием сточных вод производится в 4 населенных пунктах (с. Краснотуранск, Лебяжье, Кортуз, Новая Сыда) через канализационный коллектор протяженностью сетей 17,463 км на очистные сооружения с очисткой стоков и выпуском в водный объект (Краснотуранск), в 3 населенных пунктах сточные воды направляются на рельеф (Лебяжье, Кортуз, Новая Сыда).</w:t>
      </w:r>
    </w:p>
    <w:p w:rsidR="00AC550A" w:rsidRPr="00AC550A" w:rsidRDefault="00AC550A" w:rsidP="00AC550A">
      <w:pPr>
        <w:autoSpaceDE w:val="0"/>
        <w:autoSpaceDN w:val="0"/>
        <w:adjustRightInd w:val="0"/>
        <w:jc w:val="both"/>
        <w:rPr>
          <w:sz w:val="28"/>
          <w:szCs w:val="28"/>
        </w:rPr>
      </w:pPr>
      <w:r w:rsidRPr="00AC550A">
        <w:rPr>
          <w:sz w:val="28"/>
          <w:szCs w:val="28"/>
          <w:u w:color="FF0000"/>
        </w:rPr>
        <w:t xml:space="preserve">      </w:t>
      </w:r>
      <w:r w:rsidRPr="00AC550A">
        <w:rPr>
          <w:sz w:val="28"/>
          <w:szCs w:val="28"/>
        </w:rPr>
        <w:t xml:space="preserve">    Объем выполненных работ и услуг собственными силами по основному виду экономической деятельности по водоснабжению и водоотведению, в январе-июне 2023 года по этому направлению составил </w:t>
      </w:r>
      <w:r w:rsidRPr="00AC550A">
        <w:rPr>
          <w:b/>
          <w:sz w:val="28"/>
          <w:szCs w:val="28"/>
        </w:rPr>
        <w:t>22,157 млн. рублей</w:t>
      </w:r>
      <w:r w:rsidRPr="00AC550A">
        <w:rPr>
          <w:sz w:val="28"/>
          <w:szCs w:val="28"/>
        </w:rPr>
        <w:t>, это 105,1% к январю-июню 2022 года (6 мес. 2022 года – 21,078 млн. рублей).</w:t>
      </w:r>
    </w:p>
    <w:p w:rsidR="00AC550A" w:rsidRPr="00AC550A" w:rsidRDefault="00AC550A" w:rsidP="00AC550A">
      <w:pPr>
        <w:autoSpaceDE w:val="0"/>
        <w:autoSpaceDN w:val="0"/>
        <w:adjustRightInd w:val="0"/>
        <w:jc w:val="both"/>
        <w:rPr>
          <w:rFonts w:ascii="Times New Roman CYR" w:hAnsi="Times New Roman CYR" w:cs="Times New Roman CYR"/>
          <w:sz w:val="28"/>
          <w:szCs w:val="28"/>
          <w:highlight w:val="yellow"/>
        </w:rPr>
      </w:pPr>
    </w:p>
    <w:p w:rsidR="00AC550A" w:rsidRDefault="00AC550A" w:rsidP="00970405">
      <w:pPr>
        <w:numPr>
          <w:ilvl w:val="0"/>
          <w:numId w:val="14"/>
        </w:numPr>
        <w:jc w:val="center"/>
        <w:rPr>
          <w:b/>
          <w:sz w:val="32"/>
          <w:szCs w:val="32"/>
        </w:rPr>
      </w:pPr>
      <w:r w:rsidRPr="0010722E">
        <w:rPr>
          <w:b/>
          <w:sz w:val="32"/>
          <w:szCs w:val="32"/>
        </w:rPr>
        <w:t>Сельское хозяйство</w:t>
      </w:r>
    </w:p>
    <w:p w:rsidR="004B732D" w:rsidRPr="0010722E" w:rsidRDefault="004B732D" w:rsidP="004B732D">
      <w:pPr>
        <w:ind w:left="720"/>
        <w:rPr>
          <w:b/>
          <w:sz w:val="32"/>
          <w:szCs w:val="32"/>
        </w:rPr>
      </w:pPr>
    </w:p>
    <w:p w:rsidR="00AC550A" w:rsidRPr="0010722E" w:rsidRDefault="00AC550A" w:rsidP="00AC550A">
      <w:pPr>
        <w:tabs>
          <w:tab w:val="left" w:pos="993"/>
        </w:tabs>
        <w:spacing w:after="200" w:line="276" w:lineRule="auto"/>
        <w:contextualSpacing/>
        <w:jc w:val="both"/>
        <w:rPr>
          <w:sz w:val="28"/>
          <w:szCs w:val="28"/>
        </w:rPr>
      </w:pPr>
      <w:r w:rsidRPr="0010722E">
        <w:rPr>
          <w:sz w:val="28"/>
          <w:szCs w:val="28"/>
        </w:rPr>
        <w:t xml:space="preserve">         В сфере сельского, лесного хозяйства, охоты и рыболовства в Краснотуранском районе на 01.07.202</w:t>
      </w:r>
      <w:r w:rsidR="0010722E" w:rsidRPr="0010722E">
        <w:rPr>
          <w:sz w:val="28"/>
          <w:szCs w:val="28"/>
        </w:rPr>
        <w:t>3</w:t>
      </w:r>
      <w:r w:rsidRPr="0010722E">
        <w:rPr>
          <w:sz w:val="28"/>
          <w:szCs w:val="28"/>
        </w:rPr>
        <w:t xml:space="preserve"> года занято </w:t>
      </w:r>
      <w:r w:rsidR="0010722E" w:rsidRPr="0010722E">
        <w:rPr>
          <w:b/>
          <w:sz w:val="28"/>
          <w:szCs w:val="28"/>
        </w:rPr>
        <w:t>69</w:t>
      </w:r>
      <w:r w:rsidRPr="0010722E">
        <w:rPr>
          <w:b/>
          <w:sz w:val="28"/>
          <w:szCs w:val="28"/>
        </w:rPr>
        <w:t xml:space="preserve"> хозяйствующих субъектов, </w:t>
      </w:r>
      <w:r w:rsidR="0010722E" w:rsidRPr="0010722E">
        <w:rPr>
          <w:sz w:val="28"/>
          <w:szCs w:val="28"/>
        </w:rPr>
        <w:t>из них 13 организаций  и 56</w:t>
      </w:r>
      <w:r w:rsidRPr="0010722E">
        <w:rPr>
          <w:sz w:val="28"/>
          <w:szCs w:val="28"/>
        </w:rPr>
        <w:t xml:space="preserve"> индивидуальных предпринимателя Кроме того на территории района действуют 3285 личных подсобных хозяйств.            </w:t>
      </w:r>
    </w:p>
    <w:p w:rsidR="00AC550A" w:rsidRPr="00AC550A" w:rsidRDefault="00AC550A" w:rsidP="00AC550A">
      <w:pPr>
        <w:tabs>
          <w:tab w:val="left" w:pos="993"/>
        </w:tabs>
        <w:spacing w:after="200" w:line="276" w:lineRule="auto"/>
        <w:contextualSpacing/>
        <w:jc w:val="both"/>
        <w:rPr>
          <w:sz w:val="28"/>
          <w:szCs w:val="28"/>
          <w:highlight w:val="yellow"/>
        </w:rPr>
      </w:pPr>
      <w:r w:rsidRPr="0010722E">
        <w:rPr>
          <w:sz w:val="28"/>
          <w:szCs w:val="28"/>
        </w:rPr>
        <w:t xml:space="preserve">       В </w:t>
      </w:r>
      <w:r w:rsidRPr="0010722E">
        <w:rPr>
          <w:b/>
          <w:i/>
          <w:sz w:val="28"/>
          <w:szCs w:val="28"/>
        </w:rPr>
        <w:t>Реестр субъектов агропромышленного комплекса края, претендующих на получение государственной поддержки</w:t>
      </w:r>
      <w:r w:rsidRPr="0010722E">
        <w:rPr>
          <w:sz w:val="28"/>
          <w:szCs w:val="28"/>
        </w:rPr>
        <w:t xml:space="preserve"> на территории </w:t>
      </w:r>
      <w:r w:rsidRPr="002C0CDF">
        <w:rPr>
          <w:sz w:val="28"/>
          <w:szCs w:val="28"/>
        </w:rPr>
        <w:t xml:space="preserve">Краснотуранского района на 01.07.2022 года включены </w:t>
      </w:r>
      <w:r w:rsidR="0010722E" w:rsidRPr="002C0CDF">
        <w:rPr>
          <w:b/>
          <w:sz w:val="28"/>
          <w:szCs w:val="28"/>
        </w:rPr>
        <w:t>47</w:t>
      </w:r>
      <w:r w:rsidRPr="002C0CDF">
        <w:rPr>
          <w:b/>
          <w:sz w:val="28"/>
          <w:szCs w:val="28"/>
        </w:rPr>
        <w:t xml:space="preserve"> субъектов</w:t>
      </w:r>
      <w:r w:rsidRPr="002C0CDF">
        <w:rPr>
          <w:sz w:val="28"/>
          <w:szCs w:val="28"/>
        </w:rPr>
        <w:t>, из них 6  сельс</w:t>
      </w:r>
      <w:r w:rsidR="002C0CDF" w:rsidRPr="002C0CDF">
        <w:rPr>
          <w:sz w:val="28"/>
          <w:szCs w:val="28"/>
        </w:rPr>
        <w:t>кохозяйственных   организаций; 3</w:t>
      </w:r>
      <w:r w:rsidRPr="002C0CDF">
        <w:rPr>
          <w:sz w:val="28"/>
          <w:szCs w:val="28"/>
        </w:rPr>
        <w:t xml:space="preserve"> производственн</w:t>
      </w:r>
      <w:r w:rsidR="002C0CDF" w:rsidRPr="002C0CDF">
        <w:rPr>
          <w:sz w:val="28"/>
          <w:szCs w:val="28"/>
        </w:rPr>
        <w:t>ых кооперативов; 6</w:t>
      </w:r>
      <w:r w:rsidRPr="002C0CDF">
        <w:rPr>
          <w:sz w:val="28"/>
          <w:szCs w:val="28"/>
        </w:rPr>
        <w:t xml:space="preserve"> потребительских кооперативов (СПоК), 32 </w:t>
      </w:r>
      <w:r w:rsidR="002C0CDF" w:rsidRPr="002C0CDF">
        <w:rPr>
          <w:sz w:val="28"/>
          <w:szCs w:val="28"/>
        </w:rPr>
        <w:t xml:space="preserve">индивидуальных предпринимателей и </w:t>
      </w:r>
      <w:r w:rsidRPr="002C0CDF">
        <w:rPr>
          <w:sz w:val="28"/>
          <w:szCs w:val="28"/>
        </w:rPr>
        <w:t>КФХ.</w:t>
      </w:r>
    </w:p>
    <w:p w:rsidR="00AC550A" w:rsidRPr="002C0CDF" w:rsidRDefault="00AC550A" w:rsidP="00AC550A">
      <w:pPr>
        <w:tabs>
          <w:tab w:val="left" w:pos="993"/>
        </w:tabs>
        <w:spacing w:after="200" w:line="276" w:lineRule="auto"/>
        <w:contextualSpacing/>
        <w:jc w:val="both"/>
        <w:rPr>
          <w:rFonts w:eastAsia="Calibri"/>
          <w:sz w:val="28"/>
          <w:szCs w:val="28"/>
        </w:rPr>
      </w:pPr>
      <w:r w:rsidRPr="002C0CDF">
        <w:rPr>
          <w:rFonts w:eastAsia="Calibri"/>
          <w:sz w:val="28"/>
          <w:szCs w:val="28"/>
        </w:rPr>
        <w:t xml:space="preserve">       Основные направления деятельности агропромышленной отрасли Краснотуранского района являются  растениеводство, молочное и племенное животноводство.</w:t>
      </w:r>
    </w:p>
    <w:p w:rsidR="00AC550A" w:rsidRPr="002C0CDF" w:rsidRDefault="00AC550A" w:rsidP="00AC550A">
      <w:pPr>
        <w:jc w:val="both"/>
        <w:rPr>
          <w:b/>
          <w:i/>
          <w:sz w:val="28"/>
          <w:szCs w:val="28"/>
        </w:rPr>
      </w:pPr>
      <w:r w:rsidRPr="002C0CDF">
        <w:rPr>
          <w:b/>
          <w:i/>
          <w:sz w:val="28"/>
          <w:szCs w:val="28"/>
        </w:rPr>
        <w:t>Финансовые результаты</w:t>
      </w:r>
    </w:p>
    <w:p w:rsidR="00AC550A" w:rsidRPr="002C0CDF" w:rsidRDefault="00AC550A" w:rsidP="00AC550A">
      <w:pPr>
        <w:ind w:firstLine="567"/>
        <w:jc w:val="both"/>
        <w:rPr>
          <w:sz w:val="28"/>
          <w:szCs w:val="28"/>
        </w:rPr>
      </w:pPr>
      <w:r w:rsidRPr="002C0CDF">
        <w:rPr>
          <w:sz w:val="28"/>
          <w:szCs w:val="28"/>
        </w:rPr>
        <w:t xml:space="preserve">Выручка от продажи сельскохозяйственной продукции собственного производства и продуктов ее переработки по крупным </w:t>
      </w:r>
      <w:r w:rsidR="002C0CDF" w:rsidRPr="002C0CDF">
        <w:rPr>
          <w:sz w:val="28"/>
          <w:szCs w:val="28"/>
        </w:rPr>
        <w:t>предприятиям  за 6 месяцев  2023</w:t>
      </w:r>
      <w:r w:rsidRPr="002C0CDF">
        <w:rPr>
          <w:sz w:val="28"/>
          <w:szCs w:val="28"/>
        </w:rPr>
        <w:t xml:space="preserve"> года  составила  </w:t>
      </w:r>
      <w:r w:rsidR="002C0CDF" w:rsidRPr="002C0CDF">
        <w:rPr>
          <w:sz w:val="28"/>
          <w:szCs w:val="28"/>
        </w:rPr>
        <w:t>1364,8</w:t>
      </w:r>
      <w:r w:rsidRPr="002C0CDF">
        <w:rPr>
          <w:sz w:val="28"/>
          <w:szCs w:val="28"/>
        </w:rPr>
        <w:t xml:space="preserve"> млн руб., или </w:t>
      </w:r>
      <w:r w:rsidR="002C0CDF" w:rsidRPr="002C0CDF">
        <w:rPr>
          <w:sz w:val="28"/>
          <w:szCs w:val="28"/>
        </w:rPr>
        <w:t>105,6</w:t>
      </w:r>
      <w:r w:rsidRPr="002C0CDF">
        <w:rPr>
          <w:sz w:val="28"/>
          <w:szCs w:val="28"/>
        </w:rPr>
        <w:t xml:space="preserve"> % к ур</w:t>
      </w:r>
      <w:r w:rsidR="002C0CDF" w:rsidRPr="002C0CDF">
        <w:rPr>
          <w:sz w:val="28"/>
          <w:szCs w:val="28"/>
        </w:rPr>
        <w:t>овню прошлого года  (6 мес. 2022</w:t>
      </w:r>
      <w:r w:rsidRPr="002C0CDF">
        <w:rPr>
          <w:sz w:val="28"/>
          <w:szCs w:val="28"/>
        </w:rPr>
        <w:t xml:space="preserve"> г. – </w:t>
      </w:r>
      <w:r w:rsidR="002C0CDF" w:rsidRPr="002C0CDF">
        <w:rPr>
          <w:sz w:val="28"/>
          <w:szCs w:val="28"/>
        </w:rPr>
        <w:t>1299,0</w:t>
      </w:r>
      <w:r w:rsidRPr="002C0CDF">
        <w:rPr>
          <w:sz w:val="28"/>
          <w:szCs w:val="28"/>
        </w:rPr>
        <w:t xml:space="preserve"> млн руб.) </w:t>
      </w:r>
    </w:p>
    <w:p w:rsidR="00AC550A" w:rsidRPr="00555271" w:rsidRDefault="00AC550A" w:rsidP="00AC550A">
      <w:pPr>
        <w:ind w:firstLine="567"/>
        <w:jc w:val="both"/>
        <w:rPr>
          <w:sz w:val="28"/>
          <w:szCs w:val="28"/>
        </w:rPr>
      </w:pPr>
      <w:r w:rsidRPr="00555271">
        <w:rPr>
          <w:sz w:val="28"/>
          <w:szCs w:val="28"/>
        </w:rPr>
        <w:t xml:space="preserve"> Себестоимость реализованной сельскохозяйственной продукции собственного производства и продук</w:t>
      </w:r>
      <w:r w:rsidR="00555271" w:rsidRPr="00555271">
        <w:rPr>
          <w:sz w:val="28"/>
          <w:szCs w:val="28"/>
        </w:rPr>
        <w:t>тов ее переработки на 01.07.2023</w:t>
      </w:r>
      <w:r w:rsidRPr="00555271">
        <w:rPr>
          <w:sz w:val="28"/>
          <w:szCs w:val="28"/>
        </w:rPr>
        <w:t xml:space="preserve"> – </w:t>
      </w:r>
      <w:r w:rsidR="00555271" w:rsidRPr="00555271">
        <w:rPr>
          <w:sz w:val="28"/>
          <w:szCs w:val="28"/>
        </w:rPr>
        <w:t>1233,392</w:t>
      </w:r>
      <w:r w:rsidRPr="00555271">
        <w:rPr>
          <w:sz w:val="28"/>
          <w:szCs w:val="28"/>
        </w:rPr>
        <w:t xml:space="preserve">  млн. рублей (6 мес. 202</w:t>
      </w:r>
      <w:r w:rsidR="00555271" w:rsidRPr="00555271">
        <w:rPr>
          <w:sz w:val="28"/>
          <w:szCs w:val="28"/>
        </w:rPr>
        <w:t>2</w:t>
      </w:r>
      <w:r w:rsidRPr="00555271">
        <w:rPr>
          <w:sz w:val="28"/>
          <w:szCs w:val="28"/>
        </w:rPr>
        <w:t xml:space="preserve"> – </w:t>
      </w:r>
      <w:r w:rsidR="00555271" w:rsidRPr="00555271">
        <w:rPr>
          <w:sz w:val="28"/>
          <w:szCs w:val="28"/>
        </w:rPr>
        <w:t>867,026</w:t>
      </w:r>
      <w:r w:rsidRPr="00555271">
        <w:rPr>
          <w:sz w:val="28"/>
          <w:szCs w:val="28"/>
        </w:rPr>
        <w:t xml:space="preserve"> млн рублей).</w:t>
      </w:r>
    </w:p>
    <w:p w:rsidR="00AC550A" w:rsidRPr="00555271" w:rsidRDefault="00555271" w:rsidP="00AC550A">
      <w:pPr>
        <w:ind w:firstLine="567"/>
        <w:jc w:val="both"/>
        <w:rPr>
          <w:sz w:val="28"/>
          <w:szCs w:val="28"/>
        </w:rPr>
      </w:pPr>
      <w:r>
        <w:rPr>
          <w:sz w:val="28"/>
          <w:szCs w:val="28"/>
        </w:rPr>
        <w:t xml:space="preserve">Прибыль </w:t>
      </w:r>
      <w:r w:rsidR="00AC550A" w:rsidRPr="00555271">
        <w:rPr>
          <w:sz w:val="28"/>
          <w:szCs w:val="28"/>
        </w:rPr>
        <w:t xml:space="preserve">до налогообложения составила </w:t>
      </w:r>
      <w:r>
        <w:rPr>
          <w:sz w:val="28"/>
          <w:szCs w:val="28"/>
        </w:rPr>
        <w:t>186,360</w:t>
      </w:r>
      <w:r w:rsidR="00AC550A" w:rsidRPr="00555271">
        <w:rPr>
          <w:sz w:val="28"/>
          <w:szCs w:val="28"/>
        </w:rPr>
        <w:t xml:space="preserve"> млн рублей, </w:t>
      </w:r>
      <w:r>
        <w:rPr>
          <w:sz w:val="28"/>
          <w:szCs w:val="28"/>
        </w:rPr>
        <w:t>меньше</w:t>
      </w:r>
      <w:r w:rsidR="00AC550A" w:rsidRPr="00555271">
        <w:rPr>
          <w:sz w:val="28"/>
          <w:szCs w:val="28"/>
        </w:rPr>
        <w:t xml:space="preserve">  предыдущего года на</w:t>
      </w:r>
      <w:r>
        <w:rPr>
          <w:sz w:val="28"/>
          <w:szCs w:val="28"/>
        </w:rPr>
        <w:t xml:space="preserve"> 353,31 млн рублей (6 мес. 2022 </w:t>
      </w:r>
      <w:r w:rsidR="00AC550A" w:rsidRPr="00555271">
        <w:rPr>
          <w:sz w:val="28"/>
          <w:szCs w:val="28"/>
        </w:rPr>
        <w:t xml:space="preserve">- </w:t>
      </w:r>
      <w:r>
        <w:rPr>
          <w:sz w:val="28"/>
          <w:szCs w:val="28"/>
        </w:rPr>
        <w:t xml:space="preserve"> 539,677 </w:t>
      </w:r>
      <w:r w:rsidR="00AC550A" w:rsidRPr="00555271">
        <w:rPr>
          <w:sz w:val="28"/>
          <w:szCs w:val="28"/>
        </w:rPr>
        <w:t>млн руб.).</w:t>
      </w:r>
    </w:p>
    <w:p w:rsidR="00555271" w:rsidRDefault="00555271" w:rsidP="00555271">
      <w:pPr>
        <w:ind w:firstLine="567"/>
        <w:jc w:val="both"/>
        <w:rPr>
          <w:color w:val="000000"/>
          <w:sz w:val="28"/>
          <w:szCs w:val="28"/>
          <w:shd w:val="clear" w:color="auto" w:fill="FFFFFF"/>
        </w:rPr>
      </w:pPr>
      <w:r>
        <w:rPr>
          <w:color w:val="000000"/>
          <w:sz w:val="28"/>
          <w:szCs w:val="28"/>
          <w:shd w:val="clear" w:color="auto" w:fill="FFFFFF"/>
        </w:rPr>
        <w:t>В целом по сельскохозяйственным предприятиям района за 1 полугодие 2023 года прибыльными стали 8 предприятий, ООО «Медведь» - убыточное.</w:t>
      </w:r>
    </w:p>
    <w:p w:rsidR="00555271" w:rsidRDefault="00555271" w:rsidP="00555271">
      <w:pPr>
        <w:ind w:firstLine="567"/>
        <w:jc w:val="both"/>
        <w:rPr>
          <w:color w:val="000000"/>
          <w:sz w:val="28"/>
          <w:szCs w:val="28"/>
          <w:shd w:val="clear" w:color="auto" w:fill="FFFFFF"/>
        </w:rPr>
      </w:pPr>
      <w:r>
        <w:rPr>
          <w:color w:val="000000"/>
          <w:sz w:val="28"/>
          <w:szCs w:val="28"/>
          <w:shd w:val="clear" w:color="auto" w:fill="FFFFFF"/>
        </w:rPr>
        <w:t xml:space="preserve">Получено субсидий из бюджетов всех уровней за отчетный период – </w:t>
      </w:r>
      <w:r w:rsidRPr="00312B4F">
        <w:rPr>
          <w:b/>
          <w:color w:val="000000"/>
          <w:sz w:val="28"/>
          <w:szCs w:val="28"/>
          <w:shd w:val="clear" w:color="auto" w:fill="FFFFFF"/>
        </w:rPr>
        <w:t>184984,27</w:t>
      </w:r>
      <w:r>
        <w:rPr>
          <w:b/>
          <w:color w:val="000000"/>
          <w:sz w:val="28"/>
          <w:szCs w:val="28"/>
          <w:shd w:val="clear" w:color="auto" w:fill="FFFFFF"/>
        </w:rPr>
        <w:t xml:space="preserve"> тыс. рублей</w:t>
      </w:r>
      <w:r>
        <w:rPr>
          <w:color w:val="000000"/>
          <w:sz w:val="28"/>
          <w:szCs w:val="28"/>
          <w:shd w:val="clear" w:color="auto" w:fill="FFFFFF"/>
        </w:rPr>
        <w:t>, что ниже аналогичного периода 2022 года на 17,2% (6 мес. 2022 г. – 223493 тыс. руб.).</w:t>
      </w:r>
    </w:p>
    <w:p w:rsidR="00AC550A" w:rsidRPr="00AC550A" w:rsidRDefault="00AC550A" w:rsidP="00AC550A">
      <w:pPr>
        <w:jc w:val="both"/>
        <w:rPr>
          <w:b/>
          <w:i/>
          <w:sz w:val="28"/>
          <w:szCs w:val="28"/>
          <w:highlight w:val="yellow"/>
        </w:rPr>
      </w:pPr>
    </w:p>
    <w:p w:rsidR="00AC550A" w:rsidRPr="00BD752D" w:rsidRDefault="00AC550A" w:rsidP="00AC550A">
      <w:pPr>
        <w:jc w:val="both"/>
        <w:rPr>
          <w:b/>
          <w:i/>
          <w:sz w:val="28"/>
          <w:szCs w:val="28"/>
        </w:rPr>
      </w:pPr>
      <w:r w:rsidRPr="00BD752D">
        <w:rPr>
          <w:b/>
          <w:i/>
          <w:sz w:val="28"/>
          <w:szCs w:val="28"/>
        </w:rPr>
        <w:t xml:space="preserve">Господдержка       </w:t>
      </w:r>
    </w:p>
    <w:p w:rsidR="00312B4F" w:rsidRPr="00312B4F" w:rsidRDefault="00312B4F" w:rsidP="00312B4F">
      <w:pPr>
        <w:jc w:val="both"/>
        <w:rPr>
          <w:rFonts w:eastAsia="Calibri"/>
          <w:sz w:val="28"/>
          <w:szCs w:val="28"/>
          <w:lang w:eastAsia="en-US"/>
        </w:rPr>
      </w:pPr>
      <w:r w:rsidRPr="00312B4F">
        <w:rPr>
          <w:rFonts w:eastAsia="Calibri"/>
          <w:sz w:val="28"/>
          <w:szCs w:val="28"/>
          <w:lang w:eastAsia="en-US"/>
        </w:rPr>
        <w:t xml:space="preserve">     Предоставлено </w:t>
      </w:r>
      <w:r w:rsidRPr="00312B4F">
        <w:rPr>
          <w:rFonts w:eastAsia="Calibri"/>
          <w:b/>
          <w:sz w:val="28"/>
          <w:szCs w:val="28"/>
          <w:lang w:eastAsia="en-US"/>
        </w:rPr>
        <w:t xml:space="preserve">субсидий из бюджетов всех уровней </w:t>
      </w:r>
      <w:r w:rsidRPr="00312B4F">
        <w:rPr>
          <w:rFonts w:eastAsia="Calibri"/>
          <w:sz w:val="28"/>
          <w:szCs w:val="28"/>
          <w:lang w:eastAsia="en-US"/>
        </w:rPr>
        <w:t>на 01.07.2023 г</w:t>
      </w:r>
      <w:r w:rsidRPr="00312B4F">
        <w:rPr>
          <w:rFonts w:eastAsia="Calibri"/>
          <w:b/>
          <w:sz w:val="28"/>
          <w:szCs w:val="28"/>
          <w:lang w:eastAsia="en-US"/>
        </w:rPr>
        <w:t xml:space="preserve"> в</w:t>
      </w:r>
      <w:r w:rsidRPr="00312B4F">
        <w:rPr>
          <w:rFonts w:eastAsia="Calibri"/>
          <w:sz w:val="28"/>
          <w:szCs w:val="28"/>
          <w:lang w:eastAsia="en-US"/>
        </w:rPr>
        <w:t xml:space="preserve"> сумме </w:t>
      </w:r>
      <w:r w:rsidRPr="00312B4F">
        <w:rPr>
          <w:rFonts w:eastAsia="Calibri"/>
          <w:b/>
          <w:sz w:val="28"/>
          <w:szCs w:val="28"/>
          <w:lang w:eastAsia="en-US"/>
        </w:rPr>
        <w:t>184984,27 тыс. рублей</w:t>
      </w:r>
      <w:r w:rsidRPr="00312B4F">
        <w:rPr>
          <w:rFonts w:eastAsia="Calibri"/>
          <w:sz w:val="28"/>
          <w:szCs w:val="28"/>
          <w:lang w:eastAsia="en-US"/>
        </w:rPr>
        <w:t xml:space="preserve"> (</w:t>
      </w:r>
      <w:r>
        <w:rPr>
          <w:rFonts w:eastAsia="Calibri"/>
          <w:sz w:val="28"/>
          <w:szCs w:val="28"/>
          <w:lang w:eastAsia="en-US"/>
        </w:rPr>
        <w:t xml:space="preserve">6 мес. </w:t>
      </w:r>
      <w:r w:rsidRPr="00312B4F">
        <w:rPr>
          <w:rFonts w:eastAsia="Calibri"/>
          <w:sz w:val="28"/>
          <w:szCs w:val="28"/>
          <w:lang w:eastAsia="en-US"/>
        </w:rPr>
        <w:t>2022 г. – 223493,02 тыс. руб.), в том числе за счет:</w:t>
      </w:r>
    </w:p>
    <w:p w:rsidR="00312B4F" w:rsidRPr="00312B4F" w:rsidRDefault="00312B4F" w:rsidP="00312B4F">
      <w:pPr>
        <w:numPr>
          <w:ilvl w:val="0"/>
          <w:numId w:val="20"/>
        </w:numPr>
        <w:jc w:val="both"/>
        <w:rPr>
          <w:rFonts w:eastAsia="Calibri"/>
          <w:sz w:val="28"/>
          <w:szCs w:val="28"/>
          <w:lang w:eastAsia="en-US"/>
        </w:rPr>
      </w:pPr>
      <w:r w:rsidRPr="00312B4F">
        <w:rPr>
          <w:rFonts w:eastAsia="Calibri"/>
          <w:sz w:val="28"/>
          <w:szCs w:val="28"/>
          <w:lang w:eastAsia="en-US"/>
        </w:rPr>
        <w:t xml:space="preserve">федерального бюджета </w:t>
      </w:r>
      <w:r w:rsidRPr="00312B4F">
        <w:rPr>
          <w:rFonts w:eastAsia="Calibri"/>
          <w:b/>
          <w:sz w:val="28"/>
          <w:szCs w:val="28"/>
          <w:lang w:eastAsia="en-US"/>
        </w:rPr>
        <w:t>27,4%</w:t>
      </w:r>
      <w:r w:rsidRPr="00312B4F">
        <w:rPr>
          <w:rFonts w:eastAsia="Calibri"/>
          <w:sz w:val="28"/>
          <w:szCs w:val="28"/>
          <w:lang w:eastAsia="en-US"/>
        </w:rPr>
        <w:t xml:space="preserve"> 50676,03 тыс. руб. (</w:t>
      </w:r>
      <w:r>
        <w:rPr>
          <w:rFonts w:eastAsia="Calibri"/>
          <w:sz w:val="28"/>
          <w:szCs w:val="28"/>
          <w:lang w:eastAsia="en-US"/>
        </w:rPr>
        <w:t xml:space="preserve">6 мес. </w:t>
      </w:r>
      <w:r w:rsidRPr="00312B4F">
        <w:rPr>
          <w:rFonts w:eastAsia="Calibri"/>
          <w:sz w:val="28"/>
          <w:szCs w:val="28"/>
          <w:lang w:eastAsia="en-US"/>
        </w:rPr>
        <w:t>2022 г – 58380,47 тыс. руб.);</w:t>
      </w:r>
    </w:p>
    <w:p w:rsidR="00312B4F" w:rsidRPr="00312B4F" w:rsidRDefault="00312B4F" w:rsidP="00312B4F">
      <w:pPr>
        <w:numPr>
          <w:ilvl w:val="0"/>
          <w:numId w:val="20"/>
        </w:numPr>
        <w:jc w:val="both"/>
        <w:rPr>
          <w:rFonts w:eastAsia="Calibri"/>
          <w:sz w:val="28"/>
          <w:szCs w:val="28"/>
          <w:lang w:eastAsia="en-US"/>
        </w:rPr>
      </w:pPr>
      <w:r w:rsidRPr="00312B4F">
        <w:rPr>
          <w:rFonts w:eastAsia="Calibri"/>
          <w:sz w:val="28"/>
          <w:szCs w:val="28"/>
          <w:lang w:eastAsia="en-US"/>
        </w:rPr>
        <w:t xml:space="preserve">краевого бюджета </w:t>
      </w:r>
      <w:r w:rsidRPr="00312B4F">
        <w:rPr>
          <w:rFonts w:eastAsia="Calibri"/>
          <w:b/>
          <w:sz w:val="28"/>
          <w:szCs w:val="28"/>
          <w:lang w:eastAsia="en-US"/>
        </w:rPr>
        <w:t>72,6%</w:t>
      </w:r>
      <w:r w:rsidRPr="00312B4F">
        <w:rPr>
          <w:rFonts w:eastAsia="Calibri"/>
          <w:sz w:val="28"/>
          <w:szCs w:val="28"/>
          <w:lang w:eastAsia="en-US"/>
        </w:rPr>
        <w:t xml:space="preserve"> 134308,24 тыс. руб. (</w:t>
      </w:r>
      <w:r>
        <w:rPr>
          <w:rFonts w:eastAsia="Calibri"/>
          <w:sz w:val="28"/>
          <w:szCs w:val="28"/>
          <w:lang w:eastAsia="en-US"/>
        </w:rPr>
        <w:t xml:space="preserve">6 мес. </w:t>
      </w:r>
      <w:r w:rsidRPr="00312B4F">
        <w:rPr>
          <w:rFonts w:eastAsia="Calibri"/>
          <w:sz w:val="28"/>
          <w:szCs w:val="28"/>
          <w:lang w:eastAsia="en-US"/>
        </w:rPr>
        <w:t xml:space="preserve">2022 г.-  165112,55 тыс. руб.). </w:t>
      </w:r>
    </w:p>
    <w:p w:rsidR="00312B4F" w:rsidRDefault="00312B4F" w:rsidP="00312B4F">
      <w:pPr>
        <w:jc w:val="both"/>
        <w:rPr>
          <w:rFonts w:eastAsia="Calibri"/>
          <w:sz w:val="28"/>
          <w:szCs w:val="28"/>
          <w:lang w:eastAsia="en-US"/>
        </w:rPr>
      </w:pPr>
      <w:r w:rsidRPr="00312B4F">
        <w:rPr>
          <w:rFonts w:eastAsia="Calibri"/>
          <w:sz w:val="28"/>
          <w:szCs w:val="28"/>
          <w:lang w:eastAsia="en-US"/>
        </w:rPr>
        <w:t xml:space="preserve"> </w:t>
      </w:r>
    </w:p>
    <w:p w:rsidR="00312B4F" w:rsidRPr="00312B4F" w:rsidRDefault="00312B4F" w:rsidP="00312B4F">
      <w:pPr>
        <w:jc w:val="both"/>
        <w:rPr>
          <w:rFonts w:eastAsia="Calibri"/>
          <w:sz w:val="28"/>
          <w:szCs w:val="28"/>
          <w:lang w:eastAsia="en-US"/>
        </w:rPr>
      </w:pPr>
      <w:r w:rsidRPr="00312B4F">
        <w:rPr>
          <w:rFonts w:eastAsia="Calibri"/>
          <w:sz w:val="28"/>
          <w:szCs w:val="28"/>
          <w:lang w:eastAsia="en-US"/>
        </w:rPr>
        <w:t xml:space="preserve"> Субсидии предоставлены 31 сельскохозяйственным товаропроизводителям:</w:t>
      </w:r>
    </w:p>
    <w:p w:rsidR="00312B4F" w:rsidRPr="00312B4F" w:rsidRDefault="00312B4F" w:rsidP="00312B4F">
      <w:pPr>
        <w:numPr>
          <w:ilvl w:val="0"/>
          <w:numId w:val="21"/>
        </w:numPr>
        <w:jc w:val="both"/>
        <w:rPr>
          <w:rFonts w:eastAsia="Calibri"/>
          <w:sz w:val="28"/>
          <w:szCs w:val="28"/>
          <w:lang w:eastAsia="en-US"/>
        </w:rPr>
      </w:pPr>
      <w:r w:rsidRPr="00312B4F">
        <w:rPr>
          <w:rFonts w:eastAsia="Calibri"/>
          <w:sz w:val="28"/>
          <w:szCs w:val="28"/>
          <w:lang w:eastAsia="en-US"/>
        </w:rPr>
        <w:lastRenderedPageBreak/>
        <w:t>18 ИП Главам К(Ф)Х – в сумме 14897,39 тыс. рублей;</w:t>
      </w:r>
    </w:p>
    <w:p w:rsidR="00312B4F" w:rsidRPr="00312B4F" w:rsidRDefault="00312B4F" w:rsidP="00312B4F">
      <w:pPr>
        <w:numPr>
          <w:ilvl w:val="0"/>
          <w:numId w:val="21"/>
        </w:numPr>
        <w:jc w:val="both"/>
        <w:rPr>
          <w:rFonts w:eastAsia="Calibri"/>
          <w:sz w:val="28"/>
          <w:szCs w:val="28"/>
          <w:lang w:eastAsia="en-US"/>
        </w:rPr>
      </w:pPr>
      <w:r w:rsidRPr="00312B4F">
        <w:rPr>
          <w:rFonts w:eastAsia="Calibri"/>
          <w:sz w:val="28"/>
          <w:szCs w:val="28"/>
          <w:lang w:eastAsia="en-US"/>
        </w:rPr>
        <w:t>4 СПоК – в сумме 34987,22 тыс. рублей;</w:t>
      </w:r>
    </w:p>
    <w:p w:rsidR="00312B4F" w:rsidRPr="00312B4F" w:rsidRDefault="00312B4F" w:rsidP="00312B4F">
      <w:pPr>
        <w:numPr>
          <w:ilvl w:val="0"/>
          <w:numId w:val="21"/>
        </w:numPr>
        <w:jc w:val="both"/>
        <w:rPr>
          <w:rFonts w:eastAsia="Calibri"/>
          <w:sz w:val="28"/>
          <w:szCs w:val="28"/>
          <w:lang w:eastAsia="en-US"/>
        </w:rPr>
      </w:pPr>
      <w:r w:rsidRPr="00312B4F">
        <w:rPr>
          <w:rFonts w:eastAsia="Calibri"/>
          <w:sz w:val="28"/>
          <w:szCs w:val="28"/>
          <w:lang w:eastAsia="en-US"/>
        </w:rPr>
        <w:t>9 сельскохозяйственным организациям – в сумме 135099,66 тыс. рублей</w:t>
      </w:r>
    </w:p>
    <w:p w:rsidR="00312B4F" w:rsidRPr="00312B4F" w:rsidRDefault="00312B4F" w:rsidP="00312B4F">
      <w:pPr>
        <w:jc w:val="both"/>
        <w:rPr>
          <w:rFonts w:eastAsia="Calibri"/>
          <w:sz w:val="28"/>
          <w:szCs w:val="28"/>
          <w:lang w:eastAsia="en-US"/>
        </w:rPr>
      </w:pPr>
    </w:p>
    <w:p w:rsidR="00312B4F" w:rsidRPr="00312B4F" w:rsidRDefault="00312B4F" w:rsidP="00312B4F">
      <w:pPr>
        <w:jc w:val="both"/>
        <w:rPr>
          <w:rFonts w:eastAsia="Calibri"/>
          <w:sz w:val="28"/>
          <w:szCs w:val="28"/>
          <w:lang w:eastAsia="en-US"/>
        </w:rPr>
      </w:pPr>
      <w:r w:rsidRPr="00312B4F">
        <w:rPr>
          <w:rFonts w:eastAsia="Calibri"/>
          <w:sz w:val="28"/>
          <w:szCs w:val="28"/>
          <w:lang w:eastAsia="en-US"/>
        </w:rPr>
        <w:t xml:space="preserve">      Основные направления государственной поддержки на 01.07.2023 г.:</w:t>
      </w:r>
    </w:p>
    <w:p w:rsidR="00312B4F" w:rsidRPr="00312B4F" w:rsidRDefault="00312B4F" w:rsidP="00312B4F">
      <w:pPr>
        <w:numPr>
          <w:ilvl w:val="0"/>
          <w:numId w:val="22"/>
        </w:numPr>
        <w:contextualSpacing/>
        <w:rPr>
          <w:sz w:val="28"/>
          <w:szCs w:val="28"/>
        </w:rPr>
      </w:pPr>
      <w:r w:rsidRPr="00312B4F">
        <w:rPr>
          <w:b/>
          <w:sz w:val="32"/>
          <w:szCs w:val="32"/>
        </w:rPr>
        <w:t>72,7%</w:t>
      </w:r>
      <w:r w:rsidRPr="00312B4F">
        <w:rPr>
          <w:b/>
          <w:sz w:val="28"/>
          <w:szCs w:val="28"/>
        </w:rPr>
        <w:t xml:space="preserve"> </w:t>
      </w:r>
      <w:r w:rsidRPr="00312B4F">
        <w:rPr>
          <w:sz w:val="28"/>
          <w:szCs w:val="28"/>
        </w:rPr>
        <w:t xml:space="preserve">Поддержка программ и мероприятий по развитию </w:t>
      </w:r>
      <w:r w:rsidRPr="00312B4F">
        <w:rPr>
          <w:b/>
          <w:sz w:val="28"/>
          <w:szCs w:val="28"/>
        </w:rPr>
        <w:t>животноводства</w:t>
      </w:r>
      <w:r w:rsidRPr="00312B4F">
        <w:rPr>
          <w:sz w:val="28"/>
          <w:szCs w:val="28"/>
        </w:rPr>
        <w:t xml:space="preserve"> </w:t>
      </w:r>
      <w:r w:rsidRPr="00312B4F">
        <w:rPr>
          <w:b/>
          <w:sz w:val="28"/>
          <w:szCs w:val="28"/>
        </w:rPr>
        <w:t>– 134507,4 тыс. руб</w:t>
      </w:r>
      <w:r w:rsidRPr="00312B4F">
        <w:rPr>
          <w:sz w:val="28"/>
          <w:szCs w:val="28"/>
        </w:rPr>
        <w:t>., в том числе на поддержку племенного дела – 7149,09 тыс. руб., субсидия на компенсацию части затрат на содержание коров и нетелей крупного рогатого скота – 48591,11 тыс. руб.;</w:t>
      </w:r>
    </w:p>
    <w:p w:rsidR="00312B4F" w:rsidRPr="00312B4F" w:rsidRDefault="00312B4F" w:rsidP="00312B4F">
      <w:pPr>
        <w:numPr>
          <w:ilvl w:val="0"/>
          <w:numId w:val="22"/>
        </w:numPr>
        <w:shd w:val="clear" w:color="auto" w:fill="FFFFFF"/>
        <w:spacing w:before="100" w:beforeAutospacing="1" w:after="100" w:afterAutospacing="1"/>
        <w:contextualSpacing/>
        <w:jc w:val="both"/>
        <w:rPr>
          <w:sz w:val="28"/>
          <w:szCs w:val="28"/>
        </w:rPr>
      </w:pPr>
      <w:r w:rsidRPr="00312B4F">
        <w:rPr>
          <w:b/>
          <w:sz w:val="32"/>
          <w:szCs w:val="32"/>
        </w:rPr>
        <w:t>22,5%</w:t>
      </w:r>
      <w:r w:rsidRPr="00312B4F">
        <w:rPr>
          <w:sz w:val="28"/>
          <w:szCs w:val="28"/>
        </w:rPr>
        <w:t xml:space="preserve"> Поддержка программ и мероприятий по развитию </w:t>
      </w:r>
      <w:r w:rsidRPr="00312B4F">
        <w:rPr>
          <w:b/>
          <w:sz w:val="28"/>
          <w:szCs w:val="28"/>
        </w:rPr>
        <w:t xml:space="preserve">растениеводства </w:t>
      </w:r>
      <w:r w:rsidRPr="00312B4F">
        <w:rPr>
          <w:sz w:val="28"/>
          <w:szCs w:val="28"/>
        </w:rPr>
        <w:t xml:space="preserve">– </w:t>
      </w:r>
      <w:r w:rsidRPr="00312B4F">
        <w:rPr>
          <w:b/>
          <w:sz w:val="28"/>
          <w:szCs w:val="28"/>
        </w:rPr>
        <w:t>41563,17 тыс. руб</w:t>
      </w:r>
      <w:r w:rsidRPr="00312B4F">
        <w:rPr>
          <w:sz w:val="28"/>
          <w:szCs w:val="28"/>
        </w:rPr>
        <w:t>., субсидия на возмещение части затрат на проведение комплекса агротехнологических работ, повышение уровня экологической безопасности сельскохозяйственного производства, а также на повышение плодородия и качества почв – 28535,83 тыс. руб.;</w:t>
      </w:r>
      <w:r w:rsidRPr="00312B4F">
        <w:rPr>
          <w:sz w:val="28"/>
          <w:szCs w:val="28"/>
        </w:rPr>
        <w:tab/>
      </w:r>
    </w:p>
    <w:p w:rsidR="00312B4F" w:rsidRPr="00312B4F" w:rsidRDefault="00312B4F" w:rsidP="00312B4F">
      <w:pPr>
        <w:numPr>
          <w:ilvl w:val="0"/>
          <w:numId w:val="22"/>
        </w:numPr>
        <w:shd w:val="clear" w:color="auto" w:fill="FFFFFF"/>
        <w:spacing w:before="100" w:beforeAutospacing="1" w:after="100" w:afterAutospacing="1"/>
        <w:contextualSpacing/>
        <w:jc w:val="both"/>
        <w:rPr>
          <w:sz w:val="28"/>
          <w:szCs w:val="28"/>
        </w:rPr>
      </w:pPr>
      <w:r w:rsidRPr="00312B4F">
        <w:rPr>
          <w:b/>
          <w:sz w:val="28"/>
          <w:szCs w:val="28"/>
        </w:rPr>
        <w:t>4,32 %</w:t>
      </w:r>
      <w:r w:rsidRPr="00312B4F">
        <w:rPr>
          <w:sz w:val="28"/>
          <w:szCs w:val="28"/>
        </w:rPr>
        <w:t xml:space="preserve"> Грант «Наш фермер» в форме субсидий на финансовое обеспечение затрат, связанных с реализацией проекта по развитию сельскохозяйственной деятельности, в рамках подпрограммы «Развитие малых форм хозяйствования и сельскохозяйственной кооперации» государственной программы Красноярского края «Развитие сельского хозяйства и регулирование рынков сельскохозяйственной продукции, сырья и продовольствия» - </w:t>
      </w:r>
      <w:r w:rsidRPr="00312B4F">
        <w:rPr>
          <w:b/>
          <w:sz w:val="28"/>
          <w:szCs w:val="28"/>
        </w:rPr>
        <w:t xml:space="preserve">8000 </w:t>
      </w:r>
      <w:r w:rsidR="00480452">
        <w:rPr>
          <w:sz w:val="28"/>
          <w:szCs w:val="28"/>
        </w:rPr>
        <w:t>тыс. руб.</w:t>
      </w:r>
    </w:p>
    <w:p w:rsidR="00312B4F" w:rsidRPr="00312B4F" w:rsidRDefault="00312B4F" w:rsidP="00312B4F">
      <w:pPr>
        <w:numPr>
          <w:ilvl w:val="0"/>
          <w:numId w:val="22"/>
        </w:numPr>
        <w:contextualSpacing/>
        <w:rPr>
          <w:color w:val="000000"/>
          <w:sz w:val="28"/>
          <w:szCs w:val="28"/>
        </w:rPr>
      </w:pPr>
      <w:r w:rsidRPr="00312B4F">
        <w:rPr>
          <w:b/>
          <w:color w:val="000000"/>
          <w:sz w:val="32"/>
          <w:szCs w:val="32"/>
        </w:rPr>
        <w:t>0,3 %</w:t>
      </w:r>
      <w:r w:rsidRPr="00312B4F">
        <w:rPr>
          <w:color w:val="000000"/>
          <w:sz w:val="28"/>
          <w:szCs w:val="28"/>
        </w:rPr>
        <w:t xml:space="preserve"> Субсидия на компенсацию части затрат, связанных с проведением капитального ремонта тракторов и (или) их агрегатов – </w:t>
      </w:r>
      <w:r w:rsidRPr="00312B4F">
        <w:rPr>
          <w:b/>
          <w:color w:val="000000"/>
          <w:sz w:val="28"/>
          <w:szCs w:val="28"/>
        </w:rPr>
        <w:t xml:space="preserve">572,94 </w:t>
      </w:r>
      <w:r w:rsidRPr="00312B4F">
        <w:rPr>
          <w:color w:val="000000"/>
          <w:sz w:val="28"/>
          <w:szCs w:val="28"/>
        </w:rPr>
        <w:t>тыс. руб.</w:t>
      </w:r>
    </w:p>
    <w:p w:rsidR="00312B4F" w:rsidRPr="00312B4F" w:rsidRDefault="00312B4F" w:rsidP="00312B4F">
      <w:pPr>
        <w:numPr>
          <w:ilvl w:val="0"/>
          <w:numId w:val="22"/>
        </w:numPr>
        <w:contextualSpacing/>
        <w:rPr>
          <w:color w:val="000000"/>
          <w:sz w:val="28"/>
          <w:szCs w:val="28"/>
        </w:rPr>
      </w:pPr>
      <w:r w:rsidRPr="00312B4F">
        <w:rPr>
          <w:b/>
          <w:color w:val="000000"/>
          <w:sz w:val="32"/>
          <w:szCs w:val="32"/>
        </w:rPr>
        <w:t>0,1%</w:t>
      </w:r>
      <w:r w:rsidRPr="00312B4F">
        <w:rPr>
          <w:color w:val="000000"/>
          <w:sz w:val="28"/>
          <w:szCs w:val="28"/>
        </w:rPr>
        <w:t xml:space="preserve"> Субсидия на возмещение части затрат на уплату процентов по кредитным договорам (договорам займа), заключенным с 1 января 2017 года на срок от 2 до 15 лет – </w:t>
      </w:r>
      <w:r w:rsidRPr="00312B4F">
        <w:rPr>
          <w:b/>
          <w:color w:val="000000"/>
          <w:sz w:val="28"/>
          <w:szCs w:val="28"/>
        </w:rPr>
        <w:t>191,44</w:t>
      </w:r>
      <w:r w:rsidRPr="00312B4F">
        <w:rPr>
          <w:color w:val="000000"/>
          <w:sz w:val="28"/>
          <w:szCs w:val="28"/>
        </w:rPr>
        <w:t xml:space="preserve"> тыс. руб.</w:t>
      </w:r>
    </w:p>
    <w:p w:rsidR="00312B4F" w:rsidRPr="00312B4F" w:rsidRDefault="00312B4F" w:rsidP="00312B4F">
      <w:pPr>
        <w:numPr>
          <w:ilvl w:val="0"/>
          <w:numId w:val="22"/>
        </w:numPr>
        <w:contextualSpacing/>
        <w:rPr>
          <w:color w:val="000000"/>
          <w:sz w:val="28"/>
          <w:szCs w:val="28"/>
        </w:rPr>
      </w:pPr>
      <w:r w:rsidRPr="00312B4F">
        <w:rPr>
          <w:b/>
          <w:color w:val="000000"/>
          <w:sz w:val="28"/>
          <w:szCs w:val="28"/>
        </w:rPr>
        <w:t>0,08 %</w:t>
      </w:r>
      <w:r w:rsidRPr="00312B4F">
        <w:rPr>
          <w:color w:val="000000"/>
          <w:sz w:val="28"/>
          <w:szCs w:val="28"/>
        </w:rPr>
        <w:t xml:space="preserve"> Субсидия на компенсацию части затрат, связанных с оплатой первоначального (авансового) лизингового взноса </w:t>
      </w:r>
      <w:r w:rsidRPr="00312B4F">
        <w:rPr>
          <w:b/>
          <w:color w:val="000000"/>
          <w:sz w:val="28"/>
          <w:szCs w:val="28"/>
        </w:rPr>
        <w:t>149,53</w:t>
      </w:r>
      <w:r w:rsidRPr="00312B4F">
        <w:rPr>
          <w:color w:val="000000"/>
          <w:sz w:val="28"/>
          <w:szCs w:val="28"/>
        </w:rPr>
        <w:t xml:space="preserve"> тыс. рублей;</w:t>
      </w:r>
    </w:p>
    <w:p w:rsidR="00312B4F" w:rsidRPr="00312B4F" w:rsidRDefault="00312B4F" w:rsidP="00312B4F">
      <w:pPr>
        <w:ind w:left="1080"/>
        <w:contextualSpacing/>
        <w:rPr>
          <w:color w:val="000000"/>
          <w:sz w:val="28"/>
          <w:szCs w:val="28"/>
        </w:rPr>
      </w:pPr>
    </w:p>
    <w:p w:rsidR="00312B4F" w:rsidRPr="00312B4F" w:rsidRDefault="00312B4F" w:rsidP="00312B4F">
      <w:pPr>
        <w:ind w:left="1080"/>
        <w:contextualSpacing/>
        <w:rPr>
          <w:b/>
          <w:color w:val="000000"/>
          <w:sz w:val="28"/>
          <w:szCs w:val="28"/>
        </w:rPr>
      </w:pPr>
    </w:p>
    <w:p w:rsidR="00312B4F" w:rsidRDefault="00312B4F" w:rsidP="00312B4F">
      <w:pPr>
        <w:ind w:firstLine="567"/>
        <w:jc w:val="both"/>
        <w:rPr>
          <w:color w:val="000000"/>
          <w:sz w:val="28"/>
          <w:szCs w:val="28"/>
          <w:shd w:val="clear" w:color="auto" w:fill="FFFFFF"/>
        </w:rPr>
      </w:pPr>
      <w:r>
        <w:rPr>
          <w:color w:val="000000"/>
          <w:sz w:val="28"/>
          <w:szCs w:val="28"/>
          <w:shd w:val="clear" w:color="auto" w:fill="FFFFFF"/>
        </w:rPr>
        <w:t>На территории Краснотуранского района на сегодняшний день осуществляет деятельность 6 сельскохозяйственных потребительских кооперативов, членами которых являются 995 граждан, ведущих личное подсобное хозяйство:</w:t>
      </w:r>
    </w:p>
    <w:p w:rsidR="00312B4F" w:rsidRDefault="00312B4F" w:rsidP="00312B4F">
      <w:pPr>
        <w:ind w:firstLine="567"/>
        <w:jc w:val="both"/>
        <w:rPr>
          <w:color w:val="000000"/>
          <w:sz w:val="28"/>
          <w:szCs w:val="28"/>
          <w:shd w:val="clear" w:color="auto" w:fill="FFFFF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3"/>
        <w:gridCol w:w="1668"/>
        <w:gridCol w:w="2172"/>
        <w:gridCol w:w="1950"/>
      </w:tblGrid>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lang w:eastAsia="en-US"/>
              </w:rPr>
              <w:t>Наименование кооператива</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lang w:eastAsia="en-US"/>
              </w:rPr>
            </w:pPr>
            <w:r>
              <w:rPr>
                <w:lang w:eastAsia="en-US"/>
              </w:rPr>
              <w:t>Выручка за 1 полугодие 2023 года, тыс. руб.</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lang w:eastAsia="en-US"/>
              </w:rPr>
              <w:t>Выручка за 1 полугодие 2022 года, тыс. руб.</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lang w:eastAsia="en-US"/>
              </w:rPr>
              <w:t>Численность членов кооператива, ед.</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sz w:val="28"/>
                <w:szCs w:val="28"/>
                <w:lang w:eastAsia="en-US"/>
              </w:rPr>
            </w:pPr>
            <w:r>
              <w:rPr>
                <w:lang w:eastAsia="en-US"/>
              </w:rPr>
              <w:lastRenderedPageBreak/>
              <w:t>ПССПК «Агросибком –М»</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154630</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127269</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10</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sz w:val="28"/>
                <w:szCs w:val="28"/>
                <w:lang w:eastAsia="en-US"/>
              </w:rPr>
            </w:pPr>
            <w:r>
              <w:rPr>
                <w:lang w:eastAsia="en-US"/>
              </w:rPr>
              <w:t>ПССПК «Туран»</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58471</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49760</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654</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sz w:val="28"/>
                <w:szCs w:val="28"/>
                <w:lang w:eastAsia="en-US"/>
              </w:rPr>
            </w:pPr>
            <w:r>
              <w:rPr>
                <w:lang w:eastAsia="en-US"/>
              </w:rPr>
              <w:t>СПСК «Лидер»</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11220</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5</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sz w:val="28"/>
                <w:szCs w:val="28"/>
                <w:lang w:eastAsia="en-US"/>
              </w:rPr>
            </w:pPr>
            <w:r>
              <w:rPr>
                <w:lang w:eastAsia="en-US"/>
              </w:rPr>
              <w:t>СПССК «Татьяна»</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6280</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6864</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85</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sz w:val="28"/>
                <w:szCs w:val="28"/>
                <w:lang w:eastAsia="en-US"/>
              </w:rPr>
            </w:pPr>
            <w:r>
              <w:rPr>
                <w:lang w:eastAsia="en-US"/>
              </w:rPr>
              <w:t>ССПСК «Партнер»</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12089</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12243</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103</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lang w:eastAsia="en-US"/>
              </w:rPr>
            </w:pPr>
            <w:r>
              <w:rPr>
                <w:lang w:eastAsia="en-US"/>
              </w:rPr>
              <w:t>СПССК «Молочко»</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35962</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sz w:val="28"/>
                <w:szCs w:val="28"/>
                <w:lang w:eastAsia="en-US"/>
              </w:rPr>
            </w:pPr>
            <w:r>
              <w:rPr>
                <w:sz w:val="28"/>
                <w:szCs w:val="28"/>
                <w:lang w:eastAsia="en-US"/>
              </w:rPr>
              <w:t>138</w:t>
            </w:r>
          </w:p>
        </w:tc>
      </w:tr>
      <w:tr w:rsidR="00312B4F" w:rsidTr="004B732D">
        <w:tc>
          <w:tcPr>
            <w:tcW w:w="3673"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rPr>
                <w:b/>
                <w:sz w:val="28"/>
                <w:szCs w:val="28"/>
                <w:lang w:eastAsia="en-US"/>
              </w:rPr>
            </w:pPr>
            <w:r>
              <w:rPr>
                <w:b/>
                <w:lang w:eastAsia="en-US"/>
              </w:rPr>
              <w:t>Всего</w:t>
            </w:r>
          </w:p>
        </w:tc>
        <w:tc>
          <w:tcPr>
            <w:tcW w:w="1668"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b/>
                <w:sz w:val="28"/>
                <w:szCs w:val="28"/>
                <w:lang w:eastAsia="en-US"/>
              </w:rPr>
            </w:pPr>
            <w:r>
              <w:rPr>
                <w:b/>
                <w:sz w:val="28"/>
                <w:szCs w:val="28"/>
                <w:lang w:eastAsia="en-US"/>
              </w:rPr>
              <w:t>267432</w:t>
            </w:r>
          </w:p>
        </w:tc>
        <w:tc>
          <w:tcPr>
            <w:tcW w:w="2172"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b/>
                <w:sz w:val="28"/>
                <w:szCs w:val="28"/>
                <w:lang w:eastAsia="en-US"/>
              </w:rPr>
            </w:pPr>
            <w:r>
              <w:rPr>
                <w:b/>
                <w:sz w:val="28"/>
                <w:szCs w:val="28"/>
                <w:lang w:eastAsia="en-US"/>
              </w:rPr>
              <w:t>207356</w:t>
            </w:r>
          </w:p>
        </w:tc>
        <w:tc>
          <w:tcPr>
            <w:tcW w:w="1950" w:type="dxa"/>
            <w:tcBorders>
              <w:top w:val="single" w:sz="4" w:space="0" w:color="auto"/>
              <w:left w:val="single" w:sz="4" w:space="0" w:color="auto"/>
              <w:bottom w:val="single" w:sz="4" w:space="0" w:color="auto"/>
              <w:right w:val="single" w:sz="4" w:space="0" w:color="auto"/>
            </w:tcBorders>
            <w:hideMark/>
          </w:tcPr>
          <w:p w:rsidR="00312B4F" w:rsidRDefault="00312B4F">
            <w:pPr>
              <w:spacing w:line="276" w:lineRule="auto"/>
              <w:jc w:val="center"/>
              <w:rPr>
                <w:b/>
                <w:sz w:val="28"/>
                <w:szCs w:val="28"/>
                <w:lang w:eastAsia="en-US"/>
              </w:rPr>
            </w:pPr>
            <w:r>
              <w:rPr>
                <w:b/>
                <w:sz w:val="28"/>
                <w:szCs w:val="28"/>
                <w:lang w:eastAsia="en-US"/>
              </w:rPr>
              <w:t>995</w:t>
            </w:r>
          </w:p>
        </w:tc>
      </w:tr>
    </w:tbl>
    <w:p w:rsidR="00AC550A" w:rsidRDefault="00AC550A" w:rsidP="00312B4F">
      <w:pPr>
        <w:contextualSpacing/>
        <w:jc w:val="both"/>
        <w:rPr>
          <w:color w:val="000000"/>
          <w:sz w:val="28"/>
          <w:szCs w:val="28"/>
          <w:highlight w:val="yellow"/>
        </w:rPr>
      </w:pPr>
    </w:p>
    <w:p w:rsidR="00AC550A" w:rsidRPr="00312B4F" w:rsidRDefault="00AC550A" w:rsidP="00AC550A">
      <w:pPr>
        <w:ind w:firstLine="567"/>
        <w:jc w:val="both"/>
        <w:rPr>
          <w:b/>
          <w:i/>
          <w:color w:val="000000"/>
          <w:sz w:val="28"/>
          <w:szCs w:val="28"/>
          <w:shd w:val="clear" w:color="auto" w:fill="FFFFFF"/>
        </w:rPr>
      </w:pPr>
      <w:r w:rsidRPr="00312B4F">
        <w:rPr>
          <w:b/>
          <w:i/>
          <w:color w:val="000000"/>
          <w:sz w:val="28"/>
          <w:szCs w:val="28"/>
          <w:shd w:val="clear" w:color="auto" w:fill="FFFFFF"/>
        </w:rPr>
        <w:t>Растениеводство</w:t>
      </w:r>
    </w:p>
    <w:p w:rsidR="00312B4F" w:rsidRDefault="00312B4F" w:rsidP="00312B4F">
      <w:pPr>
        <w:ind w:firstLine="567"/>
        <w:jc w:val="both"/>
        <w:rPr>
          <w:color w:val="000000"/>
          <w:sz w:val="28"/>
          <w:szCs w:val="28"/>
          <w:shd w:val="clear" w:color="auto" w:fill="FFFFFF"/>
        </w:rPr>
      </w:pPr>
      <w:r>
        <w:rPr>
          <w:color w:val="000000"/>
          <w:sz w:val="28"/>
          <w:szCs w:val="28"/>
          <w:shd w:val="clear" w:color="auto" w:fill="FFFFFF"/>
        </w:rPr>
        <w:t xml:space="preserve">В растениеводстве под урожай 2023 года общая посевная площадь сельскохозяйственных культур в хозяйствах всех категорий составила </w:t>
      </w:r>
      <w:r w:rsidRPr="00312B4F">
        <w:rPr>
          <w:b/>
          <w:color w:val="000000"/>
          <w:sz w:val="28"/>
          <w:szCs w:val="28"/>
          <w:shd w:val="clear" w:color="auto" w:fill="FFFFFF"/>
        </w:rPr>
        <w:t>61032 га</w:t>
      </w:r>
      <w:r>
        <w:rPr>
          <w:color w:val="000000"/>
          <w:sz w:val="28"/>
          <w:szCs w:val="28"/>
          <w:shd w:val="clear" w:color="auto" w:fill="FFFFFF"/>
        </w:rPr>
        <w:t xml:space="preserve">, что на 1,9 % ниже, чем в 2022 году (62198,7 га). </w:t>
      </w:r>
    </w:p>
    <w:p w:rsidR="00312B4F" w:rsidRDefault="00312B4F" w:rsidP="00312B4F">
      <w:pPr>
        <w:ind w:firstLine="567"/>
        <w:jc w:val="both"/>
        <w:rPr>
          <w:color w:val="000000"/>
          <w:sz w:val="28"/>
          <w:szCs w:val="28"/>
          <w:shd w:val="clear" w:color="auto" w:fill="FFFFFF"/>
        </w:rPr>
      </w:pPr>
      <w:r>
        <w:rPr>
          <w:color w:val="000000"/>
          <w:sz w:val="28"/>
          <w:szCs w:val="28"/>
          <w:shd w:val="clear" w:color="auto" w:fill="FFFFFF"/>
        </w:rPr>
        <w:t xml:space="preserve">Доля площади посева </w:t>
      </w:r>
      <w:r w:rsidRPr="00312B4F">
        <w:rPr>
          <w:b/>
          <w:color w:val="000000"/>
          <w:sz w:val="28"/>
          <w:szCs w:val="28"/>
          <w:shd w:val="clear" w:color="auto" w:fill="FFFFFF"/>
        </w:rPr>
        <w:t>зерновых и зернобобовых культур</w:t>
      </w:r>
      <w:r>
        <w:rPr>
          <w:color w:val="000000"/>
          <w:sz w:val="28"/>
          <w:szCs w:val="28"/>
          <w:shd w:val="clear" w:color="auto" w:fill="FFFFFF"/>
        </w:rPr>
        <w:t xml:space="preserve"> </w:t>
      </w:r>
      <w:r w:rsidRPr="00312B4F">
        <w:rPr>
          <w:color w:val="000000"/>
          <w:sz w:val="28"/>
          <w:szCs w:val="28"/>
          <w:shd w:val="clear" w:color="auto" w:fill="FFFFFF"/>
        </w:rPr>
        <w:t xml:space="preserve">составляет </w:t>
      </w:r>
      <w:r w:rsidRPr="00312B4F">
        <w:rPr>
          <w:b/>
          <w:color w:val="000000"/>
          <w:sz w:val="28"/>
          <w:szCs w:val="28"/>
          <w:shd w:val="clear" w:color="auto" w:fill="FFFFFF"/>
        </w:rPr>
        <w:t>67%</w:t>
      </w:r>
      <w:r>
        <w:rPr>
          <w:color w:val="000000"/>
          <w:sz w:val="28"/>
          <w:szCs w:val="28"/>
          <w:shd w:val="clear" w:color="auto" w:fill="FFFFFF"/>
        </w:rPr>
        <w:t xml:space="preserve"> общей посевной площади и составила 41194 га, уменьшилась на 0,7 % к уровню 2022 года (2022 год 41477 га). </w:t>
      </w:r>
    </w:p>
    <w:p w:rsidR="00312B4F" w:rsidRPr="00312B4F" w:rsidRDefault="00312B4F" w:rsidP="00312B4F">
      <w:pPr>
        <w:ind w:firstLine="567"/>
        <w:jc w:val="both"/>
        <w:rPr>
          <w:color w:val="000000"/>
          <w:sz w:val="28"/>
          <w:szCs w:val="28"/>
          <w:shd w:val="clear" w:color="auto" w:fill="FFFFFF"/>
        </w:rPr>
      </w:pPr>
      <w:r w:rsidRPr="00312B4F">
        <w:rPr>
          <w:color w:val="000000"/>
          <w:sz w:val="28"/>
          <w:szCs w:val="28"/>
          <w:shd w:val="clear" w:color="auto" w:fill="FFFFFF"/>
        </w:rPr>
        <w:t>В структуре посевов львиную долю занимают зерновые культуры, на втором месте - кормовые культуры, используемые для собственных нужд сельхозпредприятий</w:t>
      </w:r>
    </w:p>
    <w:p w:rsidR="00312B4F" w:rsidRDefault="00312B4F" w:rsidP="00312B4F">
      <w:pPr>
        <w:ind w:firstLine="567"/>
        <w:jc w:val="both"/>
        <w:rPr>
          <w:color w:val="000000"/>
          <w:sz w:val="28"/>
          <w:szCs w:val="28"/>
          <w:shd w:val="clear" w:color="auto" w:fill="FFFFFF"/>
        </w:rPr>
      </w:pPr>
      <w:r>
        <w:rPr>
          <w:color w:val="000000"/>
          <w:sz w:val="28"/>
          <w:szCs w:val="28"/>
          <w:shd w:val="clear" w:color="auto" w:fill="FFFFFF"/>
        </w:rPr>
        <w:t>Зерновые культуры в 2023 году посеяны на площади 40494га (2022 г.-40365 га).</w:t>
      </w:r>
    </w:p>
    <w:p w:rsidR="00312B4F" w:rsidRDefault="00312B4F" w:rsidP="00AC550A">
      <w:pPr>
        <w:ind w:firstLine="567"/>
        <w:jc w:val="both"/>
        <w:rPr>
          <w:b/>
          <w:i/>
          <w:color w:val="000000"/>
          <w:sz w:val="28"/>
          <w:szCs w:val="28"/>
          <w:highlight w:val="yellow"/>
          <w:shd w:val="clear" w:color="auto" w:fill="FFFFFF"/>
        </w:rPr>
      </w:pPr>
    </w:p>
    <w:p w:rsidR="00AC550A" w:rsidRPr="00312B4F" w:rsidRDefault="00AC550A" w:rsidP="00AC550A">
      <w:pPr>
        <w:ind w:firstLine="567"/>
        <w:jc w:val="both"/>
        <w:rPr>
          <w:b/>
          <w:i/>
          <w:color w:val="000000"/>
          <w:sz w:val="28"/>
          <w:szCs w:val="28"/>
          <w:shd w:val="clear" w:color="auto" w:fill="FFFFFF"/>
        </w:rPr>
      </w:pPr>
      <w:r w:rsidRPr="00312B4F">
        <w:rPr>
          <w:b/>
          <w:i/>
          <w:color w:val="000000"/>
          <w:sz w:val="28"/>
          <w:szCs w:val="28"/>
          <w:shd w:val="clear" w:color="auto" w:fill="FFFFFF"/>
        </w:rPr>
        <w:t>Животноводство</w:t>
      </w:r>
    </w:p>
    <w:p w:rsidR="00312B4F" w:rsidRDefault="00312B4F" w:rsidP="00312B4F">
      <w:pPr>
        <w:ind w:firstLine="567"/>
        <w:jc w:val="both"/>
        <w:rPr>
          <w:color w:val="000000"/>
          <w:sz w:val="28"/>
          <w:szCs w:val="28"/>
          <w:shd w:val="clear" w:color="auto" w:fill="FFFFFF"/>
        </w:rPr>
      </w:pPr>
      <w:r>
        <w:rPr>
          <w:color w:val="000000"/>
          <w:sz w:val="28"/>
          <w:szCs w:val="28"/>
          <w:shd w:val="clear" w:color="auto" w:fill="FFFFFF"/>
        </w:rPr>
        <w:t>Основное направление развития – производство молока и мяса. Кроме того, развивается мараловодческое направление.</w:t>
      </w:r>
    </w:p>
    <w:p w:rsidR="00312B4F" w:rsidRDefault="00312B4F" w:rsidP="00312B4F">
      <w:pPr>
        <w:ind w:firstLine="567"/>
        <w:jc w:val="both"/>
        <w:rPr>
          <w:color w:val="000000"/>
          <w:sz w:val="28"/>
          <w:szCs w:val="28"/>
          <w:shd w:val="clear" w:color="auto" w:fill="FFFFFF"/>
        </w:rPr>
      </w:pPr>
      <w:r>
        <w:rPr>
          <w:color w:val="000000"/>
          <w:sz w:val="28"/>
          <w:szCs w:val="28"/>
          <w:shd w:val="clear" w:color="auto" w:fill="FFFFFF"/>
        </w:rPr>
        <w:t>Резервом для увеличения валового производства молока в районе является имеющейся потенциал племенных животных. Племенная база молочного скотоводства района представлена двумя племенными хозяйствами АО  Племзавод «Краснотуранский» и АО «Тубинск», в которых содержится 88,1% общего поголовья коров.</w:t>
      </w:r>
    </w:p>
    <w:p w:rsidR="00312B4F" w:rsidRDefault="00312B4F" w:rsidP="00312B4F">
      <w:pPr>
        <w:pStyle w:val="afb"/>
        <w:jc w:val="both"/>
        <w:rPr>
          <w:sz w:val="28"/>
          <w:szCs w:val="28"/>
        </w:rPr>
      </w:pPr>
      <w:r>
        <w:rPr>
          <w:sz w:val="28"/>
          <w:szCs w:val="28"/>
        </w:rPr>
        <w:t xml:space="preserve">     На 01.07.2023 года поголовье крупного рогатого скота в крупных сельскохозяйственных предприятиях составило 10975 гол., в том числе 4299 фуражных коров, из них 3978 головы - племенные;  надой на одну фуражную корову – 4304 кг., АО племзавод «Краснотуранский» - 4245 кг, АО «Тубинск» - 4337 кг. (2 квартал 2023 год – 3684 кг.) </w:t>
      </w:r>
    </w:p>
    <w:p w:rsidR="00BD752D" w:rsidRDefault="00312B4F" w:rsidP="00312B4F">
      <w:pPr>
        <w:jc w:val="both"/>
        <w:rPr>
          <w:sz w:val="28"/>
          <w:szCs w:val="28"/>
        </w:rPr>
      </w:pPr>
      <w:r>
        <w:rPr>
          <w:sz w:val="28"/>
          <w:szCs w:val="28"/>
        </w:rPr>
        <w:t xml:space="preserve">      Производство (выращено) крупного рогатого скота (в живом весе) за 1 полугодие 2023 года 970,6 тонны, что на 37,3% выше уровня прошлого года (1 полугодие 2022 г. – 608,9 тонна). Среднесуточный привес составил 863 грамм (1 полугодие 2022 г. – 830 грамм).</w:t>
      </w:r>
    </w:p>
    <w:p w:rsidR="00BD752D" w:rsidRDefault="00BD752D" w:rsidP="00312B4F">
      <w:pPr>
        <w:jc w:val="both"/>
        <w:rPr>
          <w:sz w:val="28"/>
          <w:szCs w:val="28"/>
        </w:rPr>
      </w:pPr>
      <w:r>
        <w:rPr>
          <w:sz w:val="28"/>
          <w:szCs w:val="28"/>
        </w:rPr>
        <w:t xml:space="preserve">       </w:t>
      </w:r>
      <w:r w:rsidR="00312B4F">
        <w:rPr>
          <w:sz w:val="28"/>
          <w:szCs w:val="28"/>
        </w:rPr>
        <w:t xml:space="preserve"> Производство молока за   1 полугодие 2023 год – 18504 тонн (1 полугодие 2022 года</w:t>
      </w:r>
      <w:r w:rsidR="00480452">
        <w:rPr>
          <w:sz w:val="28"/>
          <w:szCs w:val="28"/>
        </w:rPr>
        <w:t xml:space="preserve"> </w:t>
      </w:r>
      <w:r w:rsidR="00312B4F">
        <w:rPr>
          <w:sz w:val="28"/>
          <w:szCs w:val="28"/>
        </w:rPr>
        <w:t xml:space="preserve">-  14874тонн). </w:t>
      </w:r>
    </w:p>
    <w:p w:rsidR="00312B4F" w:rsidRDefault="00BD752D" w:rsidP="00312B4F">
      <w:pPr>
        <w:jc w:val="both"/>
        <w:rPr>
          <w:sz w:val="28"/>
          <w:szCs w:val="28"/>
        </w:rPr>
      </w:pPr>
      <w:r>
        <w:rPr>
          <w:sz w:val="28"/>
          <w:szCs w:val="28"/>
        </w:rPr>
        <w:lastRenderedPageBreak/>
        <w:t xml:space="preserve">       </w:t>
      </w:r>
      <w:r w:rsidR="00312B4F">
        <w:rPr>
          <w:sz w:val="28"/>
          <w:szCs w:val="28"/>
        </w:rPr>
        <w:t>Поступление приплода телят за 1 полугодие 2023 года составило 1961 голов (1 полугодие 2022 года- 2159 гол).</w:t>
      </w:r>
    </w:p>
    <w:p w:rsidR="00312B4F" w:rsidRDefault="00312B4F" w:rsidP="00312B4F">
      <w:pPr>
        <w:ind w:firstLine="567"/>
        <w:jc w:val="both"/>
        <w:rPr>
          <w:b/>
          <w:i/>
          <w:color w:val="000000"/>
          <w:sz w:val="28"/>
          <w:szCs w:val="28"/>
          <w:shd w:val="clear" w:color="auto" w:fill="FFFFFF"/>
        </w:rPr>
      </w:pPr>
    </w:p>
    <w:p w:rsidR="00312B4F" w:rsidRPr="00312B4F" w:rsidRDefault="00312B4F" w:rsidP="00312B4F">
      <w:pPr>
        <w:ind w:firstLine="567"/>
        <w:jc w:val="both"/>
        <w:rPr>
          <w:b/>
          <w:i/>
          <w:color w:val="000000"/>
          <w:sz w:val="28"/>
          <w:szCs w:val="28"/>
          <w:shd w:val="clear" w:color="auto" w:fill="FFFFFF"/>
        </w:rPr>
      </w:pPr>
      <w:r w:rsidRPr="00312B4F">
        <w:rPr>
          <w:b/>
          <w:i/>
          <w:color w:val="000000"/>
          <w:sz w:val="28"/>
          <w:szCs w:val="28"/>
          <w:shd w:val="clear" w:color="auto" w:fill="FFFFFF"/>
        </w:rPr>
        <w:t>Жилье</w:t>
      </w:r>
    </w:p>
    <w:p w:rsidR="00312B4F" w:rsidRPr="00312B4F" w:rsidRDefault="00312B4F" w:rsidP="00312B4F">
      <w:pPr>
        <w:ind w:firstLine="567"/>
        <w:jc w:val="both"/>
        <w:rPr>
          <w:color w:val="000000"/>
          <w:sz w:val="28"/>
          <w:szCs w:val="28"/>
          <w:shd w:val="clear" w:color="auto" w:fill="FFFFFF"/>
        </w:rPr>
      </w:pPr>
      <w:r>
        <w:rPr>
          <w:color w:val="000000"/>
          <w:sz w:val="28"/>
          <w:szCs w:val="28"/>
          <w:shd w:val="clear" w:color="auto" w:fill="FFFFFF"/>
        </w:rPr>
        <w:t xml:space="preserve">В рамках краевой программы «Развитие сельского хозяйства и регулирование рынков с/х продукции, сырья и продовольствия» по мероприятию  предоставление социальных выплат на строительство (приобретение) жилья молодым семьям и молодым специалистам, проживающим и работающим на селе либо изъявившим желание переехать на постоянное место жительства в сельскую местность и работать там ,в 2023 году свидетельства получили 8 молодых семей, общая площадь построенного жилья составит 597 кв. м., общая сумма 44 398 293 руб. (средства краевого бюджета </w:t>
      </w:r>
      <w:r w:rsidRPr="00312B4F">
        <w:rPr>
          <w:color w:val="000000"/>
          <w:sz w:val="28"/>
          <w:szCs w:val="28"/>
          <w:shd w:val="clear" w:color="auto" w:fill="FFFFFF"/>
        </w:rPr>
        <w:t>90 %, собственные средства участника 10%).</w:t>
      </w:r>
    </w:p>
    <w:p w:rsidR="00312B4F" w:rsidRPr="00312B4F" w:rsidRDefault="00312B4F" w:rsidP="00312B4F">
      <w:pPr>
        <w:ind w:firstLine="567"/>
        <w:jc w:val="both"/>
        <w:rPr>
          <w:color w:val="000000"/>
          <w:sz w:val="28"/>
          <w:szCs w:val="28"/>
          <w:shd w:val="clear" w:color="auto" w:fill="FFFFFF"/>
        </w:rPr>
      </w:pPr>
      <w:r w:rsidRPr="00312B4F">
        <w:rPr>
          <w:rFonts w:eastAsia="Calibri"/>
          <w:sz w:val="28"/>
          <w:szCs w:val="28"/>
          <w:lang w:eastAsia="en-US"/>
        </w:rPr>
        <w:t>В данном направлении программы приняли участие специалисты  социальной сферы и АПК</w:t>
      </w:r>
      <w:r w:rsidRPr="00312B4F">
        <w:rPr>
          <w:color w:val="000000"/>
          <w:sz w:val="28"/>
          <w:szCs w:val="28"/>
          <w:shd w:val="clear" w:color="auto" w:fill="FFFFFF"/>
        </w:rPr>
        <w:t xml:space="preserve"> – АО «Тубинск» - 3 человека, АО п/з «Краснотуранский»- 4 человека, МБДОУ «Беллыкский детский сад»- 1 человек.</w:t>
      </w:r>
    </w:p>
    <w:p w:rsidR="00312B4F" w:rsidRPr="00312B4F" w:rsidRDefault="00312B4F" w:rsidP="00AC550A">
      <w:pPr>
        <w:ind w:firstLine="567"/>
        <w:jc w:val="both"/>
        <w:rPr>
          <w:color w:val="000000"/>
          <w:sz w:val="28"/>
          <w:szCs w:val="28"/>
          <w:shd w:val="clear" w:color="auto" w:fill="FFFFFF"/>
        </w:rPr>
      </w:pPr>
    </w:p>
    <w:p w:rsidR="00AC550A" w:rsidRPr="00AC550A" w:rsidRDefault="00AD44B7" w:rsidP="00BD752D">
      <w:pPr>
        <w:spacing w:after="200" w:line="276" w:lineRule="auto"/>
        <w:jc w:val="center"/>
        <w:rPr>
          <w:b/>
          <w:sz w:val="32"/>
          <w:szCs w:val="32"/>
        </w:rPr>
      </w:pPr>
      <w:r>
        <w:rPr>
          <w:b/>
          <w:sz w:val="32"/>
          <w:szCs w:val="32"/>
        </w:rPr>
        <w:t>4. Ст</w:t>
      </w:r>
      <w:r w:rsidR="00AC550A" w:rsidRPr="00AC550A">
        <w:rPr>
          <w:b/>
          <w:sz w:val="32"/>
          <w:szCs w:val="32"/>
        </w:rPr>
        <w:t>роительство</w:t>
      </w:r>
    </w:p>
    <w:p w:rsidR="00AC550A" w:rsidRPr="00AC550A" w:rsidRDefault="00AC550A" w:rsidP="00AC550A">
      <w:pPr>
        <w:autoSpaceDE w:val="0"/>
        <w:autoSpaceDN w:val="0"/>
        <w:adjustRightInd w:val="0"/>
        <w:ind w:firstLine="709"/>
        <w:jc w:val="both"/>
        <w:rPr>
          <w:rFonts w:ascii="Times New Roman CYR" w:hAnsi="Times New Roman CYR" w:cs="Times New Roman CYR"/>
          <w:sz w:val="28"/>
          <w:szCs w:val="28"/>
          <w:u w:color="FF0000"/>
        </w:rPr>
      </w:pPr>
      <w:r w:rsidRPr="00AC550A">
        <w:rPr>
          <w:rFonts w:ascii="Times New Roman CYR" w:hAnsi="Times New Roman CYR" w:cs="Times New Roman CYR"/>
          <w:sz w:val="28"/>
          <w:szCs w:val="28"/>
          <w:u w:color="FF0000"/>
        </w:rPr>
        <w:t xml:space="preserve"> В Краснотуранском районе на 01.07.2023 года по виду экономической деятельности «Строительство» зарегистрировано 1 организация и 12 индивидуальных предпринимателей. </w:t>
      </w:r>
    </w:p>
    <w:p w:rsidR="00AC550A" w:rsidRPr="00AC550A" w:rsidRDefault="00AC550A" w:rsidP="00AC550A">
      <w:pPr>
        <w:autoSpaceDE w:val="0"/>
        <w:autoSpaceDN w:val="0"/>
        <w:adjustRightInd w:val="0"/>
        <w:ind w:firstLine="709"/>
        <w:jc w:val="both"/>
        <w:rPr>
          <w:rFonts w:ascii="Times New Roman CYR" w:hAnsi="Times New Roman CYR" w:cs="Times New Roman CYR"/>
          <w:sz w:val="28"/>
          <w:szCs w:val="28"/>
          <w:u w:color="FF0000"/>
        </w:rPr>
      </w:pPr>
      <w:r w:rsidRPr="00AC550A">
        <w:rPr>
          <w:rFonts w:ascii="Times New Roman CYR" w:hAnsi="Times New Roman CYR" w:cs="Times New Roman CYR"/>
          <w:sz w:val="28"/>
          <w:szCs w:val="28"/>
          <w:u w:color="FF0000"/>
        </w:rPr>
        <w:t xml:space="preserve"> Общая площадь жилищного фонда всех форм собственности –367280м</w:t>
      </w:r>
      <w:r w:rsidRPr="00AC550A">
        <w:rPr>
          <w:rFonts w:ascii="Times New Roman CYR" w:hAnsi="Times New Roman CYR" w:cs="Times New Roman CYR"/>
          <w:sz w:val="28"/>
          <w:szCs w:val="28"/>
          <w:u w:color="FF0000"/>
          <w:vertAlign w:val="superscript"/>
        </w:rPr>
        <w:t>2</w:t>
      </w:r>
      <w:r w:rsidRPr="00AC550A">
        <w:rPr>
          <w:rFonts w:ascii="Times New Roman CYR" w:hAnsi="Times New Roman CYR" w:cs="Times New Roman CYR"/>
          <w:sz w:val="28"/>
          <w:szCs w:val="28"/>
          <w:u w:color="FF0000"/>
        </w:rPr>
        <w:t xml:space="preserve">. Общая площадь жилых домов, введенных в эксплуатацию в январе-июне 2022 года  за счет всех источников финансирования – </w:t>
      </w:r>
      <w:smartTag w:uri="urn:schemas-microsoft-com:office:smarttags" w:element="metricconverter">
        <w:smartTagPr>
          <w:attr w:name="ProductID" w:val="1061 кв. метров"/>
        </w:smartTagPr>
        <w:r w:rsidRPr="00AC550A">
          <w:rPr>
            <w:rFonts w:ascii="Times New Roman CYR" w:hAnsi="Times New Roman CYR" w:cs="Times New Roman CYR"/>
            <w:b/>
            <w:sz w:val="28"/>
            <w:szCs w:val="28"/>
            <w:u w:color="FF0000"/>
          </w:rPr>
          <w:t>1061 кв. метров</w:t>
        </w:r>
      </w:smartTag>
      <w:r w:rsidRPr="00AC550A">
        <w:rPr>
          <w:rFonts w:ascii="Times New Roman CYR" w:hAnsi="Times New Roman CYR" w:cs="Times New Roman CYR"/>
          <w:sz w:val="28"/>
          <w:szCs w:val="28"/>
          <w:u w:color="FF0000"/>
        </w:rPr>
        <w:t xml:space="preserve">, </w:t>
      </w:r>
      <w:r w:rsidRPr="00A91584">
        <w:rPr>
          <w:rFonts w:ascii="Times New Roman CYR" w:hAnsi="Times New Roman CYR" w:cs="Times New Roman CYR"/>
          <w:i/>
          <w:sz w:val="28"/>
          <w:szCs w:val="28"/>
          <w:u w:color="FF0000"/>
        </w:rPr>
        <w:t>это 108,5% к ожидаемой оценке 2023 года (977 кв.м.</w:t>
      </w:r>
      <w:r w:rsidRPr="00AC550A">
        <w:rPr>
          <w:rFonts w:ascii="Times New Roman CYR" w:hAnsi="Times New Roman CYR" w:cs="Times New Roman CYR"/>
          <w:sz w:val="28"/>
          <w:szCs w:val="28"/>
          <w:u w:color="FF0000"/>
        </w:rPr>
        <w:t>). Всего введено в эксплуатацию 7 жилых зданий. Это в 2,8 раза выше уровня 1 полугодия 2022 года.</w:t>
      </w:r>
      <w:r w:rsidRPr="00AC550A">
        <w:t xml:space="preserve"> </w:t>
      </w:r>
    </w:p>
    <w:p w:rsidR="00AC550A" w:rsidRPr="00AC550A" w:rsidRDefault="00AC550A" w:rsidP="00AC550A">
      <w:pPr>
        <w:autoSpaceDE w:val="0"/>
        <w:autoSpaceDN w:val="0"/>
        <w:adjustRightInd w:val="0"/>
        <w:ind w:firstLine="709"/>
        <w:jc w:val="both"/>
        <w:rPr>
          <w:rFonts w:ascii="Times New Roman CYR" w:hAnsi="Times New Roman CYR" w:cs="Times New Roman CYR"/>
          <w:sz w:val="28"/>
          <w:szCs w:val="28"/>
          <w:u w:color="FF0000"/>
        </w:rPr>
      </w:pPr>
      <w:r>
        <w:rPr>
          <w:noProof/>
        </w:rPr>
        <w:drawing>
          <wp:anchor distT="0" distB="0" distL="114300" distR="114300" simplePos="0" relativeHeight="251762688" behindDoc="1" locked="0" layoutInCell="1" allowOverlap="1">
            <wp:simplePos x="0" y="0"/>
            <wp:positionH relativeFrom="column">
              <wp:posOffset>455930</wp:posOffset>
            </wp:positionH>
            <wp:positionV relativeFrom="paragraph">
              <wp:posOffset>5715</wp:posOffset>
            </wp:positionV>
            <wp:extent cx="5510530" cy="2755265"/>
            <wp:effectExtent l="0" t="0" r="0" b="0"/>
            <wp:wrapTight wrapText="bothSides">
              <wp:wrapPolygon edited="0">
                <wp:start x="2838" y="896"/>
                <wp:lineTo x="2838" y="1792"/>
                <wp:lineTo x="5003" y="3584"/>
                <wp:lineTo x="5675" y="3584"/>
                <wp:lineTo x="1493" y="4779"/>
                <wp:lineTo x="1568" y="5675"/>
                <wp:lineTo x="10753" y="5974"/>
                <wp:lineTo x="17996" y="8363"/>
                <wp:lineTo x="10006" y="8513"/>
                <wp:lineTo x="9857" y="8961"/>
                <wp:lineTo x="10753" y="10753"/>
                <wp:lineTo x="10753" y="17921"/>
                <wp:lineTo x="2016" y="18668"/>
                <wp:lineTo x="2016" y="19415"/>
                <wp:lineTo x="18295" y="20311"/>
                <wp:lineTo x="18220" y="20759"/>
                <wp:lineTo x="19639" y="20759"/>
                <wp:lineTo x="19639" y="20311"/>
                <wp:lineTo x="21207" y="19265"/>
                <wp:lineTo x="20983" y="18817"/>
                <wp:lineTo x="10678" y="17921"/>
                <wp:lineTo x="10753" y="10753"/>
                <wp:lineTo x="11723" y="10753"/>
                <wp:lineTo x="20161" y="8662"/>
                <wp:lineTo x="20311" y="6720"/>
                <wp:lineTo x="19116" y="6422"/>
                <wp:lineTo x="10678" y="5974"/>
                <wp:lineTo x="7841" y="3584"/>
                <wp:lineTo x="18593" y="2091"/>
                <wp:lineTo x="18519" y="1195"/>
                <wp:lineTo x="3734" y="896"/>
                <wp:lineTo x="2838" y="896"/>
              </wp:wrapPolygon>
            </wp:wrapTight>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AC550A" w:rsidRDefault="00AC550A"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6D12A6" w:rsidRPr="00AC550A" w:rsidRDefault="006D12A6" w:rsidP="00AC550A">
      <w:pPr>
        <w:autoSpaceDE w:val="0"/>
        <w:autoSpaceDN w:val="0"/>
        <w:adjustRightInd w:val="0"/>
        <w:ind w:firstLine="709"/>
        <w:jc w:val="both"/>
        <w:rPr>
          <w:rFonts w:ascii="Times New Roman CYR" w:hAnsi="Times New Roman CYR" w:cs="Times New Roman CYR"/>
          <w:sz w:val="28"/>
          <w:szCs w:val="28"/>
          <w:u w:color="FF0000"/>
        </w:rPr>
      </w:pPr>
    </w:p>
    <w:p w:rsidR="00AC550A" w:rsidRPr="00AC550A" w:rsidRDefault="00AC550A" w:rsidP="00AC550A">
      <w:pPr>
        <w:autoSpaceDE w:val="0"/>
        <w:autoSpaceDN w:val="0"/>
        <w:adjustRightInd w:val="0"/>
        <w:ind w:firstLine="709"/>
        <w:jc w:val="both"/>
        <w:rPr>
          <w:rFonts w:ascii="Times New Roman CYR" w:hAnsi="Times New Roman CYR" w:cs="Times New Roman CYR"/>
          <w:sz w:val="28"/>
          <w:szCs w:val="28"/>
          <w:u w:color="FF0000"/>
        </w:rPr>
      </w:pPr>
      <w:r w:rsidRPr="00AC550A">
        <w:rPr>
          <w:rFonts w:ascii="Times New Roman CYR" w:hAnsi="Times New Roman CYR" w:cs="Times New Roman CYR"/>
          <w:sz w:val="28"/>
          <w:szCs w:val="28"/>
          <w:u w:color="FF0000"/>
        </w:rPr>
        <w:t xml:space="preserve">Весь ввод в действие общей площади жилых домов произведен населением за счет собственных и заемных средств. В период с января по июнь </w:t>
      </w:r>
      <w:r w:rsidRPr="00AC550A">
        <w:rPr>
          <w:rFonts w:ascii="Times New Roman CYR" w:hAnsi="Times New Roman CYR" w:cs="Times New Roman CYR"/>
          <w:sz w:val="28"/>
          <w:szCs w:val="28"/>
          <w:u w:color="FF0000"/>
        </w:rPr>
        <w:lastRenderedPageBreak/>
        <w:t>2023 года МКУ «Службой заказчика» не предоставлено ни одного разрешения на ввод объекта в эксплуатацию.</w:t>
      </w:r>
    </w:p>
    <w:p w:rsidR="00AC550A" w:rsidRPr="00AC550A" w:rsidRDefault="00AC550A" w:rsidP="00AC550A">
      <w:pPr>
        <w:autoSpaceDE w:val="0"/>
        <w:autoSpaceDN w:val="0"/>
        <w:adjustRightInd w:val="0"/>
        <w:ind w:firstLine="709"/>
        <w:jc w:val="both"/>
        <w:rPr>
          <w:rFonts w:ascii="Times New Roman CYR" w:hAnsi="Times New Roman CYR" w:cs="Times New Roman CYR"/>
          <w:sz w:val="28"/>
          <w:szCs w:val="28"/>
          <w:u w:color="FF0000"/>
        </w:rPr>
      </w:pPr>
    </w:p>
    <w:p w:rsidR="00AC550A" w:rsidRPr="00AD44B7" w:rsidRDefault="00AD44B7" w:rsidP="00AD44B7">
      <w:pPr>
        <w:spacing w:after="200" w:line="276" w:lineRule="auto"/>
        <w:jc w:val="center"/>
        <w:rPr>
          <w:b/>
          <w:sz w:val="32"/>
          <w:szCs w:val="32"/>
        </w:rPr>
      </w:pPr>
      <w:r>
        <w:rPr>
          <w:b/>
          <w:sz w:val="32"/>
          <w:szCs w:val="32"/>
        </w:rPr>
        <w:t>5. Т</w:t>
      </w:r>
      <w:r w:rsidR="00AC550A" w:rsidRPr="00AD44B7">
        <w:rPr>
          <w:b/>
          <w:sz w:val="32"/>
          <w:szCs w:val="32"/>
        </w:rPr>
        <w:t>ранспорт</w:t>
      </w:r>
    </w:p>
    <w:p w:rsidR="002119D3" w:rsidRPr="002119D3" w:rsidRDefault="002119D3" w:rsidP="002119D3">
      <w:pPr>
        <w:ind w:firstLine="567"/>
        <w:jc w:val="both"/>
        <w:rPr>
          <w:sz w:val="28"/>
          <w:szCs w:val="28"/>
        </w:rPr>
      </w:pPr>
      <w:r w:rsidRPr="002119D3">
        <w:rPr>
          <w:sz w:val="28"/>
          <w:szCs w:val="28"/>
        </w:rPr>
        <w:t xml:space="preserve">Территориально Краснотуранский район расположен в стороне от ведущих магистральных трасс автомобильного, водного, воздушного и железнодорожного транспорта. </w:t>
      </w:r>
    </w:p>
    <w:p w:rsidR="002119D3" w:rsidRPr="002119D3" w:rsidRDefault="002119D3" w:rsidP="002119D3">
      <w:pPr>
        <w:ind w:firstLine="567"/>
        <w:jc w:val="both"/>
        <w:rPr>
          <w:sz w:val="28"/>
          <w:szCs w:val="28"/>
        </w:rPr>
      </w:pPr>
      <w:r w:rsidRPr="002119D3">
        <w:rPr>
          <w:sz w:val="28"/>
          <w:szCs w:val="28"/>
        </w:rPr>
        <w:t xml:space="preserve">Протяженность автомобильных дорог Краснотуранского района общего пользования – 184 км. </w:t>
      </w:r>
    </w:p>
    <w:p w:rsidR="002119D3" w:rsidRPr="002119D3" w:rsidRDefault="002119D3" w:rsidP="002119D3">
      <w:pPr>
        <w:ind w:firstLine="567"/>
        <w:jc w:val="both"/>
        <w:rPr>
          <w:sz w:val="28"/>
          <w:szCs w:val="28"/>
        </w:rPr>
      </w:pPr>
      <w:r w:rsidRPr="002119D3">
        <w:rPr>
          <w:sz w:val="28"/>
          <w:szCs w:val="28"/>
        </w:rPr>
        <w:t>Основным предприятием, осуществляющим пассажирские перевозки в Краснотуранском районе, является Краснотуранский филиал Краснотуранский филиал АО "Краевое АТП". На обслуживании маршрутов Краснотуранского района 14 единиц автотранспорта.</w:t>
      </w:r>
    </w:p>
    <w:p w:rsidR="002119D3" w:rsidRPr="002119D3" w:rsidRDefault="002119D3" w:rsidP="002119D3">
      <w:pPr>
        <w:ind w:firstLine="567"/>
        <w:jc w:val="both"/>
        <w:rPr>
          <w:sz w:val="28"/>
          <w:szCs w:val="28"/>
        </w:rPr>
      </w:pPr>
      <w:r w:rsidRPr="002119D3">
        <w:rPr>
          <w:sz w:val="28"/>
          <w:szCs w:val="28"/>
        </w:rPr>
        <w:t xml:space="preserve">В январе-июне 2023 года на территории Краснотуранского района осуществлялись регулярные пассажирские перевозки по 9 автобусным маршрутам, из них по 2 пригородным и по 7 междугородним. </w:t>
      </w:r>
    </w:p>
    <w:p w:rsidR="002119D3" w:rsidRPr="002119D3" w:rsidRDefault="002119D3" w:rsidP="002119D3">
      <w:pPr>
        <w:ind w:firstLine="567"/>
        <w:jc w:val="both"/>
        <w:rPr>
          <w:sz w:val="28"/>
          <w:szCs w:val="28"/>
        </w:rPr>
      </w:pPr>
      <w:r w:rsidRPr="002119D3">
        <w:rPr>
          <w:sz w:val="28"/>
          <w:szCs w:val="28"/>
        </w:rPr>
        <w:t>Кроме этого выполняются перевозки по межмуниципальному маршруту №675 «Краснотуранск-Минусинск» и по межрегиональному маршруту №554 «Краснотуранск – Абакан».</w:t>
      </w:r>
    </w:p>
    <w:p w:rsidR="002119D3" w:rsidRDefault="002119D3" w:rsidP="002119D3">
      <w:pPr>
        <w:ind w:firstLine="567"/>
        <w:jc w:val="both"/>
        <w:rPr>
          <w:sz w:val="28"/>
          <w:szCs w:val="28"/>
        </w:rPr>
      </w:pPr>
      <w:r w:rsidRPr="002119D3">
        <w:rPr>
          <w:sz w:val="28"/>
          <w:szCs w:val="28"/>
        </w:rPr>
        <w:t xml:space="preserve">Количество перевезенных пассажиров за январь-июнь 2023 года по муниципальным маршрутам составило – 12,130 тыс. человек, это на 10,7% больше аналогичного периода прошлого года (6 мес. 2022г. – 10,960 тыс. человек), в том числе количество перевезенных льготных категорий пассажиров за январь-июнь 2023 года составило 2,144 тыс. человек (6 мес. 2022 - 2,014 тыс. рублей). </w:t>
      </w:r>
    </w:p>
    <w:p w:rsidR="002119D3" w:rsidRPr="002119D3" w:rsidRDefault="002119D3" w:rsidP="002119D3">
      <w:pPr>
        <w:ind w:firstLine="567"/>
        <w:jc w:val="both"/>
      </w:pPr>
      <w:r>
        <w:rPr>
          <w:sz w:val="28"/>
          <w:szCs w:val="28"/>
        </w:rPr>
        <w:t xml:space="preserve"> </w:t>
      </w:r>
      <w:r w:rsidRPr="002119D3">
        <w:rPr>
          <w:sz w:val="28"/>
          <w:szCs w:val="28"/>
        </w:rPr>
        <w:t xml:space="preserve">В Краснотуранском районе имеется один населенный пункт с численностью 24 жителя (д. Листвягово) который не имеет автобусного сообщения с административным центром района. Автобусное сообщение отсутствует </w:t>
      </w:r>
      <w:r>
        <w:rPr>
          <w:sz w:val="28"/>
          <w:szCs w:val="28"/>
        </w:rPr>
        <w:t>по причине</w:t>
      </w:r>
      <w:r w:rsidRPr="002119D3">
        <w:rPr>
          <w:sz w:val="28"/>
          <w:szCs w:val="28"/>
        </w:rPr>
        <w:t xml:space="preserve"> того, что автомобильная дорога не имеет твердого покрытия и в соответствии с ФЗ № 196 от 10.12.1995 года открытие автобусного маршрута невозможно.</w:t>
      </w:r>
    </w:p>
    <w:p w:rsidR="002119D3" w:rsidRDefault="00AC550A" w:rsidP="00AC550A">
      <w:pPr>
        <w:ind w:left="-360"/>
        <w:jc w:val="both"/>
        <w:rPr>
          <w:iCs/>
          <w:sz w:val="28"/>
          <w:szCs w:val="28"/>
          <w:highlight w:val="yellow"/>
          <w:lang w:eastAsia="x-none"/>
        </w:rPr>
      </w:pPr>
      <w:r w:rsidRPr="00AC550A">
        <w:rPr>
          <w:iCs/>
          <w:sz w:val="28"/>
          <w:szCs w:val="28"/>
          <w:highlight w:val="yellow"/>
          <w:lang w:eastAsia="x-none"/>
        </w:rPr>
        <w:t xml:space="preserve">  </w:t>
      </w:r>
    </w:p>
    <w:p w:rsidR="00AC550A" w:rsidRPr="002119D3" w:rsidRDefault="00AC550A" w:rsidP="00AC550A">
      <w:pPr>
        <w:ind w:left="-360"/>
        <w:jc w:val="both"/>
        <w:rPr>
          <w:iCs/>
          <w:sz w:val="28"/>
          <w:szCs w:val="28"/>
          <w:lang w:eastAsia="x-none"/>
        </w:rPr>
      </w:pPr>
      <w:r w:rsidRPr="002119D3">
        <w:rPr>
          <w:iCs/>
          <w:sz w:val="28"/>
          <w:szCs w:val="28"/>
          <w:lang w:eastAsia="x-none"/>
        </w:rPr>
        <w:t xml:space="preserve">    </w:t>
      </w:r>
      <w:r w:rsidRPr="002119D3">
        <w:rPr>
          <w:iCs/>
          <w:sz w:val="28"/>
          <w:szCs w:val="28"/>
          <w:lang w:val="x-none" w:eastAsia="x-none"/>
        </w:rPr>
        <w:t xml:space="preserve">На содержание </w:t>
      </w:r>
      <w:r w:rsidR="00C035F6" w:rsidRPr="002119D3">
        <w:rPr>
          <w:iCs/>
          <w:sz w:val="28"/>
          <w:szCs w:val="28"/>
          <w:lang w:eastAsia="x-none"/>
        </w:rPr>
        <w:t>318,17</w:t>
      </w:r>
      <w:r w:rsidR="00C035F6" w:rsidRPr="002119D3">
        <w:rPr>
          <w:iCs/>
          <w:sz w:val="28"/>
          <w:szCs w:val="28"/>
          <w:lang w:val="x-none" w:eastAsia="x-none"/>
        </w:rPr>
        <w:t xml:space="preserve"> км </w:t>
      </w:r>
      <w:r w:rsidRPr="002119D3">
        <w:rPr>
          <w:iCs/>
          <w:sz w:val="28"/>
          <w:szCs w:val="28"/>
          <w:lang w:val="x-none" w:eastAsia="x-none"/>
        </w:rPr>
        <w:t xml:space="preserve">автомобильных </w:t>
      </w:r>
      <w:r w:rsidR="00C035F6">
        <w:rPr>
          <w:iCs/>
          <w:sz w:val="28"/>
          <w:szCs w:val="28"/>
          <w:lang w:eastAsia="x-none"/>
        </w:rPr>
        <w:t>дорог общего пользования</w:t>
      </w:r>
      <w:r w:rsidRPr="002119D3">
        <w:rPr>
          <w:iCs/>
          <w:sz w:val="28"/>
          <w:szCs w:val="28"/>
          <w:lang w:val="x-none" w:eastAsia="x-none"/>
        </w:rPr>
        <w:t xml:space="preserve"> в Краснотуранском районе за отчетный период израсходовано </w:t>
      </w:r>
      <w:r w:rsidR="002119D3" w:rsidRPr="002119D3">
        <w:rPr>
          <w:iCs/>
          <w:sz w:val="28"/>
          <w:szCs w:val="28"/>
          <w:lang w:eastAsia="x-none"/>
        </w:rPr>
        <w:t xml:space="preserve">107,655 </w:t>
      </w:r>
      <w:r w:rsidRPr="002119D3">
        <w:rPr>
          <w:iCs/>
          <w:sz w:val="28"/>
          <w:szCs w:val="28"/>
          <w:lang w:eastAsia="x-none"/>
        </w:rPr>
        <w:t xml:space="preserve"> млн рублей (6 мес. 202</w:t>
      </w:r>
      <w:r w:rsidR="002119D3" w:rsidRPr="002119D3">
        <w:rPr>
          <w:iCs/>
          <w:sz w:val="28"/>
          <w:szCs w:val="28"/>
          <w:lang w:eastAsia="x-none"/>
        </w:rPr>
        <w:t>2 – 35,785</w:t>
      </w:r>
      <w:r w:rsidRPr="002119D3">
        <w:rPr>
          <w:iCs/>
          <w:sz w:val="28"/>
          <w:szCs w:val="28"/>
          <w:lang w:eastAsia="x-none"/>
        </w:rPr>
        <w:t xml:space="preserve"> </w:t>
      </w:r>
      <w:r w:rsidRPr="002119D3">
        <w:rPr>
          <w:iCs/>
          <w:sz w:val="28"/>
          <w:szCs w:val="28"/>
          <w:lang w:val="x-none" w:eastAsia="x-none"/>
        </w:rPr>
        <w:t xml:space="preserve"> млн.</w:t>
      </w:r>
      <w:r w:rsidRPr="002119D3">
        <w:rPr>
          <w:iCs/>
          <w:sz w:val="28"/>
          <w:szCs w:val="28"/>
          <w:lang w:eastAsia="x-none"/>
        </w:rPr>
        <w:t xml:space="preserve"> </w:t>
      </w:r>
      <w:r w:rsidRPr="002119D3">
        <w:rPr>
          <w:iCs/>
          <w:sz w:val="28"/>
          <w:szCs w:val="28"/>
          <w:lang w:val="x-none" w:eastAsia="x-none"/>
        </w:rPr>
        <w:t>рублей</w:t>
      </w:r>
      <w:r w:rsidRPr="002119D3">
        <w:rPr>
          <w:iCs/>
          <w:sz w:val="28"/>
          <w:szCs w:val="28"/>
          <w:lang w:eastAsia="x-none"/>
        </w:rPr>
        <w:t xml:space="preserve">). </w:t>
      </w:r>
      <w:r w:rsidRPr="002119D3">
        <w:rPr>
          <w:iCs/>
          <w:sz w:val="28"/>
          <w:szCs w:val="28"/>
          <w:lang w:val="x-none" w:eastAsia="x-none"/>
        </w:rPr>
        <w:t xml:space="preserve">На </w:t>
      </w:r>
      <w:r w:rsidRPr="002119D3">
        <w:rPr>
          <w:iCs/>
          <w:sz w:val="28"/>
          <w:szCs w:val="28"/>
          <w:lang w:eastAsia="x-none"/>
        </w:rPr>
        <w:t>восстановление автодорожного покрытия</w:t>
      </w:r>
      <w:r w:rsidRPr="002119D3">
        <w:rPr>
          <w:iCs/>
          <w:sz w:val="28"/>
          <w:szCs w:val="28"/>
          <w:lang w:val="x-none" w:eastAsia="x-none"/>
        </w:rPr>
        <w:t xml:space="preserve">  в </w:t>
      </w:r>
      <w:r w:rsidRPr="002119D3">
        <w:rPr>
          <w:iCs/>
          <w:sz w:val="28"/>
          <w:szCs w:val="28"/>
          <w:lang w:eastAsia="x-none"/>
        </w:rPr>
        <w:t xml:space="preserve">1 полугодии </w:t>
      </w:r>
      <w:r w:rsidRPr="002119D3">
        <w:rPr>
          <w:iCs/>
          <w:sz w:val="28"/>
          <w:szCs w:val="28"/>
          <w:lang w:val="x-none" w:eastAsia="x-none"/>
        </w:rPr>
        <w:t>20</w:t>
      </w:r>
      <w:r w:rsidRPr="002119D3">
        <w:rPr>
          <w:iCs/>
          <w:sz w:val="28"/>
          <w:szCs w:val="28"/>
          <w:lang w:eastAsia="x-none"/>
        </w:rPr>
        <w:t>2</w:t>
      </w:r>
      <w:r w:rsidR="002119D3" w:rsidRPr="002119D3">
        <w:rPr>
          <w:iCs/>
          <w:sz w:val="28"/>
          <w:szCs w:val="28"/>
          <w:lang w:eastAsia="x-none"/>
        </w:rPr>
        <w:t>3</w:t>
      </w:r>
      <w:r w:rsidRPr="002119D3">
        <w:rPr>
          <w:iCs/>
          <w:sz w:val="28"/>
          <w:szCs w:val="28"/>
          <w:lang w:val="x-none" w:eastAsia="x-none"/>
        </w:rPr>
        <w:t xml:space="preserve"> </w:t>
      </w:r>
      <w:r w:rsidRPr="002119D3">
        <w:rPr>
          <w:iCs/>
          <w:sz w:val="28"/>
          <w:szCs w:val="28"/>
          <w:lang w:eastAsia="x-none"/>
        </w:rPr>
        <w:t xml:space="preserve">года </w:t>
      </w:r>
      <w:r w:rsidR="002119D3" w:rsidRPr="002119D3">
        <w:rPr>
          <w:iCs/>
          <w:sz w:val="28"/>
          <w:szCs w:val="28"/>
          <w:lang w:eastAsia="x-none"/>
        </w:rPr>
        <w:t>3,7</w:t>
      </w:r>
      <w:r w:rsidRPr="002119D3">
        <w:rPr>
          <w:iCs/>
          <w:sz w:val="28"/>
          <w:szCs w:val="28"/>
          <w:lang w:eastAsia="x-none"/>
        </w:rPr>
        <w:t xml:space="preserve"> км направлено </w:t>
      </w:r>
      <w:r w:rsidR="002119D3" w:rsidRPr="002119D3">
        <w:rPr>
          <w:iCs/>
          <w:sz w:val="28"/>
          <w:szCs w:val="28"/>
          <w:lang w:eastAsia="x-none"/>
        </w:rPr>
        <w:t>22,6</w:t>
      </w:r>
      <w:r w:rsidRPr="002119D3">
        <w:rPr>
          <w:iCs/>
          <w:sz w:val="28"/>
          <w:szCs w:val="28"/>
          <w:lang w:eastAsia="x-none"/>
        </w:rPr>
        <w:t xml:space="preserve"> млн рублей. На восстановление автодорожного покрытия</w:t>
      </w:r>
      <w:r w:rsidRPr="002119D3">
        <w:rPr>
          <w:iCs/>
          <w:sz w:val="28"/>
          <w:szCs w:val="28"/>
          <w:lang w:val="x-none" w:eastAsia="x-none"/>
        </w:rPr>
        <w:t xml:space="preserve">  </w:t>
      </w:r>
      <w:r w:rsidRPr="002119D3">
        <w:rPr>
          <w:iCs/>
          <w:sz w:val="28"/>
          <w:szCs w:val="28"/>
          <w:lang w:eastAsia="x-none"/>
        </w:rPr>
        <w:t xml:space="preserve">улично-дорожной сети направлено </w:t>
      </w:r>
      <w:r w:rsidR="00C035F6">
        <w:rPr>
          <w:iCs/>
          <w:sz w:val="28"/>
          <w:szCs w:val="28"/>
          <w:lang w:eastAsia="x-none"/>
        </w:rPr>
        <w:t>2112</w:t>
      </w:r>
      <w:r w:rsidRPr="002119D3">
        <w:rPr>
          <w:iCs/>
          <w:sz w:val="28"/>
          <w:szCs w:val="28"/>
          <w:lang w:eastAsia="x-none"/>
        </w:rPr>
        <w:t xml:space="preserve"> тыс. рублей.</w:t>
      </w:r>
    </w:p>
    <w:p w:rsidR="00AC550A" w:rsidRDefault="00AC550A" w:rsidP="00AC550A">
      <w:pPr>
        <w:ind w:left="-360"/>
        <w:jc w:val="both"/>
        <w:rPr>
          <w:iCs/>
          <w:sz w:val="28"/>
          <w:szCs w:val="28"/>
          <w:lang w:eastAsia="x-none"/>
        </w:rPr>
      </w:pPr>
      <w:r w:rsidRPr="002119D3">
        <w:rPr>
          <w:iCs/>
          <w:sz w:val="28"/>
          <w:szCs w:val="28"/>
          <w:lang w:eastAsia="x-none"/>
        </w:rPr>
        <w:t xml:space="preserve">      Для ремонта и содержания дорог произведено асфальтобетонной смеси </w:t>
      </w:r>
      <w:r w:rsidR="00C035F6">
        <w:rPr>
          <w:iCs/>
          <w:sz w:val="28"/>
          <w:szCs w:val="28"/>
          <w:lang w:eastAsia="x-none"/>
        </w:rPr>
        <w:t>4444</w:t>
      </w:r>
      <w:r w:rsidRPr="002119D3">
        <w:rPr>
          <w:iCs/>
          <w:sz w:val="28"/>
          <w:szCs w:val="28"/>
          <w:lang w:eastAsia="x-none"/>
        </w:rPr>
        <w:t xml:space="preserve"> тонн, на сумму </w:t>
      </w:r>
      <w:r w:rsidR="00C035F6">
        <w:rPr>
          <w:iCs/>
          <w:sz w:val="28"/>
          <w:szCs w:val="28"/>
          <w:lang w:eastAsia="x-none"/>
        </w:rPr>
        <w:t>13,029</w:t>
      </w:r>
      <w:r w:rsidRPr="002119D3">
        <w:rPr>
          <w:iCs/>
          <w:sz w:val="28"/>
          <w:szCs w:val="28"/>
          <w:lang w:eastAsia="x-none"/>
        </w:rPr>
        <w:t xml:space="preserve"> млн. рублей.</w:t>
      </w:r>
    </w:p>
    <w:p w:rsidR="00B8391F" w:rsidRPr="002119D3" w:rsidRDefault="00B8391F" w:rsidP="00AC550A">
      <w:pPr>
        <w:ind w:left="-360"/>
        <w:jc w:val="both"/>
        <w:rPr>
          <w:iCs/>
          <w:sz w:val="28"/>
          <w:szCs w:val="28"/>
          <w:lang w:eastAsia="x-none"/>
        </w:rPr>
      </w:pPr>
    </w:p>
    <w:p w:rsidR="00AC550A" w:rsidRDefault="00AC550A" w:rsidP="00AC550A">
      <w:pPr>
        <w:autoSpaceDE w:val="0"/>
        <w:autoSpaceDN w:val="0"/>
        <w:adjustRightInd w:val="0"/>
        <w:ind w:firstLine="709"/>
        <w:jc w:val="both"/>
        <w:rPr>
          <w:sz w:val="28"/>
          <w:szCs w:val="28"/>
          <w:highlight w:val="yellow"/>
          <w:u w:color="FF0000"/>
        </w:rPr>
      </w:pPr>
    </w:p>
    <w:p w:rsidR="004D2986" w:rsidRDefault="004D2986" w:rsidP="00AC550A">
      <w:pPr>
        <w:autoSpaceDE w:val="0"/>
        <w:autoSpaceDN w:val="0"/>
        <w:adjustRightInd w:val="0"/>
        <w:ind w:firstLine="709"/>
        <w:jc w:val="both"/>
        <w:rPr>
          <w:sz w:val="28"/>
          <w:szCs w:val="28"/>
          <w:highlight w:val="yellow"/>
          <w:u w:color="FF0000"/>
        </w:rPr>
      </w:pPr>
    </w:p>
    <w:p w:rsidR="004D2986" w:rsidRPr="00AC550A" w:rsidRDefault="004D2986" w:rsidP="00AC550A">
      <w:pPr>
        <w:autoSpaceDE w:val="0"/>
        <w:autoSpaceDN w:val="0"/>
        <w:adjustRightInd w:val="0"/>
        <w:ind w:firstLine="709"/>
        <w:jc w:val="both"/>
        <w:rPr>
          <w:sz w:val="28"/>
          <w:szCs w:val="28"/>
          <w:highlight w:val="yellow"/>
          <w:u w:color="FF0000"/>
        </w:rPr>
      </w:pPr>
    </w:p>
    <w:p w:rsidR="00AC550A" w:rsidRDefault="00AD44B7" w:rsidP="00AD44B7">
      <w:pPr>
        <w:ind w:left="720"/>
        <w:jc w:val="center"/>
        <w:rPr>
          <w:b/>
          <w:sz w:val="32"/>
          <w:szCs w:val="32"/>
        </w:rPr>
      </w:pPr>
      <w:r>
        <w:rPr>
          <w:b/>
          <w:sz w:val="32"/>
          <w:szCs w:val="32"/>
        </w:rPr>
        <w:lastRenderedPageBreak/>
        <w:t xml:space="preserve">6. </w:t>
      </w:r>
      <w:r w:rsidR="00AC550A" w:rsidRPr="00AC550A">
        <w:rPr>
          <w:b/>
          <w:sz w:val="32"/>
          <w:szCs w:val="32"/>
        </w:rPr>
        <w:t>Рынки товаров и услуг</w:t>
      </w:r>
    </w:p>
    <w:p w:rsidR="004B732D" w:rsidRPr="00AC550A" w:rsidRDefault="004B732D" w:rsidP="00AD44B7">
      <w:pPr>
        <w:ind w:left="720"/>
        <w:jc w:val="center"/>
        <w:rPr>
          <w:b/>
          <w:sz w:val="32"/>
          <w:szCs w:val="32"/>
        </w:rPr>
      </w:pPr>
    </w:p>
    <w:p w:rsidR="00AC550A" w:rsidRPr="00AC550A" w:rsidRDefault="00AC550A" w:rsidP="00AC550A">
      <w:pPr>
        <w:autoSpaceDE w:val="0"/>
        <w:autoSpaceDN w:val="0"/>
        <w:adjustRightInd w:val="0"/>
        <w:jc w:val="both"/>
        <w:rPr>
          <w:sz w:val="28"/>
          <w:szCs w:val="28"/>
          <w:u w:color="FF0000"/>
        </w:rPr>
      </w:pPr>
      <w:r w:rsidRPr="00AC550A">
        <w:rPr>
          <w:sz w:val="28"/>
          <w:szCs w:val="28"/>
          <w:u w:color="FF0000"/>
        </w:rPr>
        <w:t xml:space="preserve">      Услуги </w:t>
      </w:r>
      <w:r w:rsidRPr="00AC550A">
        <w:rPr>
          <w:b/>
          <w:sz w:val="28"/>
          <w:szCs w:val="28"/>
          <w:u w:color="FF0000"/>
        </w:rPr>
        <w:t>общественного питания</w:t>
      </w:r>
      <w:r w:rsidRPr="00AC550A">
        <w:rPr>
          <w:sz w:val="28"/>
          <w:szCs w:val="28"/>
          <w:u w:color="FF0000"/>
        </w:rPr>
        <w:t xml:space="preserve"> на территории района оказывают индивидуальные предприниматели и малые предприятия, 18 столовых находящихся на базе учебных заведений, организаций, с общим количеством мест в них 936. Общая площадь всех объектов общественного питания 1585,7 кв. м.</w:t>
      </w:r>
    </w:p>
    <w:p w:rsidR="00AC550A" w:rsidRDefault="00AC550A" w:rsidP="00AC550A">
      <w:pPr>
        <w:autoSpaceDE w:val="0"/>
        <w:autoSpaceDN w:val="0"/>
        <w:adjustRightInd w:val="0"/>
        <w:jc w:val="both"/>
        <w:rPr>
          <w:sz w:val="28"/>
          <w:szCs w:val="28"/>
          <w:u w:color="FF0000"/>
        </w:rPr>
      </w:pPr>
      <w:r w:rsidRPr="00AC550A">
        <w:rPr>
          <w:sz w:val="28"/>
          <w:szCs w:val="28"/>
          <w:u w:color="FF0000"/>
        </w:rPr>
        <w:t xml:space="preserve">       Оборот предприятий общественного питания в 1 полугодии 2023 года составил </w:t>
      </w:r>
      <w:r w:rsidRPr="00AC550A">
        <w:rPr>
          <w:b/>
          <w:sz w:val="28"/>
          <w:szCs w:val="28"/>
          <w:u w:color="FF0000"/>
        </w:rPr>
        <w:t>17,04 млн. рублей</w:t>
      </w:r>
      <w:r w:rsidR="00215A60">
        <w:rPr>
          <w:sz w:val="28"/>
          <w:szCs w:val="28"/>
          <w:u w:color="FF0000"/>
        </w:rPr>
        <w:t xml:space="preserve"> (</w:t>
      </w:r>
      <w:r w:rsidRPr="00AC550A">
        <w:rPr>
          <w:sz w:val="28"/>
          <w:szCs w:val="28"/>
          <w:u w:color="FF0000"/>
        </w:rPr>
        <w:t>темп роста в фактических ценах составил 119,2%</w:t>
      </w:r>
      <w:r w:rsidR="00215A60">
        <w:rPr>
          <w:sz w:val="28"/>
          <w:szCs w:val="28"/>
          <w:u w:color="FF0000"/>
        </w:rPr>
        <w:t>)</w:t>
      </w:r>
      <w:r w:rsidRPr="00AC550A">
        <w:rPr>
          <w:sz w:val="28"/>
          <w:szCs w:val="28"/>
          <w:u w:color="FF0000"/>
        </w:rPr>
        <w:t xml:space="preserve">, что составляет </w:t>
      </w:r>
      <w:r w:rsidRPr="00215A60">
        <w:rPr>
          <w:b/>
          <w:sz w:val="28"/>
          <w:szCs w:val="28"/>
          <w:u w:color="FF0000"/>
        </w:rPr>
        <w:t>30,15%</w:t>
      </w:r>
      <w:r w:rsidRPr="00AC550A">
        <w:rPr>
          <w:sz w:val="28"/>
          <w:szCs w:val="28"/>
          <w:u w:color="FF0000"/>
        </w:rPr>
        <w:t xml:space="preserve">  ожидаемого объёма 2023 года (</w:t>
      </w:r>
      <w:r w:rsidR="00215A60">
        <w:rPr>
          <w:sz w:val="28"/>
          <w:szCs w:val="28"/>
          <w:u w:color="FF0000"/>
        </w:rPr>
        <w:t>О</w:t>
      </w:r>
      <w:r w:rsidRPr="00AC550A">
        <w:rPr>
          <w:i/>
          <w:sz w:val="28"/>
          <w:szCs w:val="28"/>
          <w:u w:color="FF0000"/>
        </w:rPr>
        <w:t>ценка 2023 – 56,512 млн. рублей</w:t>
      </w:r>
      <w:r w:rsidRPr="00AC550A">
        <w:rPr>
          <w:sz w:val="28"/>
          <w:szCs w:val="28"/>
          <w:u w:color="FF0000"/>
        </w:rPr>
        <w:t>)</w:t>
      </w:r>
      <w:r w:rsidR="006D12A6">
        <w:rPr>
          <w:sz w:val="28"/>
          <w:szCs w:val="28"/>
          <w:u w:color="FF0000"/>
        </w:rPr>
        <w:t>.</w:t>
      </w:r>
    </w:p>
    <w:p w:rsidR="00AC550A" w:rsidRPr="00AC550A" w:rsidRDefault="00AC550A" w:rsidP="00AC550A">
      <w:pPr>
        <w:autoSpaceDE w:val="0"/>
        <w:autoSpaceDN w:val="0"/>
        <w:adjustRightInd w:val="0"/>
        <w:jc w:val="both"/>
        <w:rPr>
          <w:sz w:val="28"/>
          <w:szCs w:val="28"/>
          <w:u w:color="FF0000"/>
        </w:rPr>
      </w:pPr>
      <w:r>
        <w:rPr>
          <w:noProof/>
        </w:rPr>
        <w:drawing>
          <wp:anchor distT="0" distB="0" distL="114300" distR="114300" simplePos="0" relativeHeight="251763712" behindDoc="1" locked="0" layoutInCell="1" allowOverlap="1">
            <wp:simplePos x="0" y="0"/>
            <wp:positionH relativeFrom="column">
              <wp:posOffset>4445</wp:posOffset>
            </wp:positionH>
            <wp:positionV relativeFrom="paragraph">
              <wp:posOffset>-1270</wp:posOffset>
            </wp:positionV>
            <wp:extent cx="5925185" cy="2255520"/>
            <wp:effectExtent l="0" t="0" r="0" b="0"/>
            <wp:wrapTight wrapText="bothSides">
              <wp:wrapPolygon edited="0">
                <wp:start x="15764" y="730"/>
                <wp:lineTo x="5347" y="1277"/>
                <wp:lineTo x="5347" y="3466"/>
                <wp:lineTo x="10070" y="4196"/>
                <wp:lineTo x="3820" y="5838"/>
                <wp:lineTo x="3820" y="6932"/>
                <wp:lineTo x="1458" y="8574"/>
                <wp:lineTo x="1458" y="9304"/>
                <wp:lineTo x="3820" y="9851"/>
                <wp:lineTo x="3820" y="15689"/>
                <wp:lineTo x="1944" y="18243"/>
                <wp:lineTo x="2014" y="18791"/>
                <wp:lineTo x="3820" y="21345"/>
                <wp:lineTo x="21528" y="21345"/>
                <wp:lineTo x="21528" y="6750"/>
                <wp:lineTo x="15486" y="4014"/>
                <wp:lineTo x="15903" y="4014"/>
                <wp:lineTo x="16320" y="2372"/>
                <wp:lineTo x="16250" y="730"/>
                <wp:lineTo x="15764" y="730"/>
              </wp:wrapPolygon>
            </wp:wrapTight>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6D12A6" w:rsidRDefault="00AC550A" w:rsidP="00AC550A">
      <w:pPr>
        <w:autoSpaceDE w:val="0"/>
        <w:autoSpaceDN w:val="0"/>
        <w:adjustRightInd w:val="0"/>
        <w:jc w:val="both"/>
        <w:rPr>
          <w:rFonts w:ascii="Times New Roman CYR" w:hAnsi="Times New Roman CYR" w:cs="Times New Roman CYR"/>
          <w:sz w:val="28"/>
          <w:szCs w:val="28"/>
          <w:highlight w:val="yellow"/>
          <w:u w:color="FF0000"/>
        </w:rPr>
      </w:pPr>
      <w:r w:rsidRPr="00AC550A">
        <w:rPr>
          <w:rFonts w:ascii="Times New Roman CYR" w:hAnsi="Times New Roman CYR" w:cs="Times New Roman CYR"/>
          <w:sz w:val="28"/>
          <w:szCs w:val="28"/>
          <w:highlight w:val="yellow"/>
          <w:u w:color="FF0000"/>
        </w:rPr>
        <w:t xml:space="preserve">       </w:t>
      </w:r>
    </w:p>
    <w:p w:rsidR="006D12A6" w:rsidRDefault="006D12A6" w:rsidP="00AC550A">
      <w:pPr>
        <w:autoSpaceDE w:val="0"/>
        <w:autoSpaceDN w:val="0"/>
        <w:adjustRightInd w:val="0"/>
        <w:jc w:val="both"/>
        <w:rPr>
          <w:rFonts w:ascii="Times New Roman CYR" w:hAnsi="Times New Roman CYR" w:cs="Times New Roman CYR"/>
          <w:sz w:val="28"/>
          <w:szCs w:val="28"/>
          <w:highlight w:val="yellow"/>
          <w:u w:color="FF0000"/>
        </w:rPr>
      </w:pPr>
    </w:p>
    <w:p w:rsidR="006D12A6" w:rsidRDefault="006D12A6" w:rsidP="00AC550A">
      <w:pPr>
        <w:autoSpaceDE w:val="0"/>
        <w:autoSpaceDN w:val="0"/>
        <w:adjustRightInd w:val="0"/>
        <w:jc w:val="both"/>
        <w:rPr>
          <w:rFonts w:ascii="Times New Roman CYR" w:hAnsi="Times New Roman CYR" w:cs="Times New Roman CYR"/>
          <w:sz w:val="28"/>
          <w:szCs w:val="28"/>
          <w:highlight w:val="yellow"/>
          <w:u w:color="FF0000"/>
        </w:rPr>
      </w:pPr>
    </w:p>
    <w:p w:rsidR="00E30C3C" w:rsidRDefault="006D12A6" w:rsidP="00AC550A">
      <w:pPr>
        <w:autoSpaceDE w:val="0"/>
        <w:autoSpaceDN w:val="0"/>
        <w:adjustRightInd w:val="0"/>
        <w:jc w:val="both"/>
        <w:rPr>
          <w:rFonts w:ascii="Times New Roman CYR" w:hAnsi="Times New Roman CYR" w:cs="Times New Roman CYR"/>
          <w:sz w:val="28"/>
          <w:szCs w:val="28"/>
          <w:u w:color="FF0000"/>
        </w:rPr>
      </w:pPr>
      <w:r w:rsidRPr="006D12A6">
        <w:rPr>
          <w:rFonts w:ascii="Times New Roman CYR" w:hAnsi="Times New Roman CYR" w:cs="Times New Roman CYR"/>
          <w:sz w:val="28"/>
          <w:szCs w:val="28"/>
          <w:u w:color="FF0000"/>
        </w:rPr>
        <w:t xml:space="preserve">      </w:t>
      </w:r>
      <w:r w:rsidR="00AC550A" w:rsidRPr="006D12A6">
        <w:rPr>
          <w:rFonts w:ascii="Times New Roman CYR" w:hAnsi="Times New Roman CYR" w:cs="Times New Roman CYR"/>
          <w:sz w:val="28"/>
          <w:szCs w:val="28"/>
          <w:u w:color="FF0000"/>
        </w:rPr>
        <w:t xml:space="preserve"> </w:t>
      </w:r>
    </w:p>
    <w:p w:rsidR="00E30C3C" w:rsidRDefault="00E30C3C" w:rsidP="00AC550A">
      <w:pPr>
        <w:autoSpaceDE w:val="0"/>
        <w:autoSpaceDN w:val="0"/>
        <w:adjustRightInd w:val="0"/>
        <w:jc w:val="both"/>
        <w:rPr>
          <w:rFonts w:ascii="Times New Roman CYR" w:hAnsi="Times New Roman CYR" w:cs="Times New Roman CYR"/>
          <w:sz w:val="28"/>
          <w:szCs w:val="28"/>
          <w:u w:color="FF0000"/>
        </w:rPr>
      </w:pPr>
    </w:p>
    <w:p w:rsidR="00E30C3C" w:rsidRDefault="00E30C3C" w:rsidP="00AC550A">
      <w:pPr>
        <w:autoSpaceDE w:val="0"/>
        <w:autoSpaceDN w:val="0"/>
        <w:adjustRightInd w:val="0"/>
        <w:jc w:val="both"/>
        <w:rPr>
          <w:rFonts w:ascii="Times New Roman CYR" w:hAnsi="Times New Roman CYR" w:cs="Times New Roman CYR"/>
          <w:sz w:val="28"/>
          <w:szCs w:val="28"/>
          <w:u w:color="FF0000"/>
        </w:rPr>
      </w:pPr>
    </w:p>
    <w:p w:rsidR="00E30C3C" w:rsidRDefault="00E30C3C" w:rsidP="00AC550A">
      <w:pPr>
        <w:autoSpaceDE w:val="0"/>
        <w:autoSpaceDN w:val="0"/>
        <w:adjustRightInd w:val="0"/>
        <w:jc w:val="both"/>
        <w:rPr>
          <w:rFonts w:ascii="Times New Roman CYR" w:hAnsi="Times New Roman CYR" w:cs="Times New Roman CYR"/>
          <w:sz w:val="28"/>
          <w:szCs w:val="28"/>
          <w:u w:color="FF0000"/>
        </w:rPr>
      </w:pPr>
    </w:p>
    <w:p w:rsidR="00E30C3C" w:rsidRDefault="00E30C3C" w:rsidP="00AC550A">
      <w:pPr>
        <w:autoSpaceDE w:val="0"/>
        <w:autoSpaceDN w:val="0"/>
        <w:adjustRightInd w:val="0"/>
        <w:jc w:val="both"/>
        <w:rPr>
          <w:rFonts w:ascii="Times New Roman CYR" w:hAnsi="Times New Roman CYR" w:cs="Times New Roman CYR"/>
          <w:sz w:val="28"/>
          <w:szCs w:val="28"/>
          <w:u w:color="FF0000"/>
        </w:rPr>
      </w:pPr>
    </w:p>
    <w:p w:rsidR="00E30C3C" w:rsidRDefault="00E30C3C" w:rsidP="00AC550A">
      <w:pPr>
        <w:autoSpaceDE w:val="0"/>
        <w:autoSpaceDN w:val="0"/>
        <w:adjustRightInd w:val="0"/>
        <w:jc w:val="both"/>
        <w:rPr>
          <w:rFonts w:ascii="Times New Roman CYR" w:hAnsi="Times New Roman CYR" w:cs="Times New Roman CYR"/>
          <w:sz w:val="28"/>
          <w:szCs w:val="28"/>
          <w:u w:color="FF0000"/>
        </w:rPr>
      </w:pPr>
    </w:p>
    <w:p w:rsidR="00E30C3C" w:rsidRDefault="00E30C3C" w:rsidP="00AC550A">
      <w:pPr>
        <w:autoSpaceDE w:val="0"/>
        <w:autoSpaceDN w:val="0"/>
        <w:adjustRightInd w:val="0"/>
        <w:jc w:val="both"/>
        <w:rPr>
          <w:rFonts w:ascii="Times New Roman CYR" w:hAnsi="Times New Roman CYR" w:cs="Times New Roman CYR"/>
          <w:sz w:val="28"/>
          <w:szCs w:val="28"/>
          <w:u w:color="FF0000"/>
        </w:rPr>
      </w:pPr>
    </w:p>
    <w:p w:rsidR="006D12A6" w:rsidRPr="006D12A6" w:rsidRDefault="009E2BA2" w:rsidP="00AC550A">
      <w:pPr>
        <w:autoSpaceDE w:val="0"/>
        <w:autoSpaceDN w:val="0"/>
        <w:adjustRightInd w:val="0"/>
        <w:jc w:val="both"/>
        <w:rPr>
          <w:rFonts w:ascii="Times New Roman CYR" w:hAnsi="Times New Roman CYR" w:cs="Times New Roman CYR"/>
          <w:sz w:val="28"/>
          <w:szCs w:val="28"/>
          <w:u w:color="FF0000"/>
        </w:rPr>
      </w:pPr>
      <w:r>
        <w:rPr>
          <w:rFonts w:ascii="Times New Roman CYR" w:hAnsi="Times New Roman CYR" w:cs="Times New Roman CYR"/>
          <w:sz w:val="28"/>
          <w:szCs w:val="28"/>
          <w:u w:color="FF0000"/>
        </w:rPr>
        <w:t xml:space="preserve">      </w:t>
      </w:r>
      <w:r w:rsidR="006D12A6" w:rsidRPr="006D12A6">
        <w:rPr>
          <w:rFonts w:ascii="Times New Roman CYR" w:hAnsi="Times New Roman CYR" w:cs="Times New Roman CYR"/>
          <w:sz w:val="28"/>
          <w:szCs w:val="28"/>
          <w:u w:color="FF0000"/>
        </w:rPr>
        <w:t>Малый бизнес формирует 100% оборота розничной</w:t>
      </w:r>
      <w:r w:rsidR="006D12A6">
        <w:rPr>
          <w:rFonts w:ascii="Times New Roman CYR" w:hAnsi="Times New Roman CYR" w:cs="Times New Roman CYR"/>
          <w:sz w:val="28"/>
          <w:szCs w:val="28"/>
          <w:u w:color="FF0000"/>
        </w:rPr>
        <w:t xml:space="preserve"> торговли. По состоянию на 01.07</w:t>
      </w:r>
      <w:r w:rsidR="006D12A6" w:rsidRPr="006D12A6">
        <w:rPr>
          <w:rFonts w:ascii="Times New Roman CYR" w:hAnsi="Times New Roman CYR" w:cs="Times New Roman CYR"/>
          <w:sz w:val="28"/>
          <w:szCs w:val="28"/>
          <w:u w:color="FF0000"/>
        </w:rPr>
        <w:t>.2023 года на территории района зарегистрировано 149 объектов  розничной торговли и общественного питания, осуществляющие розничную торговлю юридическими, физическими лицами с различной формой собственности. Из них 112 магазинов общей площадью торговых залов магазинов 6053,2 кв. м. Необходимо отметить, что количество объектов ежегодно снижается.</w:t>
      </w:r>
    </w:p>
    <w:p w:rsidR="00AC550A" w:rsidRDefault="006D12A6" w:rsidP="00AC550A">
      <w:pPr>
        <w:autoSpaceDE w:val="0"/>
        <w:autoSpaceDN w:val="0"/>
        <w:adjustRightInd w:val="0"/>
        <w:jc w:val="both"/>
        <w:rPr>
          <w:sz w:val="28"/>
          <w:szCs w:val="28"/>
          <w:u w:color="FF0000"/>
        </w:rPr>
      </w:pPr>
      <w:r w:rsidRPr="006D12A6">
        <w:rPr>
          <w:rFonts w:ascii="Times New Roman CYR" w:hAnsi="Times New Roman CYR" w:cs="Times New Roman CYR"/>
          <w:sz w:val="28"/>
          <w:szCs w:val="28"/>
          <w:u w:color="FF0000"/>
        </w:rPr>
        <w:t xml:space="preserve">       В январе-июне 2023</w:t>
      </w:r>
      <w:r w:rsidR="00AC550A" w:rsidRPr="006D12A6">
        <w:rPr>
          <w:rFonts w:ascii="Times New Roman CYR" w:hAnsi="Times New Roman CYR" w:cs="Times New Roman CYR"/>
          <w:sz w:val="28"/>
          <w:szCs w:val="28"/>
          <w:u w:color="FF0000"/>
        </w:rPr>
        <w:t xml:space="preserve"> года  населению  района </w:t>
      </w:r>
      <w:r w:rsidR="00AC550A" w:rsidRPr="006D12A6">
        <w:rPr>
          <w:rFonts w:ascii="Times New Roman CYR" w:hAnsi="Times New Roman CYR" w:cs="Times New Roman CYR"/>
          <w:b/>
          <w:sz w:val="28"/>
          <w:szCs w:val="28"/>
          <w:u w:color="FF0000"/>
        </w:rPr>
        <w:t xml:space="preserve">продано потребительских товаров </w:t>
      </w:r>
      <w:r w:rsidR="00AC550A" w:rsidRPr="006D12A6">
        <w:rPr>
          <w:rFonts w:ascii="Times New Roman CYR" w:hAnsi="Times New Roman CYR" w:cs="Times New Roman CYR"/>
          <w:sz w:val="28"/>
          <w:szCs w:val="28"/>
          <w:u w:color="FF0000"/>
        </w:rPr>
        <w:t xml:space="preserve">через все каналы реализации  </w:t>
      </w:r>
      <w:r w:rsidRPr="006D12A6">
        <w:rPr>
          <w:rFonts w:ascii="Times New Roman CYR" w:hAnsi="Times New Roman CYR" w:cs="Times New Roman CYR"/>
          <w:b/>
          <w:sz w:val="28"/>
          <w:szCs w:val="28"/>
          <w:u w:color="FF0000"/>
        </w:rPr>
        <w:t>262,0</w:t>
      </w:r>
      <w:r w:rsidR="00AC550A" w:rsidRPr="006D12A6">
        <w:rPr>
          <w:rFonts w:ascii="Times New Roman CYR" w:hAnsi="Times New Roman CYR" w:cs="Times New Roman CYR"/>
          <w:b/>
          <w:sz w:val="28"/>
          <w:szCs w:val="28"/>
          <w:u w:color="FF0000"/>
        </w:rPr>
        <w:t xml:space="preserve"> млн. рублей</w:t>
      </w:r>
      <w:r w:rsidR="00AC550A" w:rsidRPr="006D12A6">
        <w:rPr>
          <w:rFonts w:ascii="Times New Roman CYR" w:hAnsi="Times New Roman CYR" w:cs="Times New Roman CYR"/>
          <w:sz w:val="28"/>
          <w:szCs w:val="28"/>
          <w:u w:color="FF0000"/>
        </w:rPr>
        <w:t xml:space="preserve">, что составляет </w:t>
      </w:r>
      <w:r w:rsidRPr="006D12A6">
        <w:rPr>
          <w:rFonts w:ascii="Times New Roman CYR" w:hAnsi="Times New Roman CYR" w:cs="Times New Roman CYR"/>
          <w:sz w:val="28"/>
          <w:szCs w:val="28"/>
          <w:u w:color="FF0000"/>
        </w:rPr>
        <w:t>112,2</w:t>
      </w:r>
      <w:r w:rsidR="00AC550A" w:rsidRPr="006D12A6">
        <w:rPr>
          <w:rFonts w:ascii="Times New Roman CYR" w:hAnsi="Times New Roman CYR" w:cs="Times New Roman CYR"/>
          <w:sz w:val="28"/>
          <w:szCs w:val="28"/>
          <w:u w:color="FF0000"/>
        </w:rPr>
        <w:t>% к уровню прошлого года в сопоставимых ценах.</w:t>
      </w:r>
      <w:r w:rsidRPr="006D12A6">
        <w:rPr>
          <w:rFonts w:ascii="Times New Roman CYR" w:hAnsi="Times New Roman CYR" w:cs="Times New Roman CYR"/>
          <w:sz w:val="28"/>
          <w:szCs w:val="28"/>
          <w:u w:color="FF0000"/>
        </w:rPr>
        <w:t xml:space="preserve"> Это </w:t>
      </w:r>
      <w:r w:rsidR="00AC550A" w:rsidRPr="006D12A6">
        <w:rPr>
          <w:rFonts w:ascii="Times New Roman CYR" w:hAnsi="Times New Roman CYR" w:cs="Times New Roman CYR"/>
          <w:sz w:val="28"/>
          <w:szCs w:val="28"/>
          <w:u w:color="FF0000"/>
        </w:rPr>
        <w:t xml:space="preserve">  </w:t>
      </w:r>
      <w:r w:rsidRPr="00215A60">
        <w:rPr>
          <w:rFonts w:ascii="Times New Roman CYR" w:hAnsi="Times New Roman CYR" w:cs="Times New Roman CYR"/>
          <w:b/>
          <w:sz w:val="28"/>
          <w:szCs w:val="28"/>
          <w:u w:color="FF0000"/>
        </w:rPr>
        <w:t>20,6%</w:t>
      </w:r>
      <w:r>
        <w:rPr>
          <w:rFonts w:ascii="Times New Roman CYR" w:hAnsi="Times New Roman CYR" w:cs="Times New Roman CYR"/>
          <w:sz w:val="28"/>
          <w:szCs w:val="28"/>
          <w:u w:color="FF0000"/>
        </w:rPr>
        <w:t xml:space="preserve"> </w:t>
      </w:r>
      <w:r w:rsidR="00AC550A" w:rsidRPr="006D12A6">
        <w:rPr>
          <w:rFonts w:ascii="Times New Roman CYR" w:hAnsi="Times New Roman CYR" w:cs="Times New Roman CYR"/>
          <w:sz w:val="28"/>
          <w:szCs w:val="28"/>
          <w:u w:color="FF0000"/>
        </w:rPr>
        <w:t xml:space="preserve">   </w:t>
      </w:r>
      <w:r w:rsidRPr="00AC550A">
        <w:rPr>
          <w:sz w:val="28"/>
          <w:szCs w:val="28"/>
          <w:u w:color="FF0000"/>
        </w:rPr>
        <w:t>ожидаемого объёма 2023 года (</w:t>
      </w:r>
      <w:r w:rsidR="00215A60">
        <w:rPr>
          <w:i/>
          <w:sz w:val="28"/>
          <w:szCs w:val="28"/>
          <w:u w:color="FF0000"/>
        </w:rPr>
        <w:t>О</w:t>
      </w:r>
      <w:r w:rsidRPr="00AC550A">
        <w:rPr>
          <w:i/>
          <w:sz w:val="28"/>
          <w:szCs w:val="28"/>
          <w:u w:color="FF0000"/>
        </w:rPr>
        <w:t xml:space="preserve">ценка 2023 – </w:t>
      </w:r>
      <w:r>
        <w:rPr>
          <w:i/>
          <w:sz w:val="28"/>
          <w:szCs w:val="28"/>
          <w:u w:color="FF0000"/>
        </w:rPr>
        <w:t>1270,4</w:t>
      </w:r>
      <w:r w:rsidRPr="00AC550A">
        <w:rPr>
          <w:i/>
          <w:sz w:val="28"/>
          <w:szCs w:val="28"/>
          <w:u w:color="FF0000"/>
        </w:rPr>
        <w:t xml:space="preserve"> млн. рублей</w:t>
      </w:r>
      <w:r w:rsidRPr="00AC550A">
        <w:rPr>
          <w:sz w:val="28"/>
          <w:szCs w:val="28"/>
          <w:u w:color="FF0000"/>
        </w:rPr>
        <w:t>)</w:t>
      </w:r>
      <w:r>
        <w:rPr>
          <w:sz w:val="28"/>
          <w:szCs w:val="28"/>
          <w:u w:color="FF0000"/>
        </w:rPr>
        <w:t>.</w:t>
      </w:r>
    </w:p>
    <w:p w:rsidR="006D12A6" w:rsidRDefault="006D12A6" w:rsidP="00AC550A">
      <w:pPr>
        <w:autoSpaceDE w:val="0"/>
        <w:autoSpaceDN w:val="0"/>
        <w:adjustRightInd w:val="0"/>
        <w:jc w:val="both"/>
        <w:rPr>
          <w:sz w:val="28"/>
          <w:szCs w:val="28"/>
          <w:u w:color="FF0000"/>
        </w:rPr>
      </w:pPr>
      <w:r>
        <w:rPr>
          <w:noProof/>
        </w:rPr>
        <w:drawing>
          <wp:anchor distT="0" distB="0" distL="114300" distR="114300" simplePos="0" relativeHeight="251764736" behindDoc="1" locked="0" layoutInCell="1" allowOverlap="1" wp14:anchorId="11413267" wp14:editId="0D376313">
            <wp:simplePos x="0" y="0"/>
            <wp:positionH relativeFrom="column">
              <wp:posOffset>126365</wp:posOffset>
            </wp:positionH>
            <wp:positionV relativeFrom="paragraph">
              <wp:posOffset>66040</wp:posOffset>
            </wp:positionV>
            <wp:extent cx="5949315" cy="1925955"/>
            <wp:effectExtent l="0" t="0" r="0" b="0"/>
            <wp:wrapTight wrapText="bothSides">
              <wp:wrapPolygon edited="0">
                <wp:start x="9752" y="855"/>
                <wp:lineTo x="5810" y="1496"/>
                <wp:lineTo x="5810" y="2991"/>
                <wp:lineTo x="13418" y="4700"/>
                <wp:lineTo x="1383" y="6623"/>
                <wp:lineTo x="1245" y="8119"/>
                <wp:lineTo x="2974" y="8332"/>
                <wp:lineTo x="10790" y="11537"/>
                <wp:lineTo x="10859" y="14955"/>
                <wp:lineTo x="1937" y="17519"/>
                <wp:lineTo x="1937" y="18588"/>
                <wp:lineTo x="17291" y="20083"/>
                <wp:lineTo x="18329" y="20510"/>
                <wp:lineTo x="19643" y="20510"/>
                <wp:lineTo x="19712" y="20083"/>
                <wp:lineTo x="20957" y="18374"/>
                <wp:lineTo x="21095" y="17733"/>
                <wp:lineTo x="10790" y="14955"/>
                <wp:lineTo x="20196" y="13246"/>
                <wp:lineTo x="20196" y="12178"/>
                <wp:lineTo x="19781" y="11537"/>
                <wp:lineTo x="19643" y="10042"/>
                <wp:lineTo x="3320" y="8119"/>
                <wp:lineTo x="6225" y="8119"/>
                <wp:lineTo x="16323" y="5555"/>
                <wp:lineTo x="16323" y="4700"/>
                <wp:lineTo x="15769" y="855"/>
                <wp:lineTo x="9752" y="855"/>
              </wp:wrapPolygon>
            </wp:wrapTight>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6D12A6" w:rsidRDefault="006D12A6" w:rsidP="00AC550A">
      <w:pPr>
        <w:autoSpaceDE w:val="0"/>
        <w:autoSpaceDN w:val="0"/>
        <w:adjustRightInd w:val="0"/>
        <w:jc w:val="both"/>
        <w:rPr>
          <w:sz w:val="28"/>
          <w:szCs w:val="28"/>
          <w:u w:color="FF0000"/>
        </w:rPr>
      </w:pPr>
    </w:p>
    <w:p w:rsidR="006D12A6" w:rsidRDefault="006D12A6" w:rsidP="00AC550A">
      <w:pPr>
        <w:autoSpaceDE w:val="0"/>
        <w:autoSpaceDN w:val="0"/>
        <w:adjustRightInd w:val="0"/>
        <w:jc w:val="both"/>
        <w:rPr>
          <w:sz w:val="28"/>
          <w:szCs w:val="28"/>
          <w:u w:color="FF0000"/>
        </w:rPr>
      </w:pPr>
    </w:p>
    <w:p w:rsidR="006D12A6" w:rsidRPr="006D12A6" w:rsidRDefault="006D12A6" w:rsidP="00AC550A">
      <w:pPr>
        <w:autoSpaceDE w:val="0"/>
        <w:autoSpaceDN w:val="0"/>
        <w:adjustRightInd w:val="0"/>
        <w:jc w:val="both"/>
        <w:rPr>
          <w:rFonts w:ascii="Times New Roman CYR" w:hAnsi="Times New Roman CYR" w:cs="Times New Roman CYR"/>
          <w:sz w:val="28"/>
          <w:szCs w:val="28"/>
          <w:u w:color="FF0000"/>
        </w:rPr>
      </w:pPr>
    </w:p>
    <w:p w:rsidR="006D12A6" w:rsidRDefault="00AC550A" w:rsidP="00AC550A">
      <w:pPr>
        <w:autoSpaceDE w:val="0"/>
        <w:autoSpaceDN w:val="0"/>
        <w:adjustRightInd w:val="0"/>
        <w:jc w:val="both"/>
        <w:rPr>
          <w:rFonts w:ascii="Times New Roman CYR" w:hAnsi="Times New Roman CYR" w:cs="Times New Roman CYR"/>
          <w:sz w:val="28"/>
          <w:szCs w:val="28"/>
          <w:highlight w:val="yellow"/>
          <w:u w:color="FF0000"/>
        </w:rPr>
      </w:pPr>
      <w:r w:rsidRPr="00AC550A">
        <w:rPr>
          <w:rFonts w:ascii="Times New Roman CYR" w:hAnsi="Times New Roman CYR" w:cs="Times New Roman CYR"/>
          <w:sz w:val="28"/>
          <w:szCs w:val="28"/>
          <w:highlight w:val="yellow"/>
          <w:u w:color="FF0000"/>
        </w:rPr>
        <w:t xml:space="preserve">        </w:t>
      </w:r>
    </w:p>
    <w:p w:rsidR="006D12A6" w:rsidRDefault="006D12A6" w:rsidP="00AC550A">
      <w:pPr>
        <w:autoSpaceDE w:val="0"/>
        <w:autoSpaceDN w:val="0"/>
        <w:adjustRightInd w:val="0"/>
        <w:jc w:val="both"/>
        <w:rPr>
          <w:rFonts w:ascii="Times New Roman CYR" w:hAnsi="Times New Roman CYR" w:cs="Times New Roman CYR"/>
          <w:sz w:val="28"/>
          <w:szCs w:val="28"/>
          <w:highlight w:val="yellow"/>
          <w:u w:color="FF0000"/>
        </w:rPr>
      </w:pPr>
    </w:p>
    <w:p w:rsidR="006D12A6" w:rsidRDefault="006D12A6" w:rsidP="00AC550A">
      <w:pPr>
        <w:autoSpaceDE w:val="0"/>
        <w:autoSpaceDN w:val="0"/>
        <w:adjustRightInd w:val="0"/>
        <w:jc w:val="both"/>
        <w:rPr>
          <w:rFonts w:ascii="Times New Roman CYR" w:hAnsi="Times New Roman CYR" w:cs="Times New Roman CYR"/>
          <w:sz w:val="28"/>
          <w:szCs w:val="28"/>
          <w:highlight w:val="yellow"/>
          <w:u w:color="FF0000"/>
        </w:rPr>
      </w:pPr>
    </w:p>
    <w:p w:rsidR="006D12A6" w:rsidRDefault="006D12A6" w:rsidP="00AC550A">
      <w:pPr>
        <w:autoSpaceDE w:val="0"/>
        <w:autoSpaceDN w:val="0"/>
        <w:adjustRightInd w:val="0"/>
        <w:jc w:val="both"/>
        <w:rPr>
          <w:rFonts w:ascii="Times New Roman CYR" w:hAnsi="Times New Roman CYR" w:cs="Times New Roman CYR"/>
          <w:sz w:val="28"/>
          <w:szCs w:val="28"/>
          <w:highlight w:val="yellow"/>
          <w:u w:color="FF0000"/>
        </w:rPr>
      </w:pPr>
    </w:p>
    <w:p w:rsidR="006D12A6" w:rsidRDefault="006D12A6" w:rsidP="00AC550A">
      <w:pPr>
        <w:autoSpaceDE w:val="0"/>
        <w:autoSpaceDN w:val="0"/>
        <w:adjustRightInd w:val="0"/>
        <w:jc w:val="both"/>
        <w:rPr>
          <w:rFonts w:ascii="Times New Roman CYR" w:hAnsi="Times New Roman CYR" w:cs="Times New Roman CYR"/>
          <w:sz w:val="28"/>
          <w:szCs w:val="28"/>
          <w:highlight w:val="yellow"/>
          <w:u w:color="FF0000"/>
        </w:rPr>
      </w:pPr>
    </w:p>
    <w:p w:rsidR="006D12A6" w:rsidRPr="00027690" w:rsidRDefault="006D12A6" w:rsidP="00AC550A">
      <w:pPr>
        <w:autoSpaceDE w:val="0"/>
        <w:autoSpaceDN w:val="0"/>
        <w:adjustRightInd w:val="0"/>
        <w:jc w:val="both"/>
        <w:rPr>
          <w:rFonts w:ascii="Times New Roman CYR" w:hAnsi="Times New Roman CYR" w:cs="Times New Roman CYR"/>
          <w:sz w:val="28"/>
          <w:szCs w:val="28"/>
          <w:u w:color="FF0000"/>
        </w:rPr>
      </w:pPr>
      <w:r>
        <w:rPr>
          <w:rFonts w:ascii="Times New Roman CYR" w:hAnsi="Times New Roman CYR" w:cs="Times New Roman CYR"/>
          <w:sz w:val="28"/>
          <w:szCs w:val="28"/>
          <w:u w:color="FF0000"/>
        </w:rPr>
        <w:t xml:space="preserve">       </w:t>
      </w:r>
      <w:r w:rsidRPr="006D12A6">
        <w:rPr>
          <w:rFonts w:ascii="Times New Roman CYR" w:hAnsi="Times New Roman CYR" w:cs="Times New Roman CYR"/>
          <w:sz w:val="28"/>
          <w:szCs w:val="28"/>
          <w:u w:color="FF0000"/>
        </w:rPr>
        <w:t xml:space="preserve">Составной частью потребительского рынка являются платные услуги. В Краснотуранском районе 38 организаций бытового </w:t>
      </w:r>
      <w:r w:rsidRPr="006D12A6">
        <w:rPr>
          <w:rFonts w:ascii="Times New Roman CYR" w:hAnsi="Times New Roman CYR" w:cs="Times New Roman CYR"/>
          <w:sz w:val="28"/>
          <w:szCs w:val="28"/>
          <w:u w:color="FF0000"/>
        </w:rPr>
        <w:lastRenderedPageBreak/>
        <w:t xml:space="preserve">обслуживания населения, оказывающих услуги, из них 5 организаций, оказывающих услуги по техническому обслуживанию и ремонту транспортных средств, 10 парикмахерских, 2 организации, оказывающих услуги фотоателье, 9 - по ремонту жилья и построек, 1 - оказывающих ритуальные услуги, 5- осуществляющих ремонт и техническое обслуживание радиоэлектронной </w:t>
      </w:r>
      <w:r w:rsidRPr="00027690">
        <w:rPr>
          <w:rFonts w:ascii="Times New Roman CYR" w:hAnsi="Times New Roman CYR" w:cs="Times New Roman CYR"/>
          <w:sz w:val="28"/>
          <w:szCs w:val="28"/>
          <w:u w:color="FF0000"/>
        </w:rPr>
        <w:t>аппаратуры, бытовых машин и приборов.</w:t>
      </w:r>
    </w:p>
    <w:p w:rsidR="00AC550A" w:rsidRPr="00215A60" w:rsidRDefault="006D12A6" w:rsidP="00AC550A">
      <w:pPr>
        <w:autoSpaceDE w:val="0"/>
        <w:autoSpaceDN w:val="0"/>
        <w:adjustRightInd w:val="0"/>
        <w:jc w:val="both"/>
        <w:rPr>
          <w:sz w:val="28"/>
          <w:szCs w:val="28"/>
          <w:u w:color="FF0000"/>
        </w:rPr>
      </w:pPr>
      <w:r w:rsidRPr="00215A60">
        <w:rPr>
          <w:rFonts w:ascii="Times New Roman CYR" w:hAnsi="Times New Roman CYR" w:cs="Times New Roman CYR"/>
          <w:sz w:val="28"/>
          <w:szCs w:val="28"/>
          <w:u w:color="FF0000"/>
        </w:rPr>
        <w:t xml:space="preserve">      В январе-июне 2023</w:t>
      </w:r>
      <w:r w:rsidR="00AC550A" w:rsidRPr="00215A60">
        <w:rPr>
          <w:rFonts w:ascii="Times New Roman CYR" w:hAnsi="Times New Roman CYR" w:cs="Times New Roman CYR"/>
          <w:sz w:val="28"/>
          <w:szCs w:val="28"/>
          <w:u w:color="FF0000"/>
        </w:rPr>
        <w:t xml:space="preserve"> года предприятиями и хозяйствами (по организациям не относящимся к субъектам малого предпринимательства) населению оказано </w:t>
      </w:r>
      <w:r w:rsidR="00AC550A" w:rsidRPr="00215A60">
        <w:rPr>
          <w:rFonts w:ascii="Times New Roman CYR" w:hAnsi="Times New Roman CYR" w:cs="Times New Roman CYR"/>
          <w:b/>
          <w:sz w:val="28"/>
          <w:szCs w:val="28"/>
          <w:u w:color="FF0000"/>
        </w:rPr>
        <w:t>платных услуг</w:t>
      </w:r>
      <w:r w:rsidR="00AC550A" w:rsidRPr="00215A60">
        <w:rPr>
          <w:rFonts w:ascii="Times New Roman CYR" w:hAnsi="Times New Roman CYR" w:cs="Times New Roman CYR"/>
          <w:sz w:val="28"/>
          <w:szCs w:val="28"/>
          <w:u w:color="FF0000"/>
        </w:rPr>
        <w:t xml:space="preserve">  на сумму </w:t>
      </w:r>
      <w:r w:rsidRPr="00215A60">
        <w:rPr>
          <w:rFonts w:ascii="Times New Roman CYR" w:hAnsi="Times New Roman CYR" w:cs="Times New Roman CYR"/>
          <w:b/>
          <w:sz w:val="28"/>
          <w:szCs w:val="28"/>
          <w:u w:color="FF0000"/>
        </w:rPr>
        <w:t>75108,1</w:t>
      </w:r>
      <w:r w:rsidR="00AC550A" w:rsidRPr="00215A60">
        <w:rPr>
          <w:rFonts w:ascii="Times New Roman CYR" w:hAnsi="Times New Roman CYR" w:cs="Times New Roman CYR"/>
          <w:b/>
          <w:sz w:val="28"/>
          <w:szCs w:val="28"/>
          <w:u w:color="FF0000"/>
        </w:rPr>
        <w:t xml:space="preserve"> тыс. рублей</w:t>
      </w:r>
      <w:r w:rsidRPr="00215A60">
        <w:rPr>
          <w:rFonts w:ascii="Times New Roman CYR" w:hAnsi="Times New Roman CYR" w:cs="Times New Roman CYR"/>
          <w:sz w:val="28"/>
          <w:szCs w:val="28"/>
          <w:u w:color="FF0000"/>
        </w:rPr>
        <w:t>, 113,5</w:t>
      </w:r>
      <w:r w:rsidR="00AC550A" w:rsidRPr="00215A60">
        <w:rPr>
          <w:rFonts w:ascii="Times New Roman CYR" w:hAnsi="Times New Roman CYR" w:cs="Times New Roman CYR"/>
          <w:sz w:val="28"/>
          <w:szCs w:val="28"/>
          <w:u w:color="FF0000"/>
        </w:rPr>
        <w:t>%  к уровню я</w:t>
      </w:r>
      <w:r w:rsidRPr="00215A60">
        <w:rPr>
          <w:rFonts w:ascii="Times New Roman CYR" w:hAnsi="Times New Roman CYR" w:cs="Times New Roman CYR"/>
          <w:sz w:val="28"/>
          <w:szCs w:val="28"/>
          <w:u w:color="FF0000"/>
        </w:rPr>
        <w:t xml:space="preserve">нваря-июня 2022 года (6 мес.2022г. – 66122,1 тыс. рублей). Это </w:t>
      </w:r>
      <w:r w:rsidRPr="00215A60">
        <w:rPr>
          <w:rFonts w:ascii="Times New Roman CYR" w:hAnsi="Times New Roman CYR" w:cs="Times New Roman CYR"/>
          <w:b/>
          <w:sz w:val="28"/>
          <w:szCs w:val="28"/>
          <w:u w:color="FF0000"/>
        </w:rPr>
        <w:t>24,5%</w:t>
      </w:r>
      <w:r w:rsidRPr="00215A60">
        <w:rPr>
          <w:rFonts w:ascii="Times New Roman CYR" w:hAnsi="Times New Roman CYR" w:cs="Times New Roman CYR"/>
          <w:sz w:val="28"/>
          <w:szCs w:val="28"/>
          <w:u w:color="FF0000"/>
        </w:rPr>
        <w:t xml:space="preserve"> </w:t>
      </w:r>
      <w:r w:rsidRPr="00215A60">
        <w:rPr>
          <w:sz w:val="28"/>
          <w:szCs w:val="28"/>
          <w:u w:color="FF0000"/>
        </w:rPr>
        <w:t>ожидаемого объёма 2023 года (</w:t>
      </w:r>
      <w:r w:rsidR="00215A60">
        <w:rPr>
          <w:i/>
          <w:sz w:val="28"/>
          <w:szCs w:val="28"/>
          <w:u w:color="FF0000"/>
        </w:rPr>
        <w:t>О</w:t>
      </w:r>
      <w:r w:rsidRPr="00215A60">
        <w:rPr>
          <w:i/>
          <w:sz w:val="28"/>
          <w:szCs w:val="28"/>
          <w:u w:color="FF0000"/>
        </w:rPr>
        <w:t xml:space="preserve">ценка 2023 – </w:t>
      </w:r>
      <w:r w:rsidR="00215A60" w:rsidRPr="00215A60">
        <w:rPr>
          <w:i/>
          <w:sz w:val="28"/>
          <w:szCs w:val="28"/>
          <w:u w:color="FF0000"/>
        </w:rPr>
        <w:t>307,18</w:t>
      </w:r>
      <w:r w:rsidRPr="00215A60">
        <w:rPr>
          <w:i/>
          <w:sz w:val="28"/>
          <w:szCs w:val="28"/>
          <w:u w:color="FF0000"/>
        </w:rPr>
        <w:t xml:space="preserve"> млн. рублей</w:t>
      </w:r>
      <w:r w:rsidRPr="00215A60">
        <w:rPr>
          <w:sz w:val="28"/>
          <w:szCs w:val="28"/>
          <w:u w:color="FF0000"/>
        </w:rPr>
        <w:t>).</w:t>
      </w:r>
    </w:p>
    <w:p w:rsidR="00215A60" w:rsidRDefault="00215A60" w:rsidP="00AC550A">
      <w:pPr>
        <w:autoSpaceDE w:val="0"/>
        <w:autoSpaceDN w:val="0"/>
        <w:adjustRightInd w:val="0"/>
        <w:jc w:val="both"/>
        <w:rPr>
          <w:sz w:val="28"/>
          <w:szCs w:val="28"/>
          <w:u w:color="FF0000"/>
        </w:rPr>
      </w:pPr>
      <w:r w:rsidRPr="00215A60">
        <w:rPr>
          <w:noProof/>
        </w:rPr>
        <w:drawing>
          <wp:anchor distT="0" distB="0" distL="114300" distR="114300" simplePos="0" relativeHeight="251765760" behindDoc="1" locked="0" layoutInCell="1" allowOverlap="1" wp14:anchorId="7BD09C27" wp14:editId="0D0388DF">
            <wp:simplePos x="0" y="0"/>
            <wp:positionH relativeFrom="column">
              <wp:posOffset>4445</wp:posOffset>
            </wp:positionH>
            <wp:positionV relativeFrom="paragraph">
              <wp:posOffset>0</wp:posOffset>
            </wp:positionV>
            <wp:extent cx="5900420" cy="1925955"/>
            <wp:effectExtent l="0" t="0" r="5080" b="0"/>
            <wp:wrapTight wrapText="bothSides">
              <wp:wrapPolygon edited="0">
                <wp:start x="17365" y="855"/>
                <wp:lineTo x="3766" y="1496"/>
                <wp:lineTo x="3766" y="2777"/>
                <wp:lineTo x="10809" y="4700"/>
                <wp:lineTo x="5718" y="6623"/>
                <wp:lineTo x="3836" y="7478"/>
                <wp:lineTo x="1325" y="8119"/>
                <wp:lineTo x="1325" y="8973"/>
                <wp:lineTo x="3836" y="11537"/>
                <wp:lineTo x="3836" y="14955"/>
                <wp:lineTo x="1953" y="17733"/>
                <wp:lineTo x="1953" y="18588"/>
                <wp:lineTo x="3836" y="21365"/>
                <wp:lineTo x="21549" y="21365"/>
                <wp:lineTo x="21549" y="7264"/>
                <wp:lineTo x="15761" y="5341"/>
                <wp:lineTo x="13738" y="4700"/>
                <wp:lineTo x="17923" y="2777"/>
                <wp:lineTo x="17853" y="855"/>
                <wp:lineTo x="17365" y="855"/>
              </wp:wrapPolygon>
            </wp:wrapTight>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215A60" w:rsidRDefault="00215A60" w:rsidP="00AC550A">
      <w:pPr>
        <w:autoSpaceDE w:val="0"/>
        <w:autoSpaceDN w:val="0"/>
        <w:adjustRightInd w:val="0"/>
        <w:jc w:val="both"/>
        <w:rPr>
          <w:sz w:val="28"/>
          <w:szCs w:val="28"/>
          <w:u w:color="FF0000"/>
        </w:rPr>
      </w:pPr>
    </w:p>
    <w:p w:rsidR="00215A60" w:rsidRDefault="00215A60" w:rsidP="00AC550A">
      <w:pPr>
        <w:autoSpaceDE w:val="0"/>
        <w:autoSpaceDN w:val="0"/>
        <w:adjustRightInd w:val="0"/>
        <w:jc w:val="both"/>
        <w:rPr>
          <w:sz w:val="28"/>
          <w:szCs w:val="28"/>
          <w:u w:color="FF0000"/>
        </w:rPr>
      </w:pPr>
    </w:p>
    <w:p w:rsidR="00215A60" w:rsidRPr="00AC550A" w:rsidRDefault="00215A60" w:rsidP="00AC550A">
      <w:pPr>
        <w:autoSpaceDE w:val="0"/>
        <w:autoSpaceDN w:val="0"/>
        <w:adjustRightInd w:val="0"/>
        <w:jc w:val="both"/>
        <w:rPr>
          <w:rFonts w:ascii="Times New Roman CYR" w:hAnsi="Times New Roman CYR" w:cs="Times New Roman CYR"/>
          <w:b/>
          <w:bCs/>
          <w:sz w:val="28"/>
          <w:szCs w:val="28"/>
          <w:highlight w:val="yellow"/>
          <w:u w:color="FF0000"/>
        </w:rPr>
      </w:pPr>
    </w:p>
    <w:p w:rsidR="00215A60" w:rsidRDefault="00AC550A" w:rsidP="00AC550A">
      <w:pPr>
        <w:autoSpaceDE w:val="0"/>
        <w:autoSpaceDN w:val="0"/>
        <w:adjustRightInd w:val="0"/>
        <w:jc w:val="both"/>
        <w:rPr>
          <w:rFonts w:ascii="Times New Roman CYR" w:hAnsi="Times New Roman CYR" w:cs="Times New Roman CYR"/>
          <w:sz w:val="28"/>
          <w:szCs w:val="28"/>
          <w:highlight w:val="yellow"/>
          <w:u w:color="FF0000"/>
        </w:rPr>
      </w:pPr>
      <w:r w:rsidRPr="00AC550A">
        <w:rPr>
          <w:rFonts w:ascii="Times New Roman CYR" w:hAnsi="Times New Roman CYR" w:cs="Times New Roman CYR"/>
          <w:sz w:val="28"/>
          <w:szCs w:val="28"/>
          <w:highlight w:val="yellow"/>
          <w:u w:color="FF0000"/>
        </w:rPr>
        <w:t xml:space="preserve">  </w:t>
      </w:r>
    </w:p>
    <w:p w:rsidR="00215A60" w:rsidRDefault="00215A60" w:rsidP="00AC550A">
      <w:pPr>
        <w:autoSpaceDE w:val="0"/>
        <w:autoSpaceDN w:val="0"/>
        <w:adjustRightInd w:val="0"/>
        <w:jc w:val="both"/>
        <w:rPr>
          <w:rFonts w:ascii="Times New Roman CYR" w:hAnsi="Times New Roman CYR" w:cs="Times New Roman CYR"/>
          <w:sz w:val="28"/>
          <w:szCs w:val="28"/>
          <w:highlight w:val="yellow"/>
          <w:u w:color="FF0000"/>
        </w:rPr>
      </w:pPr>
    </w:p>
    <w:p w:rsidR="00215A60" w:rsidRDefault="00215A60" w:rsidP="00AC550A">
      <w:pPr>
        <w:autoSpaceDE w:val="0"/>
        <w:autoSpaceDN w:val="0"/>
        <w:adjustRightInd w:val="0"/>
        <w:jc w:val="both"/>
        <w:rPr>
          <w:rFonts w:ascii="Times New Roman CYR" w:hAnsi="Times New Roman CYR" w:cs="Times New Roman CYR"/>
          <w:sz w:val="28"/>
          <w:szCs w:val="28"/>
          <w:highlight w:val="yellow"/>
          <w:u w:color="FF0000"/>
        </w:rPr>
      </w:pPr>
    </w:p>
    <w:p w:rsidR="00215A60" w:rsidRDefault="00215A60" w:rsidP="00AC550A">
      <w:pPr>
        <w:autoSpaceDE w:val="0"/>
        <w:autoSpaceDN w:val="0"/>
        <w:adjustRightInd w:val="0"/>
        <w:jc w:val="both"/>
        <w:rPr>
          <w:rFonts w:ascii="Times New Roman CYR" w:hAnsi="Times New Roman CYR" w:cs="Times New Roman CYR"/>
          <w:sz w:val="28"/>
          <w:szCs w:val="28"/>
          <w:highlight w:val="yellow"/>
          <w:u w:color="FF0000"/>
        </w:rPr>
      </w:pPr>
    </w:p>
    <w:p w:rsidR="00215A60" w:rsidRDefault="00215A60" w:rsidP="00AC550A">
      <w:pPr>
        <w:autoSpaceDE w:val="0"/>
        <w:autoSpaceDN w:val="0"/>
        <w:adjustRightInd w:val="0"/>
        <w:jc w:val="both"/>
        <w:rPr>
          <w:rFonts w:ascii="Times New Roman CYR" w:hAnsi="Times New Roman CYR" w:cs="Times New Roman CYR"/>
          <w:sz w:val="28"/>
          <w:szCs w:val="28"/>
          <w:highlight w:val="yellow"/>
          <w:u w:color="FF0000"/>
        </w:rPr>
      </w:pPr>
    </w:p>
    <w:p w:rsidR="00215A60" w:rsidRPr="005834F2" w:rsidRDefault="00215A60" w:rsidP="00215A60">
      <w:pPr>
        <w:autoSpaceDE w:val="0"/>
        <w:autoSpaceDN w:val="0"/>
        <w:adjustRightInd w:val="0"/>
        <w:spacing w:before="100" w:after="100"/>
        <w:jc w:val="both"/>
        <w:rPr>
          <w:sz w:val="28"/>
          <w:szCs w:val="28"/>
          <w:u w:color="FF0000"/>
        </w:rPr>
      </w:pPr>
      <w:r w:rsidRPr="005834F2">
        <w:rPr>
          <w:sz w:val="28"/>
          <w:szCs w:val="28"/>
          <w:u w:color="FF0000"/>
        </w:rPr>
        <w:t xml:space="preserve">     Основной вес в объеме платных услуг  занимают по прежнему коммунальные  услуги - 43,6%, на услуги в сфере образования приходится 6,8%, объем платных услуг гостиниц и аналогичных услуг по предоставлению временного жилья - 6,5%  на медицинские услуги - 1,6%.</w:t>
      </w:r>
    </w:p>
    <w:p w:rsidR="00AC550A" w:rsidRPr="00AC550A" w:rsidRDefault="00AC550A" w:rsidP="00AC550A">
      <w:pPr>
        <w:autoSpaceDE w:val="0"/>
        <w:autoSpaceDN w:val="0"/>
        <w:adjustRightInd w:val="0"/>
        <w:jc w:val="both"/>
        <w:rPr>
          <w:rFonts w:ascii="Times New Roman CYR" w:hAnsi="Times New Roman CYR" w:cs="Times New Roman CYR"/>
          <w:sz w:val="28"/>
          <w:szCs w:val="28"/>
          <w:highlight w:val="yellow"/>
          <w:u w:color="FF0000"/>
        </w:rPr>
      </w:pPr>
    </w:p>
    <w:p w:rsidR="00AC550A" w:rsidRPr="00AC550A" w:rsidRDefault="00AD44B7" w:rsidP="00AD44B7">
      <w:pPr>
        <w:ind w:left="720"/>
        <w:jc w:val="center"/>
        <w:rPr>
          <w:b/>
          <w:sz w:val="32"/>
          <w:szCs w:val="32"/>
        </w:rPr>
      </w:pPr>
      <w:r>
        <w:rPr>
          <w:b/>
          <w:sz w:val="32"/>
          <w:szCs w:val="32"/>
        </w:rPr>
        <w:t xml:space="preserve">7. </w:t>
      </w:r>
      <w:r w:rsidR="00AC550A" w:rsidRPr="00AC550A">
        <w:rPr>
          <w:b/>
          <w:sz w:val="32"/>
          <w:szCs w:val="32"/>
        </w:rPr>
        <w:t>Деятельность субъектов малого и среднего  предпринимательства</w:t>
      </w:r>
    </w:p>
    <w:p w:rsidR="00AC550A" w:rsidRPr="00AC550A" w:rsidRDefault="00AC550A" w:rsidP="00AC550A">
      <w:pPr>
        <w:ind w:left="1080"/>
        <w:rPr>
          <w:b/>
          <w:sz w:val="32"/>
          <w:szCs w:val="32"/>
        </w:rPr>
      </w:pPr>
    </w:p>
    <w:p w:rsidR="00AC550A" w:rsidRPr="00AC550A" w:rsidRDefault="00AC550A" w:rsidP="00AC550A">
      <w:pPr>
        <w:ind w:firstLine="540"/>
        <w:jc w:val="both"/>
        <w:rPr>
          <w:sz w:val="28"/>
          <w:szCs w:val="28"/>
        </w:rPr>
      </w:pPr>
      <w:r w:rsidRPr="00AC550A">
        <w:rPr>
          <w:sz w:val="28"/>
          <w:szCs w:val="28"/>
        </w:rPr>
        <w:t xml:space="preserve">Деятельность субъектов малого и среднего предпринимательства Краснотуранского района представлена в основном такими видами деятельности, как розничная торговля и сельское хозяйство. </w:t>
      </w:r>
    </w:p>
    <w:p w:rsidR="00AC550A" w:rsidRPr="00AC550A" w:rsidRDefault="00AC550A" w:rsidP="00AC550A">
      <w:pPr>
        <w:ind w:firstLine="540"/>
        <w:jc w:val="both"/>
        <w:rPr>
          <w:sz w:val="28"/>
          <w:szCs w:val="28"/>
        </w:rPr>
      </w:pPr>
      <w:r w:rsidRPr="00AC550A">
        <w:rPr>
          <w:bCs/>
          <w:sz w:val="28"/>
          <w:szCs w:val="28"/>
        </w:rPr>
        <w:t>На 10.07.2023 года, согласно «Единого реестра субъектов малого и</w:t>
      </w:r>
      <w:r w:rsidRPr="00AC550A">
        <w:rPr>
          <w:sz w:val="28"/>
          <w:szCs w:val="28"/>
        </w:rPr>
        <w:t xml:space="preserve"> среднего предпринимательства» Федеральной налоговой службы (далее- Реестр) на территории Краснотуранского района осуществляют деятельность 255 субъекта малого предпринимательства, из них: </w:t>
      </w:r>
    </w:p>
    <w:p w:rsidR="00AC550A" w:rsidRPr="00AC550A" w:rsidRDefault="00AC550A" w:rsidP="00970405">
      <w:pPr>
        <w:numPr>
          <w:ilvl w:val="0"/>
          <w:numId w:val="9"/>
        </w:numPr>
        <w:ind w:left="0" w:firstLine="0"/>
        <w:contextualSpacing/>
        <w:jc w:val="both"/>
        <w:rPr>
          <w:sz w:val="28"/>
          <w:szCs w:val="28"/>
        </w:rPr>
      </w:pPr>
      <w:r w:rsidRPr="00AC550A">
        <w:rPr>
          <w:sz w:val="28"/>
          <w:szCs w:val="28"/>
        </w:rPr>
        <w:t xml:space="preserve">228 индивидуальных предпринимателей, включая 35 индивидуальных предпринимателей глав крестьянских (фермерских) хозяйств (15,4% от общего количества ИП); </w:t>
      </w:r>
    </w:p>
    <w:p w:rsidR="00AC550A" w:rsidRPr="00AC550A" w:rsidRDefault="00AC550A" w:rsidP="00970405">
      <w:pPr>
        <w:numPr>
          <w:ilvl w:val="0"/>
          <w:numId w:val="9"/>
        </w:numPr>
        <w:ind w:left="0" w:firstLine="0"/>
        <w:contextualSpacing/>
        <w:jc w:val="both"/>
        <w:rPr>
          <w:sz w:val="28"/>
          <w:szCs w:val="28"/>
        </w:rPr>
      </w:pPr>
      <w:r w:rsidRPr="00AC550A">
        <w:rPr>
          <w:sz w:val="28"/>
          <w:szCs w:val="28"/>
        </w:rPr>
        <w:t>27 организаций малого бизнеса;</w:t>
      </w:r>
    </w:p>
    <w:p w:rsidR="00AC550A" w:rsidRPr="00AC550A" w:rsidRDefault="00AC550A" w:rsidP="00970405">
      <w:pPr>
        <w:numPr>
          <w:ilvl w:val="0"/>
          <w:numId w:val="9"/>
        </w:numPr>
        <w:ind w:left="0" w:firstLine="0"/>
        <w:contextualSpacing/>
        <w:jc w:val="both"/>
        <w:rPr>
          <w:sz w:val="28"/>
          <w:szCs w:val="28"/>
        </w:rPr>
      </w:pPr>
      <w:r w:rsidRPr="00AC550A">
        <w:rPr>
          <w:sz w:val="28"/>
          <w:szCs w:val="28"/>
        </w:rPr>
        <w:t>организаций среднего бизнеса нет.</w:t>
      </w:r>
    </w:p>
    <w:p w:rsidR="00AC550A" w:rsidRPr="00AC550A" w:rsidRDefault="00AC550A" w:rsidP="00AC550A">
      <w:pPr>
        <w:ind w:firstLine="709"/>
        <w:jc w:val="both"/>
        <w:rPr>
          <w:sz w:val="28"/>
          <w:szCs w:val="28"/>
        </w:rPr>
      </w:pPr>
      <w:r w:rsidRPr="00AC550A">
        <w:rPr>
          <w:sz w:val="28"/>
          <w:szCs w:val="28"/>
        </w:rPr>
        <w:t xml:space="preserve">Распределение </w:t>
      </w:r>
      <w:r w:rsidRPr="00AC550A">
        <w:rPr>
          <w:bCs/>
          <w:sz w:val="28"/>
          <w:szCs w:val="28"/>
        </w:rPr>
        <w:t>малых</w:t>
      </w:r>
      <w:r w:rsidRPr="00AC550A">
        <w:rPr>
          <w:b/>
          <w:bCs/>
          <w:sz w:val="28"/>
          <w:szCs w:val="28"/>
        </w:rPr>
        <w:t xml:space="preserve"> </w:t>
      </w:r>
      <w:r w:rsidRPr="00AC550A">
        <w:rPr>
          <w:sz w:val="28"/>
          <w:szCs w:val="28"/>
        </w:rPr>
        <w:t xml:space="preserve">предприятий по видам экономической деятельности в 2022 году сложилось следующим образом: </w:t>
      </w:r>
    </w:p>
    <w:p w:rsidR="00AC550A" w:rsidRPr="00AC550A" w:rsidRDefault="00AC550A" w:rsidP="00AC550A">
      <w:pPr>
        <w:ind w:firstLine="709"/>
        <w:jc w:val="both"/>
        <w:rPr>
          <w:sz w:val="28"/>
          <w:szCs w:val="28"/>
        </w:rPr>
      </w:pPr>
      <w:r w:rsidRPr="00AC550A">
        <w:rPr>
          <w:sz w:val="28"/>
          <w:szCs w:val="28"/>
        </w:rPr>
        <w:lastRenderedPageBreak/>
        <w:t>оптовая и розничная торговля, ремонт автотранспортных средств и мотоциклов – 11 ед. (40,74% от общего количества организаций малого бизнеса);</w:t>
      </w:r>
    </w:p>
    <w:p w:rsidR="00AC550A" w:rsidRPr="00AC550A" w:rsidRDefault="00AC550A" w:rsidP="00AC550A">
      <w:pPr>
        <w:ind w:firstLine="709"/>
        <w:jc w:val="both"/>
        <w:rPr>
          <w:sz w:val="28"/>
          <w:szCs w:val="28"/>
        </w:rPr>
      </w:pPr>
      <w:r w:rsidRPr="00AC550A">
        <w:rPr>
          <w:sz w:val="28"/>
          <w:szCs w:val="28"/>
        </w:rPr>
        <w:t>сельское хозяйство – 10 ед. (37,04%);</w:t>
      </w:r>
    </w:p>
    <w:p w:rsidR="00AC550A" w:rsidRPr="00AC550A" w:rsidRDefault="00AC550A" w:rsidP="00AC550A">
      <w:pPr>
        <w:ind w:firstLine="709"/>
        <w:jc w:val="both"/>
        <w:rPr>
          <w:sz w:val="28"/>
          <w:szCs w:val="28"/>
        </w:rPr>
      </w:pPr>
      <w:r w:rsidRPr="00AC550A">
        <w:rPr>
          <w:sz w:val="28"/>
          <w:szCs w:val="28"/>
        </w:rPr>
        <w:t>обрабатывающие производства – 4 ед. (14,8%);</w:t>
      </w:r>
    </w:p>
    <w:p w:rsidR="00AC550A" w:rsidRPr="00AC550A" w:rsidRDefault="00AC550A" w:rsidP="00AC550A">
      <w:pPr>
        <w:ind w:firstLine="709"/>
        <w:jc w:val="both"/>
        <w:rPr>
          <w:sz w:val="28"/>
          <w:szCs w:val="28"/>
        </w:rPr>
      </w:pPr>
      <w:r w:rsidRPr="00AC550A">
        <w:rPr>
          <w:sz w:val="28"/>
          <w:szCs w:val="28"/>
        </w:rPr>
        <w:t>строительство – 1 ед. (3,71%);</w:t>
      </w:r>
    </w:p>
    <w:p w:rsidR="00AC550A" w:rsidRPr="00AC550A" w:rsidRDefault="00AC550A" w:rsidP="00AC550A">
      <w:pPr>
        <w:ind w:firstLine="709"/>
        <w:jc w:val="both"/>
        <w:rPr>
          <w:sz w:val="28"/>
          <w:szCs w:val="28"/>
        </w:rPr>
      </w:pPr>
      <w:r w:rsidRPr="00AC550A">
        <w:rPr>
          <w:sz w:val="28"/>
          <w:szCs w:val="28"/>
        </w:rPr>
        <w:t>туристическая деятельность- 1 ед. (3,71%)</w:t>
      </w:r>
    </w:p>
    <w:p w:rsidR="00AC550A" w:rsidRPr="00AC550A" w:rsidRDefault="00AC550A" w:rsidP="00AC550A">
      <w:pPr>
        <w:jc w:val="center"/>
        <w:rPr>
          <w:b/>
          <w:sz w:val="28"/>
          <w:szCs w:val="28"/>
        </w:rPr>
      </w:pPr>
    </w:p>
    <w:p w:rsidR="00AC550A" w:rsidRPr="00AC550A" w:rsidRDefault="00AC550A" w:rsidP="00AC550A">
      <w:pPr>
        <w:jc w:val="center"/>
        <w:rPr>
          <w:b/>
          <w:sz w:val="28"/>
          <w:szCs w:val="28"/>
        </w:rPr>
      </w:pPr>
      <w:r w:rsidRPr="00AC550A">
        <w:rPr>
          <w:b/>
          <w:sz w:val="28"/>
          <w:szCs w:val="28"/>
        </w:rPr>
        <w:t>Динамика количества субъектов малого бизнеса</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4"/>
        <w:gridCol w:w="1057"/>
        <w:gridCol w:w="944"/>
        <w:gridCol w:w="961"/>
        <w:gridCol w:w="938"/>
        <w:gridCol w:w="976"/>
        <w:gridCol w:w="1311"/>
      </w:tblGrid>
      <w:tr w:rsidR="00AC550A" w:rsidRPr="00AC550A" w:rsidTr="006D12A6">
        <w:trPr>
          <w:trHeight w:val="636"/>
        </w:trPr>
        <w:tc>
          <w:tcPr>
            <w:tcW w:w="3613" w:type="dxa"/>
            <w:shd w:val="clear" w:color="auto" w:fill="auto"/>
            <w:vAlign w:val="center"/>
            <w:hideMark/>
          </w:tcPr>
          <w:p w:rsidR="00AC550A" w:rsidRPr="00AC550A" w:rsidRDefault="00AC550A" w:rsidP="00AC550A">
            <w:pPr>
              <w:rPr>
                <w:rFonts w:ascii="Calibri" w:eastAsia="Calibri" w:hAnsi="Calibri"/>
                <w:szCs w:val="22"/>
              </w:rPr>
            </w:pPr>
            <w:bookmarkStart w:id="2" w:name="_Hlk147482626"/>
            <w:r w:rsidRPr="00AC550A">
              <w:rPr>
                <w:rFonts w:ascii="Calibri" w:eastAsia="Calibri" w:hAnsi="Calibri"/>
                <w:szCs w:val="22"/>
              </w:rPr>
              <w:t>Наименование</w:t>
            </w:r>
          </w:p>
        </w:tc>
        <w:tc>
          <w:tcPr>
            <w:tcW w:w="1092" w:type="dxa"/>
            <w:shd w:val="clear" w:color="auto" w:fill="auto"/>
            <w:vAlign w:val="center"/>
            <w:hideMark/>
          </w:tcPr>
          <w:p w:rsidR="00AC550A" w:rsidRPr="00AC550A" w:rsidRDefault="00AC550A" w:rsidP="00AC550A">
            <w:pPr>
              <w:rPr>
                <w:rFonts w:ascii="Calibri" w:eastAsia="Calibri" w:hAnsi="Calibri"/>
                <w:szCs w:val="22"/>
              </w:rPr>
            </w:pPr>
            <w:r w:rsidRPr="00AC550A">
              <w:rPr>
                <w:rFonts w:ascii="Calibri" w:eastAsia="Calibri" w:hAnsi="Calibri"/>
                <w:szCs w:val="22"/>
              </w:rPr>
              <w:t>2018г.</w:t>
            </w:r>
          </w:p>
        </w:tc>
        <w:tc>
          <w:tcPr>
            <w:tcW w:w="972" w:type="dxa"/>
            <w:shd w:val="clear" w:color="auto" w:fill="auto"/>
            <w:vAlign w:val="center"/>
            <w:hideMark/>
          </w:tcPr>
          <w:p w:rsidR="00AC550A" w:rsidRPr="00AC550A" w:rsidRDefault="00AC550A" w:rsidP="00AC550A">
            <w:pPr>
              <w:rPr>
                <w:rFonts w:ascii="Calibri" w:eastAsia="Calibri" w:hAnsi="Calibri"/>
                <w:szCs w:val="22"/>
              </w:rPr>
            </w:pPr>
            <w:r w:rsidRPr="00AC550A">
              <w:rPr>
                <w:rFonts w:ascii="Calibri" w:eastAsia="Calibri" w:hAnsi="Calibri"/>
                <w:szCs w:val="22"/>
              </w:rPr>
              <w:t>2019г.</w:t>
            </w:r>
          </w:p>
        </w:tc>
        <w:tc>
          <w:tcPr>
            <w:tcW w:w="993" w:type="dxa"/>
            <w:shd w:val="clear" w:color="auto" w:fill="auto"/>
            <w:vAlign w:val="center"/>
            <w:hideMark/>
          </w:tcPr>
          <w:p w:rsidR="00AC550A" w:rsidRPr="00AC550A" w:rsidRDefault="00AC550A" w:rsidP="00AC550A">
            <w:pPr>
              <w:rPr>
                <w:rFonts w:ascii="Calibri" w:eastAsia="Calibri" w:hAnsi="Calibri"/>
                <w:szCs w:val="22"/>
              </w:rPr>
            </w:pPr>
            <w:r w:rsidRPr="00AC550A">
              <w:rPr>
                <w:rFonts w:ascii="Calibri" w:eastAsia="Calibri" w:hAnsi="Calibri"/>
                <w:szCs w:val="22"/>
              </w:rPr>
              <w:t>2020г.</w:t>
            </w:r>
          </w:p>
        </w:tc>
        <w:tc>
          <w:tcPr>
            <w:tcW w:w="940" w:type="dxa"/>
            <w:shd w:val="clear" w:color="auto" w:fill="auto"/>
            <w:vAlign w:val="center"/>
            <w:hideMark/>
          </w:tcPr>
          <w:p w:rsidR="00AC550A" w:rsidRPr="00AC550A" w:rsidRDefault="00AC550A" w:rsidP="00AC550A">
            <w:pPr>
              <w:rPr>
                <w:rFonts w:ascii="Calibri" w:eastAsia="Calibri" w:hAnsi="Calibri"/>
                <w:szCs w:val="22"/>
              </w:rPr>
            </w:pPr>
            <w:r w:rsidRPr="00AC550A">
              <w:rPr>
                <w:rFonts w:ascii="Calibri" w:eastAsia="Calibri" w:hAnsi="Calibri"/>
                <w:szCs w:val="22"/>
              </w:rPr>
              <w:t>2021г.</w:t>
            </w:r>
          </w:p>
        </w:tc>
        <w:tc>
          <w:tcPr>
            <w:tcW w:w="989" w:type="dxa"/>
            <w:shd w:val="clear" w:color="auto" w:fill="auto"/>
            <w:vAlign w:val="center"/>
          </w:tcPr>
          <w:p w:rsidR="00AC550A" w:rsidRPr="00AC550A" w:rsidRDefault="00AC550A" w:rsidP="00AC550A">
            <w:pPr>
              <w:rPr>
                <w:rFonts w:ascii="Calibri" w:eastAsia="Calibri" w:hAnsi="Calibri"/>
                <w:szCs w:val="22"/>
              </w:rPr>
            </w:pPr>
            <w:r w:rsidRPr="00AC550A">
              <w:rPr>
                <w:rFonts w:ascii="Calibri" w:eastAsia="Calibri" w:hAnsi="Calibri"/>
                <w:szCs w:val="22"/>
              </w:rPr>
              <w:t>2022г.</w:t>
            </w:r>
          </w:p>
        </w:tc>
        <w:tc>
          <w:tcPr>
            <w:tcW w:w="972" w:type="dxa"/>
            <w:shd w:val="clear" w:color="auto" w:fill="auto"/>
            <w:vAlign w:val="center"/>
          </w:tcPr>
          <w:p w:rsidR="00AC550A" w:rsidRPr="00AC550A" w:rsidRDefault="00AC550A" w:rsidP="00AC550A">
            <w:pPr>
              <w:rPr>
                <w:rFonts w:ascii="Calibri" w:eastAsia="Calibri" w:hAnsi="Calibri"/>
                <w:szCs w:val="22"/>
              </w:rPr>
            </w:pPr>
            <w:r w:rsidRPr="00AC550A">
              <w:rPr>
                <w:rFonts w:ascii="Calibri" w:eastAsia="Calibri" w:hAnsi="Calibri"/>
                <w:szCs w:val="22"/>
              </w:rPr>
              <w:t>10.07.2023</w:t>
            </w:r>
          </w:p>
        </w:tc>
      </w:tr>
      <w:tr w:rsidR="00AC550A" w:rsidRPr="00AC550A" w:rsidTr="006D12A6">
        <w:trPr>
          <w:trHeight w:val="864"/>
        </w:trPr>
        <w:tc>
          <w:tcPr>
            <w:tcW w:w="361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Количество субъектов малого бизнеса на конец периода, всего</w:t>
            </w:r>
          </w:p>
        </w:tc>
        <w:tc>
          <w:tcPr>
            <w:tcW w:w="109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268</w:t>
            </w:r>
          </w:p>
        </w:tc>
        <w:tc>
          <w:tcPr>
            <w:tcW w:w="97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257</w:t>
            </w:r>
          </w:p>
        </w:tc>
        <w:tc>
          <w:tcPr>
            <w:tcW w:w="99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240</w:t>
            </w:r>
          </w:p>
        </w:tc>
        <w:tc>
          <w:tcPr>
            <w:tcW w:w="940"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254</w:t>
            </w:r>
          </w:p>
        </w:tc>
        <w:tc>
          <w:tcPr>
            <w:tcW w:w="989"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255</w:t>
            </w:r>
          </w:p>
        </w:tc>
        <w:tc>
          <w:tcPr>
            <w:tcW w:w="972"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259</w:t>
            </w:r>
          </w:p>
        </w:tc>
      </w:tr>
      <w:tr w:rsidR="00AC550A" w:rsidRPr="00AC550A" w:rsidTr="006D12A6">
        <w:trPr>
          <w:trHeight w:val="420"/>
        </w:trPr>
        <w:tc>
          <w:tcPr>
            <w:tcW w:w="361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В том числе:</w:t>
            </w:r>
          </w:p>
        </w:tc>
        <w:tc>
          <w:tcPr>
            <w:tcW w:w="109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 </w:t>
            </w:r>
          </w:p>
        </w:tc>
        <w:tc>
          <w:tcPr>
            <w:tcW w:w="97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 </w:t>
            </w:r>
          </w:p>
        </w:tc>
        <w:tc>
          <w:tcPr>
            <w:tcW w:w="99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 </w:t>
            </w:r>
          </w:p>
        </w:tc>
        <w:tc>
          <w:tcPr>
            <w:tcW w:w="940" w:type="dxa"/>
            <w:shd w:val="clear" w:color="auto" w:fill="auto"/>
            <w:hideMark/>
          </w:tcPr>
          <w:p w:rsidR="00AC550A" w:rsidRPr="00AC550A" w:rsidRDefault="00AC550A" w:rsidP="00AC550A">
            <w:pPr>
              <w:rPr>
                <w:rFonts w:ascii="Calibri" w:eastAsia="Calibri" w:hAnsi="Calibri"/>
                <w:szCs w:val="22"/>
              </w:rPr>
            </w:pPr>
          </w:p>
        </w:tc>
        <w:tc>
          <w:tcPr>
            <w:tcW w:w="989" w:type="dxa"/>
            <w:shd w:val="clear" w:color="auto" w:fill="auto"/>
          </w:tcPr>
          <w:p w:rsidR="00AC550A" w:rsidRPr="00AC550A" w:rsidRDefault="00AC550A" w:rsidP="00AC550A">
            <w:pPr>
              <w:rPr>
                <w:rFonts w:ascii="Calibri" w:eastAsia="Calibri" w:hAnsi="Calibri"/>
                <w:szCs w:val="22"/>
              </w:rPr>
            </w:pPr>
          </w:p>
        </w:tc>
        <w:tc>
          <w:tcPr>
            <w:tcW w:w="972" w:type="dxa"/>
            <w:shd w:val="clear" w:color="auto" w:fill="auto"/>
          </w:tcPr>
          <w:p w:rsidR="00AC550A" w:rsidRPr="00AC550A" w:rsidRDefault="00AC550A" w:rsidP="00AC550A">
            <w:pPr>
              <w:rPr>
                <w:rFonts w:ascii="Calibri" w:eastAsia="Calibri" w:hAnsi="Calibri"/>
                <w:szCs w:val="22"/>
              </w:rPr>
            </w:pPr>
          </w:p>
        </w:tc>
      </w:tr>
      <w:tr w:rsidR="00AC550A" w:rsidRPr="00AC550A" w:rsidTr="006D12A6">
        <w:trPr>
          <w:trHeight w:val="1218"/>
        </w:trPr>
        <w:tc>
          <w:tcPr>
            <w:tcW w:w="361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Количество организаций малого предпринимательства, включая микропредприятия (юридических лиц), на конец периода</w:t>
            </w:r>
          </w:p>
        </w:tc>
        <w:tc>
          <w:tcPr>
            <w:tcW w:w="109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41</w:t>
            </w:r>
          </w:p>
        </w:tc>
        <w:tc>
          <w:tcPr>
            <w:tcW w:w="97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37</w:t>
            </w:r>
          </w:p>
        </w:tc>
        <w:tc>
          <w:tcPr>
            <w:tcW w:w="99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29</w:t>
            </w:r>
          </w:p>
        </w:tc>
        <w:tc>
          <w:tcPr>
            <w:tcW w:w="940"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27</w:t>
            </w:r>
          </w:p>
        </w:tc>
        <w:tc>
          <w:tcPr>
            <w:tcW w:w="989"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27</w:t>
            </w:r>
          </w:p>
        </w:tc>
        <w:tc>
          <w:tcPr>
            <w:tcW w:w="972"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26</w:t>
            </w:r>
          </w:p>
        </w:tc>
      </w:tr>
      <w:tr w:rsidR="00AC550A" w:rsidRPr="00AC550A" w:rsidTr="006D12A6">
        <w:trPr>
          <w:trHeight w:val="1121"/>
        </w:trPr>
        <w:tc>
          <w:tcPr>
            <w:tcW w:w="361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Количество индивидуальных предпринимателей, прошедших государственную регистрацию, на конец периода</w:t>
            </w:r>
          </w:p>
        </w:tc>
        <w:tc>
          <w:tcPr>
            <w:tcW w:w="109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227</w:t>
            </w:r>
          </w:p>
        </w:tc>
        <w:tc>
          <w:tcPr>
            <w:tcW w:w="97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220</w:t>
            </w:r>
          </w:p>
        </w:tc>
        <w:tc>
          <w:tcPr>
            <w:tcW w:w="99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211</w:t>
            </w:r>
          </w:p>
        </w:tc>
        <w:tc>
          <w:tcPr>
            <w:tcW w:w="940"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227</w:t>
            </w:r>
          </w:p>
        </w:tc>
        <w:tc>
          <w:tcPr>
            <w:tcW w:w="989"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228</w:t>
            </w:r>
          </w:p>
        </w:tc>
        <w:tc>
          <w:tcPr>
            <w:tcW w:w="972"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233</w:t>
            </w:r>
          </w:p>
        </w:tc>
      </w:tr>
      <w:tr w:rsidR="00AC550A" w:rsidRPr="00AC550A" w:rsidTr="006D12A6">
        <w:trPr>
          <w:trHeight w:val="982"/>
        </w:trPr>
        <w:tc>
          <w:tcPr>
            <w:tcW w:w="361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Темп роста количества субъектов малого бизнеса к отчетным показателям предыдущего года</w:t>
            </w:r>
          </w:p>
        </w:tc>
        <w:tc>
          <w:tcPr>
            <w:tcW w:w="109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+3,47%</w:t>
            </w:r>
          </w:p>
        </w:tc>
        <w:tc>
          <w:tcPr>
            <w:tcW w:w="972"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-4,10%</w:t>
            </w:r>
          </w:p>
        </w:tc>
        <w:tc>
          <w:tcPr>
            <w:tcW w:w="993"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-6,61%</w:t>
            </w:r>
          </w:p>
        </w:tc>
        <w:tc>
          <w:tcPr>
            <w:tcW w:w="940" w:type="dxa"/>
            <w:shd w:val="clear" w:color="auto" w:fill="auto"/>
            <w:hideMark/>
          </w:tcPr>
          <w:p w:rsidR="00AC550A" w:rsidRPr="00AC550A" w:rsidRDefault="00AC550A" w:rsidP="00AC550A">
            <w:pPr>
              <w:rPr>
                <w:rFonts w:ascii="Calibri" w:eastAsia="Calibri" w:hAnsi="Calibri"/>
                <w:szCs w:val="22"/>
              </w:rPr>
            </w:pPr>
            <w:r w:rsidRPr="00AC550A">
              <w:rPr>
                <w:rFonts w:ascii="Calibri" w:eastAsia="Calibri" w:hAnsi="Calibri"/>
                <w:szCs w:val="22"/>
              </w:rPr>
              <w:t>+5,83%</w:t>
            </w:r>
          </w:p>
        </w:tc>
        <w:tc>
          <w:tcPr>
            <w:tcW w:w="989"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+0,39%</w:t>
            </w:r>
          </w:p>
        </w:tc>
        <w:tc>
          <w:tcPr>
            <w:tcW w:w="972" w:type="dxa"/>
            <w:shd w:val="clear" w:color="auto" w:fill="auto"/>
          </w:tcPr>
          <w:p w:rsidR="00AC550A" w:rsidRPr="00AC550A" w:rsidRDefault="00AC550A" w:rsidP="00AC550A">
            <w:pPr>
              <w:rPr>
                <w:rFonts w:ascii="Calibri" w:eastAsia="Calibri" w:hAnsi="Calibri"/>
                <w:szCs w:val="22"/>
              </w:rPr>
            </w:pPr>
            <w:r w:rsidRPr="00AC550A">
              <w:rPr>
                <w:rFonts w:ascii="Calibri" w:eastAsia="Calibri" w:hAnsi="Calibri"/>
                <w:szCs w:val="22"/>
              </w:rPr>
              <w:t>+1,57%</w:t>
            </w:r>
          </w:p>
        </w:tc>
      </w:tr>
      <w:bookmarkEnd w:id="2"/>
    </w:tbl>
    <w:p w:rsidR="00AC550A" w:rsidRPr="00AC550A" w:rsidRDefault="00AC550A" w:rsidP="00AC550A">
      <w:pPr>
        <w:ind w:firstLine="540"/>
        <w:jc w:val="both"/>
        <w:rPr>
          <w:sz w:val="28"/>
          <w:szCs w:val="28"/>
        </w:rPr>
      </w:pPr>
    </w:p>
    <w:p w:rsidR="00AC550A" w:rsidRPr="00AC550A" w:rsidRDefault="00AC550A" w:rsidP="00AC550A">
      <w:pPr>
        <w:ind w:firstLine="540"/>
        <w:jc w:val="both"/>
        <w:rPr>
          <w:sz w:val="28"/>
          <w:szCs w:val="28"/>
        </w:rPr>
      </w:pPr>
      <w:r w:rsidRPr="00AC550A">
        <w:rPr>
          <w:sz w:val="28"/>
          <w:szCs w:val="28"/>
        </w:rPr>
        <w:t>За последние годы на территории района наблюдаются незначительные колебания по количеству субъектов малого бизнеса, как в сторону увеличения, так и в сторону уменьшения, что может быть вызвано экономическими условиями деятельности, а также изменением законодательства. Так, количество физических лиц, применяющих специальный налоговый режим «Налог на профессиональный доход» (далее- самозанятые граждане), за 2022 год увеличилось на 222 (со 167 до 389 человек).</w:t>
      </w:r>
    </w:p>
    <w:p w:rsidR="00AC550A" w:rsidRPr="00AC550A" w:rsidRDefault="00AC550A" w:rsidP="00AC550A">
      <w:pPr>
        <w:ind w:firstLine="540"/>
        <w:jc w:val="both"/>
        <w:rPr>
          <w:sz w:val="28"/>
          <w:szCs w:val="28"/>
        </w:rPr>
      </w:pPr>
    </w:p>
    <w:p w:rsidR="00AC550A" w:rsidRPr="00AC550A" w:rsidRDefault="00AC550A" w:rsidP="00AC550A">
      <w:pPr>
        <w:ind w:firstLine="540"/>
        <w:jc w:val="both"/>
        <w:rPr>
          <w:b/>
          <w:i/>
          <w:sz w:val="28"/>
          <w:szCs w:val="28"/>
        </w:rPr>
      </w:pPr>
      <w:r w:rsidRPr="00AC550A">
        <w:rPr>
          <w:b/>
          <w:i/>
          <w:sz w:val="28"/>
          <w:szCs w:val="28"/>
        </w:rPr>
        <w:t>Оказание финансовой поддержки субъектам малого и среднего предпринимательства</w:t>
      </w:r>
    </w:p>
    <w:p w:rsidR="00AC550A" w:rsidRPr="00AC550A" w:rsidRDefault="00AC550A" w:rsidP="00AC550A">
      <w:pPr>
        <w:ind w:firstLine="567"/>
        <w:jc w:val="both"/>
        <w:rPr>
          <w:sz w:val="28"/>
          <w:szCs w:val="28"/>
        </w:rPr>
      </w:pPr>
      <w:r w:rsidRPr="00AC550A">
        <w:rPr>
          <w:sz w:val="28"/>
          <w:szCs w:val="28"/>
        </w:rPr>
        <w:t xml:space="preserve">С целью содействия в развитии и оказании поддержки субъектам малого и среднего предпринимательства в Краснотуранском районе осуществляется реализация муниципальной программы «Содействие в развитии и поддержка малого и среднего предпринимательства на территории Краснотуранского района». </w:t>
      </w:r>
    </w:p>
    <w:p w:rsidR="00AC550A" w:rsidRPr="00AC550A" w:rsidRDefault="00AC550A" w:rsidP="00AC550A">
      <w:pPr>
        <w:ind w:firstLine="567"/>
        <w:jc w:val="both"/>
        <w:rPr>
          <w:sz w:val="28"/>
        </w:rPr>
      </w:pPr>
      <w:r w:rsidRPr="00AC550A">
        <w:rPr>
          <w:sz w:val="28"/>
          <w:szCs w:val="28"/>
        </w:rPr>
        <w:lastRenderedPageBreak/>
        <w:t xml:space="preserve">В 2023 году администрация Краснотуранского района приняла участие в 2-х краевых </w:t>
      </w:r>
      <w:r w:rsidRPr="00AC550A">
        <w:rPr>
          <w:sz w:val="28"/>
        </w:rPr>
        <w:t>конкурсных отборах муниципальных программ по поддержке и развитию малого и среднего предпринимательства:</w:t>
      </w:r>
    </w:p>
    <w:p w:rsidR="00AC550A" w:rsidRPr="00AC550A" w:rsidRDefault="00AC550A" w:rsidP="00970405">
      <w:pPr>
        <w:numPr>
          <w:ilvl w:val="0"/>
          <w:numId w:val="13"/>
        </w:numPr>
        <w:ind w:left="0" w:firstLine="0"/>
        <w:contextualSpacing/>
        <w:jc w:val="both"/>
        <w:rPr>
          <w:sz w:val="28"/>
        </w:rPr>
      </w:pPr>
      <w:r w:rsidRPr="00AC550A">
        <w:rPr>
          <w:sz w:val="28"/>
        </w:rPr>
        <w:t>для предоставления субсидии субъектам малого и среднего предпринимательства и физическим лицам, применяющим специальный налоговый режим «Налог на профессиональный доход» на возмещение затрат при осуществлении предпринимательской деятельности на сумму 859,3 тыс. рублей;</w:t>
      </w:r>
    </w:p>
    <w:p w:rsidR="00AC550A" w:rsidRPr="00AC550A" w:rsidRDefault="00AC550A" w:rsidP="00970405">
      <w:pPr>
        <w:numPr>
          <w:ilvl w:val="0"/>
          <w:numId w:val="13"/>
        </w:numPr>
        <w:ind w:left="0" w:firstLine="0"/>
        <w:contextualSpacing/>
        <w:jc w:val="both"/>
        <w:rPr>
          <w:sz w:val="28"/>
        </w:rPr>
      </w:pPr>
      <w:r w:rsidRPr="00AC550A">
        <w:rPr>
          <w:sz w:val="28"/>
        </w:rPr>
        <w:t>для предоставления грантов в форме субсидии субъектам малого и среднего предпринимательства на начало ведения предпринимательской деятельности</w:t>
      </w:r>
      <w:r w:rsidRPr="00AC550A">
        <w:rPr>
          <w:sz w:val="28"/>
          <w:szCs w:val="28"/>
        </w:rPr>
        <w:t>. По результатам конкурса заключено соглашение о предоставлении субсидии Краснотуранскому району из краевого бюджета на сумму 570,0</w:t>
      </w:r>
      <w:r w:rsidRPr="00AC550A">
        <w:rPr>
          <w:rFonts w:eastAsia="Calibri"/>
          <w:sz w:val="28"/>
          <w:szCs w:val="28"/>
          <w:lang w:eastAsia="en-US"/>
        </w:rPr>
        <w:t xml:space="preserve"> тыс. рублей</w:t>
      </w:r>
      <w:r w:rsidRPr="00AC550A">
        <w:rPr>
          <w:sz w:val="28"/>
          <w:szCs w:val="28"/>
        </w:rPr>
        <w:t>.</w:t>
      </w:r>
    </w:p>
    <w:p w:rsidR="00AC550A" w:rsidRPr="00AC550A" w:rsidRDefault="00AC550A" w:rsidP="00AC550A">
      <w:pPr>
        <w:ind w:firstLine="567"/>
        <w:jc w:val="both"/>
        <w:rPr>
          <w:bCs/>
          <w:sz w:val="28"/>
          <w:szCs w:val="28"/>
        </w:rPr>
      </w:pPr>
      <w:r w:rsidRPr="00AC550A">
        <w:rPr>
          <w:bCs/>
          <w:sz w:val="28"/>
          <w:szCs w:val="28"/>
        </w:rPr>
        <w:t xml:space="preserve">В рамках муниципальной программы за 1 полугодие 2023 года оказана поддержка в виде субсидий: </w:t>
      </w:r>
    </w:p>
    <w:p w:rsidR="00AC550A" w:rsidRPr="00AC550A" w:rsidRDefault="00AC550A" w:rsidP="00970405">
      <w:pPr>
        <w:numPr>
          <w:ilvl w:val="0"/>
          <w:numId w:val="10"/>
        </w:numPr>
        <w:ind w:left="0" w:firstLine="426"/>
        <w:contextualSpacing/>
        <w:jc w:val="both"/>
        <w:rPr>
          <w:sz w:val="28"/>
          <w:szCs w:val="28"/>
        </w:rPr>
      </w:pPr>
      <w:r w:rsidRPr="00AC550A">
        <w:rPr>
          <w:bCs/>
          <w:sz w:val="28"/>
          <w:szCs w:val="28"/>
        </w:rPr>
        <w:t>2 организациям малого бизнеса и 1 индивидуальному предпринимателю</w:t>
      </w:r>
      <w:r w:rsidRPr="00AC550A">
        <w:rPr>
          <w:sz w:val="28"/>
          <w:szCs w:val="28"/>
        </w:rPr>
        <w:t xml:space="preserve"> на возмещение затрат при осуществлении предпринимательской деятельности на общую сумму 1 500,0 тыс. рублей, из них:</w:t>
      </w:r>
    </w:p>
    <w:p w:rsidR="00AC550A" w:rsidRPr="00AC550A" w:rsidRDefault="00AC550A" w:rsidP="00AC550A">
      <w:pPr>
        <w:ind w:firstLine="426"/>
        <w:jc w:val="both"/>
        <w:rPr>
          <w:sz w:val="28"/>
          <w:szCs w:val="28"/>
        </w:rPr>
      </w:pPr>
      <w:r w:rsidRPr="00AC550A">
        <w:rPr>
          <w:sz w:val="28"/>
          <w:szCs w:val="28"/>
        </w:rPr>
        <w:t>859,3 тыс. рублей- средства краевого бюджета;</w:t>
      </w:r>
    </w:p>
    <w:p w:rsidR="00AC550A" w:rsidRPr="00AC550A" w:rsidRDefault="00AC550A" w:rsidP="00AC550A">
      <w:pPr>
        <w:ind w:firstLine="426"/>
        <w:jc w:val="both"/>
        <w:rPr>
          <w:sz w:val="28"/>
          <w:szCs w:val="28"/>
        </w:rPr>
      </w:pPr>
      <w:r w:rsidRPr="00AC550A">
        <w:rPr>
          <w:sz w:val="28"/>
          <w:szCs w:val="28"/>
        </w:rPr>
        <w:t>640,7 тыс. рублей- средства местного бюджета.</w:t>
      </w:r>
    </w:p>
    <w:p w:rsidR="00AC550A" w:rsidRPr="00AC550A" w:rsidRDefault="00AC550A" w:rsidP="00AC550A">
      <w:pPr>
        <w:ind w:firstLine="567"/>
        <w:jc w:val="both"/>
      </w:pPr>
      <w:r w:rsidRPr="00AC550A">
        <w:rPr>
          <w:sz w:val="28"/>
          <w:szCs w:val="28"/>
        </w:rPr>
        <w:t>Результатом поддержки в 2023 г. стало создание сохранение 13 рабочих мест, привлечение инвестиций из внебюджетных источников в объеме 4 015,7 тыс. рублей.</w:t>
      </w:r>
      <w:r w:rsidRPr="00AC550A">
        <w:t xml:space="preserve">      </w:t>
      </w:r>
    </w:p>
    <w:p w:rsidR="00AC550A" w:rsidRPr="00AC550A" w:rsidRDefault="00AC550A" w:rsidP="00AC550A">
      <w:pPr>
        <w:ind w:firstLine="567"/>
        <w:jc w:val="both"/>
        <w:rPr>
          <w:sz w:val="28"/>
          <w:szCs w:val="28"/>
        </w:rPr>
      </w:pPr>
    </w:p>
    <w:p w:rsidR="00AC550A" w:rsidRPr="00AC550A" w:rsidRDefault="00AC550A" w:rsidP="00AC550A">
      <w:pPr>
        <w:jc w:val="center"/>
        <w:rPr>
          <w:sz w:val="28"/>
          <w:szCs w:val="28"/>
        </w:rPr>
      </w:pPr>
      <w:r w:rsidRPr="00AC550A">
        <w:t>Р</w:t>
      </w:r>
      <w:r w:rsidRPr="00AC550A">
        <w:rPr>
          <w:sz w:val="28"/>
          <w:szCs w:val="28"/>
        </w:rPr>
        <w:t xml:space="preserve">еализация программы «Содействие в развитии и поддержка малого и среднего предпринимательства на территории Краснотуранского района» </w:t>
      </w:r>
    </w:p>
    <w:p w:rsidR="00AC550A" w:rsidRPr="00AC550A" w:rsidRDefault="00AC550A" w:rsidP="00AC550A">
      <w:pPr>
        <w:jc w:val="center"/>
        <w:rPr>
          <w:sz w:val="28"/>
          <w:szCs w:val="28"/>
        </w:rPr>
      </w:pPr>
      <w:r w:rsidRPr="00AC550A">
        <w:rPr>
          <w:sz w:val="28"/>
          <w:szCs w:val="28"/>
        </w:rPr>
        <w:t>в 1 полугодии 2023 г.</w:t>
      </w:r>
    </w:p>
    <w:p w:rsidR="00AC550A" w:rsidRPr="00AC550A" w:rsidRDefault="00AC550A" w:rsidP="00AC550A">
      <w:pPr>
        <w:jc w:val="center"/>
        <w:rPr>
          <w:sz w:val="28"/>
          <w:szCs w:val="28"/>
        </w:rPr>
      </w:pPr>
    </w:p>
    <w:p w:rsidR="00AC550A" w:rsidRPr="00AC550A" w:rsidRDefault="00AC550A" w:rsidP="00AC550A">
      <w:pPr>
        <w:ind w:left="-851"/>
        <w:jc w:val="right"/>
        <w:rPr>
          <w:sz w:val="28"/>
          <w:szCs w:val="28"/>
        </w:rPr>
      </w:pPr>
      <w:r>
        <w:rPr>
          <w:noProof/>
        </w:rPr>
        <w:drawing>
          <wp:inline distT="0" distB="0" distL="0" distR="0" wp14:anchorId="2DE1455C" wp14:editId="362E9923">
            <wp:extent cx="6667500" cy="28098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67500" cy="2809875"/>
                    </a:xfrm>
                    <a:prstGeom prst="rect">
                      <a:avLst/>
                    </a:prstGeom>
                    <a:noFill/>
                    <a:ln>
                      <a:noFill/>
                    </a:ln>
                  </pic:spPr>
                </pic:pic>
              </a:graphicData>
            </a:graphic>
          </wp:inline>
        </w:drawing>
      </w:r>
    </w:p>
    <w:p w:rsidR="00AC550A" w:rsidRPr="00AC550A" w:rsidRDefault="00AC550A" w:rsidP="00AC550A">
      <w:pPr>
        <w:ind w:firstLine="567"/>
        <w:jc w:val="both"/>
        <w:rPr>
          <w:sz w:val="28"/>
          <w:szCs w:val="28"/>
        </w:rPr>
      </w:pPr>
    </w:p>
    <w:p w:rsidR="00AC550A" w:rsidRPr="00AC550A" w:rsidRDefault="00AC550A" w:rsidP="00AC550A">
      <w:pPr>
        <w:ind w:firstLine="567"/>
        <w:jc w:val="both"/>
        <w:rPr>
          <w:sz w:val="28"/>
          <w:szCs w:val="28"/>
        </w:rPr>
      </w:pPr>
      <w:r w:rsidRPr="00AC550A">
        <w:rPr>
          <w:sz w:val="28"/>
          <w:szCs w:val="28"/>
        </w:rPr>
        <w:lastRenderedPageBreak/>
        <w:t xml:space="preserve">Информация о получателях субсидии размещена на интернет-ресурсе ФНС "Единый реестр субъектов малого и среднего предпринимательства-получателей поддержки". </w:t>
      </w:r>
    </w:p>
    <w:p w:rsidR="00AC550A" w:rsidRPr="00AC550A" w:rsidRDefault="00AC550A" w:rsidP="00AC550A">
      <w:pPr>
        <w:ind w:firstLine="567"/>
        <w:jc w:val="both"/>
        <w:rPr>
          <w:sz w:val="28"/>
          <w:szCs w:val="28"/>
        </w:rPr>
      </w:pPr>
      <w:r w:rsidRPr="00AC550A">
        <w:rPr>
          <w:sz w:val="28"/>
          <w:szCs w:val="28"/>
        </w:rPr>
        <w:t>Реализация мероприятий муниципальной программы в комплексе с сопутствующими мерами позволяет решить ряд задач, в частности:</w:t>
      </w:r>
    </w:p>
    <w:p w:rsidR="00AC550A" w:rsidRPr="00AC550A" w:rsidRDefault="00AC550A" w:rsidP="00970405">
      <w:pPr>
        <w:widowControl w:val="0"/>
        <w:numPr>
          <w:ilvl w:val="0"/>
          <w:numId w:val="11"/>
        </w:numPr>
        <w:autoSpaceDE w:val="0"/>
        <w:autoSpaceDN w:val="0"/>
        <w:adjustRightInd w:val="0"/>
        <w:ind w:left="0" w:firstLine="0"/>
        <w:jc w:val="both"/>
        <w:rPr>
          <w:sz w:val="28"/>
          <w:szCs w:val="28"/>
        </w:rPr>
      </w:pPr>
      <w:r w:rsidRPr="00AC550A">
        <w:rPr>
          <w:sz w:val="28"/>
          <w:szCs w:val="28"/>
        </w:rPr>
        <w:t>обновить основные фонды и увеличить имущественный комплекс субъектов малого и среднего предпринимательства;</w:t>
      </w:r>
    </w:p>
    <w:p w:rsidR="00AC550A" w:rsidRPr="00AC550A" w:rsidRDefault="00AC550A" w:rsidP="00970405">
      <w:pPr>
        <w:widowControl w:val="0"/>
        <w:numPr>
          <w:ilvl w:val="0"/>
          <w:numId w:val="11"/>
        </w:numPr>
        <w:autoSpaceDE w:val="0"/>
        <w:autoSpaceDN w:val="0"/>
        <w:adjustRightInd w:val="0"/>
        <w:ind w:left="0" w:firstLine="0"/>
        <w:jc w:val="both"/>
        <w:rPr>
          <w:sz w:val="28"/>
          <w:szCs w:val="28"/>
        </w:rPr>
      </w:pPr>
      <w:r w:rsidRPr="00AC550A">
        <w:rPr>
          <w:sz w:val="28"/>
          <w:szCs w:val="28"/>
        </w:rPr>
        <w:t>сократить численность безработных за счет создания новых субъектов малого предпринимательства и новых рабочих мест;</w:t>
      </w:r>
    </w:p>
    <w:p w:rsidR="00AC550A" w:rsidRPr="00AC550A" w:rsidRDefault="00AC550A" w:rsidP="00970405">
      <w:pPr>
        <w:numPr>
          <w:ilvl w:val="0"/>
          <w:numId w:val="11"/>
        </w:numPr>
        <w:tabs>
          <w:tab w:val="left" w:pos="709"/>
        </w:tabs>
        <w:suppressAutoHyphens/>
        <w:ind w:left="0" w:firstLine="0"/>
        <w:jc w:val="both"/>
        <w:rPr>
          <w:sz w:val="28"/>
          <w:szCs w:val="28"/>
        </w:rPr>
      </w:pPr>
      <w:r w:rsidRPr="00AC550A">
        <w:rPr>
          <w:sz w:val="28"/>
          <w:szCs w:val="28"/>
        </w:rPr>
        <w:t>развивать приоритетные виды деятельности;</w:t>
      </w:r>
    </w:p>
    <w:p w:rsidR="00AC550A" w:rsidRPr="00AC550A" w:rsidRDefault="00AC550A" w:rsidP="00970405">
      <w:pPr>
        <w:numPr>
          <w:ilvl w:val="0"/>
          <w:numId w:val="11"/>
        </w:numPr>
        <w:tabs>
          <w:tab w:val="left" w:pos="709"/>
        </w:tabs>
        <w:suppressAutoHyphens/>
        <w:ind w:left="0" w:firstLine="0"/>
        <w:jc w:val="both"/>
        <w:rPr>
          <w:sz w:val="28"/>
          <w:szCs w:val="28"/>
        </w:rPr>
      </w:pPr>
      <w:r w:rsidRPr="00AC550A">
        <w:rPr>
          <w:sz w:val="28"/>
          <w:szCs w:val="28"/>
        </w:rPr>
        <w:t>снизить инвестиционные и предпринимательские риски;</w:t>
      </w:r>
    </w:p>
    <w:p w:rsidR="00AC550A" w:rsidRPr="00AC550A" w:rsidRDefault="00AC550A" w:rsidP="00970405">
      <w:pPr>
        <w:numPr>
          <w:ilvl w:val="0"/>
          <w:numId w:val="11"/>
        </w:numPr>
        <w:tabs>
          <w:tab w:val="left" w:pos="709"/>
        </w:tabs>
        <w:suppressAutoHyphens/>
        <w:ind w:left="0" w:firstLine="0"/>
        <w:jc w:val="both"/>
        <w:rPr>
          <w:sz w:val="28"/>
          <w:szCs w:val="28"/>
        </w:rPr>
      </w:pPr>
      <w:r w:rsidRPr="00AC550A">
        <w:rPr>
          <w:sz w:val="28"/>
          <w:szCs w:val="28"/>
        </w:rPr>
        <w:t>повысить производительность труда;</w:t>
      </w:r>
    </w:p>
    <w:p w:rsidR="00AC550A" w:rsidRPr="00AC550A" w:rsidRDefault="00AC550A" w:rsidP="00970405">
      <w:pPr>
        <w:numPr>
          <w:ilvl w:val="0"/>
          <w:numId w:val="11"/>
        </w:numPr>
        <w:tabs>
          <w:tab w:val="left" w:pos="709"/>
        </w:tabs>
        <w:suppressAutoHyphens/>
        <w:ind w:left="0" w:firstLine="0"/>
        <w:jc w:val="both"/>
        <w:rPr>
          <w:sz w:val="28"/>
          <w:szCs w:val="28"/>
        </w:rPr>
      </w:pPr>
      <w:r w:rsidRPr="00AC550A">
        <w:rPr>
          <w:sz w:val="28"/>
          <w:szCs w:val="28"/>
        </w:rPr>
        <w:t>поднять размер налоговых доходов района.</w:t>
      </w:r>
    </w:p>
    <w:p w:rsidR="00AC550A" w:rsidRPr="00AC550A" w:rsidRDefault="00AC550A" w:rsidP="00AC550A">
      <w:pPr>
        <w:ind w:firstLine="567"/>
        <w:jc w:val="both"/>
        <w:rPr>
          <w:sz w:val="28"/>
          <w:szCs w:val="28"/>
        </w:rPr>
      </w:pPr>
      <w:r w:rsidRPr="00AC550A">
        <w:rPr>
          <w:sz w:val="28"/>
          <w:szCs w:val="28"/>
        </w:rPr>
        <w:t>Кроме того, утвержденной в июне 2019 года Стратегией социально-экономического развития Краснотуранского района до 2030 года определены следующие приоритетные сферы деятельности малого и среднего предпринимательства:</w:t>
      </w:r>
    </w:p>
    <w:p w:rsidR="00AC550A" w:rsidRPr="00AC550A" w:rsidRDefault="00AC550A" w:rsidP="00AC550A">
      <w:pPr>
        <w:ind w:firstLine="567"/>
        <w:rPr>
          <w:sz w:val="28"/>
          <w:szCs w:val="28"/>
        </w:rPr>
      </w:pPr>
      <w:r w:rsidRPr="00AC550A">
        <w:rPr>
          <w:sz w:val="28"/>
          <w:szCs w:val="28"/>
        </w:rPr>
        <w:t>- производство и переработка сельскохозяйственной продукции;</w:t>
      </w:r>
    </w:p>
    <w:p w:rsidR="00AC550A" w:rsidRPr="00AC550A" w:rsidRDefault="00AC550A" w:rsidP="00AC550A">
      <w:pPr>
        <w:ind w:firstLine="567"/>
        <w:rPr>
          <w:sz w:val="28"/>
          <w:szCs w:val="28"/>
        </w:rPr>
      </w:pPr>
      <w:r w:rsidRPr="00AC550A">
        <w:rPr>
          <w:sz w:val="28"/>
          <w:szCs w:val="28"/>
        </w:rPr>
        <w:t>- оказание социально-бытовых услуг населению;</w:t>
      </w:r>
    </w:p>
    <w:p w:rsidR="00AC550A" w:rsidRPr="00AC550A" w:rsidRDefault="00AC550A" w:rsidP="00AC550A">
      <w:pPr>
        <w:ind w:firstLine="567"/>
        <w:jc w:val="both"/>
        <w:rPr>
          <w:sz w:val="28"/>
          <w:szCs w:val="28"/>
        </w:rPr>
      </w:pPr>
      <w:r w:rsidRPr="00AC550A">
        <w:rPr>
          <w:sz w:val="28"/>
          <w:szCs w:val="28"/>
        </w:rPr>
        <w:t>- сфера отдыха и оздоровления.</w:t>
      </w:r>
    </w:p>
    <w:p w:rsidR="00AC550A" w:rsidRPr="00AC550A" w:rsidRDefault="00AC550A" w:rsidP="00AC550A">
      <w:pPr>
        <w:jc w:val="both"/>
        <w:rPr>
          <w:sz w:val="28"/>
          <w:szCs w:val="28"/>
        </w:rPr>
      </w:pPr>
    </w:p>
    <w:p w:rsidR="00AC550A" w:rsidRPr="00AC550A" w:rsidRDefault="00AC550A" w:rsidP="00AC550A">
      <w:pPr>
        <w:ind w:firstLine="567"/>
        <w:jc w:val="both"/>
        <w:rPr>
          <w:b/>
          <w:i/>
          <w:sz w:val="28"/>
          <w:szCs w:val="28"/>
        </w:rPr>
      </w:pPr>
      <w:r w:rsidRPr="00AC550A">
        <w:rPr>
          <w:b/>
          <w:i/>
          <w:sz w:val="28"/>
          <w:szCs w:val="28"/>
        </w:rPr>
        <w:t>Оказание консультационной и организационной поддержки субъектам малого и среднего предпринимательства</w:t>
      </w:r>
    </w:p>
    <w:p w:rsidR="00AC550A" w:rsidRPr="00AC550A" w:rsidRDefault="00AC550A" w:rsidP="00AC550A">
      <w:pPr>
        <w:ind w:firstLine="708"/>
        <w:jc w:val="both"/>
        <w:rPr>
          <w:sz w:val="28"/>
          <w:szCs w:val="28"/>
        </w:rPr>
      </w:pPr>
      <w:r w:rsidRPr="00AC550A">
        <w:rPr>
          <w:sz w:val="28"/>
          <w:szCs w:val="28"/>
        </w:rPr>
        <w:t>На территории района с 2009 года функционирует Центр содействия малому и среднему предпринимательству, работающий по принципу «одно окно», в рамках которого оказывается консультационная, информационная и финансовая поддержка по вопросам ведения предпринимательской деятельности, а также практическая помощь при оформлении документов на получение субсидии в рамках муниципальной программы «Содействие в развитии и поддержка малого и среднего предпринимательства на территории Краснотуранского района».</w:t>
      </w:r>
    </w:p>
    <w:p w:rsidR="00AC550A" w:rsidRPr="00AC550A" w:rsidRDefault="00AC550A" w:rsidP="00AC550A">
      <w:pPr>
        <w:ind w:firstLine="567"/>
        <w:jc w:val="both"/>
        <w:rPr>
          <w:sz w:val="28"/>
          <w:szCs w:val="28"/>
        </w:rPr>
      </w:pPr>
      <w:r w:rsidRPr="00AC550A">
        <w:rPr>
          <w:sz w:val="28"/>
          <w:szCs w:val="28"/>
        </w:rPr>
        <w:t xml:space="preserve">За 1 полугодие 2023 года оказано 82 услуги по оказанию консультационной, информационной и финансовой поддержки. Основные вопросы, волнующие представителей субъектов малого предпринимательства: возможная финансовая поддержка от органов государственной и муниципальной власти при осуществлении предпринимательской деятельности, уведомительная регистрация отдельных видов предпринимательской деятельности и регистрация торговых точек, обращения по оказанию консультационной помощи при государственной регистрации, выбор организационно-правовой формы собственности и системы налогообложения индивидуального предпринимателя или юридического лица. </w:t>
      </w:r>
    </w:p>
    <w:p w:rsidR="00AC550A" w:rsidRPr="00AC550A" w:rsidRDefault="00AC550A" w:rsidP="00AC550A">
      <w:pPr>
        <w:ind w:firstLine="567"/>
        <w:jc w:val="both"/>
        <w:rPr>
          <w:sz w:val="28"/>
          <w:szCs w:val="28"/>
        </w:rPr>
      </w:pPr>
      <w:r w:rsidRPr="00AC550A">
        <w:rPr>
          <w:sz w:val="28"/>
          <w:szCs w:val="28"/>
        </w:rPr>
        <w:t xml:space="preserve">Организован партнерский выезд с Центром занятости населения Краснотуранского района в с. Салба для проведения круглого стола "Государственная поддержка организаций малого и среднего бизнеса, </w:t>
      </w:r>
      <w:r w:rsidRPr="00AC550A">
        <w:rPr>
          <w:sz w:val="28"/>
          <w:szCs w:val="28"/>
        </w:rPr>
        <w:lastRenderedPageBreak/>
        <w:t xml:space="preserve">индивидуальных предпринимателей, самозанятых граждан в рамках реализации национального проекта «Малое и среднее предпринимательство». </w:t>
      </w:r>
    </w:p>
    <w:p w:rsidR="00AC550A" w:rsidRPr="00AC550A" w:rsidRDefault="00AC550A" w:rsidP="00AC550A">
      <w:pPr>
        <w:ind w:firstLine="567"/>
        <w:jc w:val="both"/>
        <w:rPr>
          <w:sz w:val="28"/>
          <w:szCs w:val="28"/>
        </w:rPr>
      </w:pPr>
      <w:r w:rsidRPr="00AC550A">
        <w:rPr>
          <w:sz w:val="28"/>
          <w:szCs w:val="28"/>
        </w:rPr>
        <w:t>На регулярной основе размещается информация в СМИ, на официальном сайте администрации района, группах администрации района в социальных сетях об изменениях в законодательстве и нормативно-правовых актах администрации района, мерах поддержки бизнеса в условиях санкций и частичной мобилизации.</w:t>
      </w:r>
    </w:p>
    <w:p w:rsidR="00AC550A" w:rsidRPr="00AC550A" w:rsidRDefault="00AC550A" w:rsidP="00AC550A">
      <w:pPr>
        <w:ind w:firstLine="567"/>
        <w:jc w:val="both"/>
        <w:rPr>
          <w:sz w:val="28"/>
        </w:rPr>
      </w:pPr>
    </w:p>
    <w:p w:rsidR="00AC550A" w:rsidRPr="00AC550A" w:rsidRDefault="00AC550A" w:rsidP="00AC550A">
      <w:pPr>
        <w:ind w:firstLine="567"/>
        <w:jc w:val="both"/>
        <w:rPr>
          <w:b/>
          <w:i/>
          <w:sz w:val="28"/>
          <w:szCs w:val="28"/>
        </w:rPr>
      </w:pPr>
      <w:r w:rsidRPr="00AC550A">
        <w:rPr>
          <w:b/>
          <w:i/>
          <w:sz w:val="28"/>
          <w:szCs w:val="28"/>
        </w:rPr>
        <w:t>Регистрация торговых точек и точек общественного питания</w:t>
      </w:r>
    </w:p>
    <w:p w:rsidR="00AC550A" w:rsidRPr="00AC550A" w:rsidRDefault="00AC550A" w:rsidP="00AC550A">
      <w:pPr>
        <w:ind w:firstLine="567"/>
        <w:jc w:val="both"/>
        <w:rPr>
          <w:sz w:val="28"/>
          <w:szCs w:val="28"/>
        </w:rPr>
      </w:pPr>
      <w:r w:rsidRPr="00AC550A">
        <w:rPr>
          <w:sz w:val="28"/>
          <w:szCs w:val="28"/>
        </w:rPr>
        <w:t>Для упорядочения открытия предприятий торговли и общественного питания на территории Краснотуранского района разработаны «Основные требования к организации деятельности предприятий торговли и общественного питания на территории района».</w:t>
      </w:r>
    </w:p>
    <w:p w:rsidR="00AC550A" w:rsidRPr="00AC550A" w:rsidRDefault="00AC550A" w:rsidP="00AC550A">
      <w:pPr>
        <w:ind w:firstLine="567"/>
        <w:jc w:val="both"/>
        <w:rPr>
          <w:sz w:val="28"/>
          <w:szCs w:val="28"/>
        </w:rPr>
      </w:pPr>
      <w:r w:rsidRPr="00AC550A">
        <w:rPr>
          <w:sz w:val="28"/>
          <w:szCs w:val="28"/>
        </w:rPr>
        <w:t>Деятельность вышеуказанных предприятий осуществляется на основании выданных администрацией района «Паспортов на объект торговли, общественного питания» по установленной форме.</w:t>
      </w:r>
    </w:p>
    <w:p w:rsidR="00AC550A" w:rsidRPr="00AC550A" w:rsidRDefault="00AC550A" w:rsidP="00AC550A">
      <w:pPr>
        <w:ind w:firstLine="567"/>
        <w:jc w:val="both"/>
        <w:rPr>
          <w:sz w:val="28"/>
          <w:szCs w:val="28"/>
        </w:rPr>
      </w:pPr>
      <w:r w:rsidRPr="00AC550A">
        <w:rPr>
          <w:sz w:val="28"/>
          <w:szCs w:val="28"/>
        </w:rPr>
        <w:t xml:space="preserve">За 1 полугодие 2023 года в «Реестр предприятий торговли и общественного питания Краснотуранского района» включены 3 торговых точек. </w:t>
      </w:r>
    </w:p>
    <w:p w:rsidR="00AC550A" w:rsidRPr="009526D4" w:rsidRDefault="00AD44B7" w:rsidP="00AD44B7">
      <w:pPr>
        <w:ind w:left="720"/>
        <w:jc w:val="center"/>
        <w:rPr>
          <w:b/>
          <w:sz w:val="32"/>
          <w:szCs w:val="32"/>
        </w:rPr>
      </w:pPr>
      <w:r>
        <w:rPr>
          <w:b/>
          <w:sz w:val="32"/>
          <w:szCs w:val="32"/>
        </w:rPr>
        <w:t xml:space="preserve">8. </w:t>
      </w:r>
      <w:r w:rsidR="00AC550A" w:rsidRPr="009526D4">
        <w:rPr>
          <w:b/>
          <w:sz w:val="32"/>
          <w:szCs w:val="32"/>
        </w:rPr>
        <w:t>Инвестиционная деятельность</w:t>
      </w:r>
    </w:p>
    <w:p w:rsidR="00AC550A" w:rsidRPr="009526D4" w:rsidRDefault="00AC550A" w:rsidP="00AC550A">
      <w:pPr>
        <w:ind w:left="1080"/>
        <w:rPr>
          <w:b/>
          <w:sz w:val="32"/>
          <w:szCs w:val="32"/>
        </w:rPr>
      </w:pPr>
    </w:p>
    <w:p w:rsidR="009526D4" w:rsidRPr="00215A60" w:rsidRDefault="00AC550A" w:rsidP="009526D4">
      <w:pPr>
        <w:autoSpaceDE w:val="0"/>
        <w:autoSpaceDN w:val="0"/>
        <w:adjustRightInd w:val="0"/>
        <w:jc w:val="both"/>
        <w:rPr>
          <w:sz w:val="28"/>
          <w:szCs w:val="28"/>
          <w:u w:color="FF0000"/>
        </w:rPr>
      </w:pPr>
      <w:r w:rsidRPr="009526D4">
        <w:rPr>
          <w:sz w:val="28"/>
          <w:szCs w:val="28"/>
        </w:rPr>
        <w:t xml:space="preserve">     В период с января по июнь 202</w:t>
      </w:r>
      <w:r w:rsidR="009526D4">
        <w:rPr>
          <w:sz w:val="28"/>
          <w:szCs w:val="28"/>
        </w:rPr>
        <w:t>3</w:t>
      </w:r>
      <w:r w:rsidRPr="009526D4">
        <w:rPr>
          <w:sz w:val="28"/>
          <w:szCs w:val="28"/>
        </w:rPr>
        <w:t xml:space="preserve"> года объем инвестиций в основной капитал в действующих ценах  сложился в сумме </w:t>
      </w:r>
      <w:r w:rsidR="009526D4">
        <w:rPr>
          <w:b/>
          <w:sz w:val="28"/>
          <w:szCs w:val="28"/>
        </w:rPr>
        <w:t xml:space="preserve">200,173 </w:t>
      </w:r>
      <w:r w:rsidRPr="009526D4">
        <w:rPr>
          <w:b/>
          <w:sz w:val="28"/>
          <w:szCs w:val="28"/>
        </w:rPr>
        <w:t xml:space="preserve"> млн. рублей</w:t>
      </w:r>
      <w:r w:rsidR="009526D4">
        <w:rPr>
          <w:sz w:val="28"/>
          <w:szCs w:val="28"/>
        </w:rPr>
        <w:t>, это 51% уровня прошлого периода 2022</w:t>
      </w:r>
      <w:r w:rsidRPr="009526D4">
        <w:rPr>
          <w:sz w:val="28"/>
          <w:szCs w:val="28"/>
        </w:rPr>
        <w:t xml:space="preserve"> года (</w:t>
      </w:r>
      <w:r w:rsidR="009526D4">
        <w:rPr>
          <w:sz w:val="28"/>
          <w:szCs w:val="28"/>
        </w:rPr>
        <w:t xml:space="preserve">389,5 млн. рублей) и </w:t>
      </w:r>
      <w:r w:rsidR="009526D4">
        <w:rPr>
          <w:rFonts w:ascii="Times New Roman CYR" w:hAnsi="Times New Roman CYR" w:cs="Times New Roman CYR"/>
          <w:b/>
          <w:sz w:val="28"/>
          <w:szCs w:val="28"/>
          <w:u w:color="FF0000"/>
        </w:rPr>
        <w:t>30</w:t>
      </w:r>
      <w:r w:rsidR="009526D4" w:rsidRPr="00215A60">
        <w:rPr>
          <w:rFonts w:ascii="Times New Roman CYR" w:hAnsi="Times New Roman CYR" w:cs="Times New Roman CYR"/>
          <w:b/>
          <w:sz w:val="28"/>
          <w:szCs w:val="28"/>
          <w:u w:color="FF0000"/>
        </w:rPr>
        <w:t>%</w:t>
      </w:r>
      <w:r w:rsidR="009526D4" w:rsidRPr="00215A60">
        <w:rPr>
          <w:rFonts w:ascii="Times New Roman CYR" w:hAnsi="Times New Roman CYR" w:cs="Times New Roman CYR"/>
          <w:sz w:val="28"/>
          <w:szCs w:val="28"/>
          <w:u w:color="FF0000"/>
        </w:rPr>
        <w:t xml:space="preserve"> </w:t>
      </w:r>
      <w:r w:rsidR="009526D4" w:rsidRPr="00215A60">
        <w:rPr>
          <w:sz w:val="28"/>
          <w:szCs w:val="28"/>
          <w:u w:color="FF0000"/>
        </w:rPr>
        <w:t>ожидаемого объёма 2023 года (</w:t>
      </w:r>
      <w:r w:rsidR="009526D4">
        <w:rPr>
          <w:i/>
          <w:sz w:val="28"/>
          <w:szCs w:val="28"/>
          <w:u w:color="FF0000"/>
        </w:rPr>
        <w:t>О</w:t>
      </w:r>
      <w:r w:rsidR="009526D4" w:rsidRPr="00215A60">
        <w:rPr>
          <w:i/>
          <w:sz w:val="28"/>
          <w:szCs w:val="28"/>
          <w:u w:color="FF0000"/>
        </w:rPr>
        <w:t xml:space="preserve">ценка 2023 – </w:t>
      </w:r>
      <w:r w:rsidR="009526D4">
        <w:rPr>
          <w:i/>
          <w:sz w:val="28"/>
          <w:szCs w:val="28"/>
          <w:u w:color="FF0000"/>
        </w:rPr>
        <w:t xml:space="preserve">676,4 </w:t>
      </w:r>
      <w:r w:rsidR="009526D4" w:rsidRPr="00215A60">
        <w:rPr>
          <w:i/>
          <w:sz w:val="28"/>
          <w:szCs w:val="28"/>
          <w:u w:color="FF0000"/>
        </w:rPr>
        <w:t xml:space="preserve"> млн. рублей</w:t>
      </w:r>
      <w:r w:rsidR="009526D4" w:rsidRPr="00215A60">
        <w:rPr>
          <w:sz w:val="28"/>
          <w:szCs w:val="28"/>
          <w:u w:color="FF0000"/>
        </w:rPr>
        <w:t>).</w:t>
      </w:r>
    </w:p>
    <w:p w:rsidR="009526D4" w:rsidRDefault="009526D4" w:rsidP="00AC550A">
      <w:pPr>
        <w:jc w:val="both"/>
        <w:rPr>
          <w:sz w:val="28"/>
          <w:szCs w:val="28"/>
          <w:highlight w:val="yellow"/>
        </w:rPr>
      </w:pPr>
      <w:r>
        <w:rPr>
          <w:noProof/>
        </w:rPr>
        <w:drawing>
          <wp:inline distT="0" distB="0" distL="0" distR="0" wp14:anchorId="5578DC4C" wp14:editId="18A82029">
            <wp:extent cx="5913120" cy="2121408"/>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C550A" w:rsidRPr="00BE5C95" w:rsidRDefault="00AC550A" w:rsidP="00AC550A">
      <w:pPr>
        <w:jc w:val="both"/>
        <w:rPr>
          <w:sz w:val="28"/>
          <w:szCs w:val="28"/>
        </w:rPr>
      </w:pPr>
      <w:r w:rsidRPr="00BE5C95">
        <w:rPr>
          <w:sz w:val="28"/>
          <w:szCs w:val="28"/>
        </w:rPr>
        <w:t xml:space="preserve">    В том числе по источникам финансирования:</w:t>
      </w:r>
    </w:p>
    <w:p w:rsidR="00AC550A" w:rsidRPr="00BE5C95" w:rsidRDefault="00AC550A" w:rsidP="00970405">
      <w:pPr>
        <w:numPr>
          <w:ilvl w:val="0"/>
          <w:numId w:val="7"/>
        </w:numPr>
        <w:jc w:val="both"/>
        <w:rPr>
          <w:sz w:val="28"/>
          <w:szCs w:val="28"/>
        </w:rPr>
      </w:pPr>
      <w:r w:rsidRPr="00BE5C95">
        <w:rPr>
          <w:sz w:val="28"/>
          <w:szCs w:val="28"/>
        </w:rPr>
        <w:t xml:space="preserve">За счет собственных средств организаций </w:t>
      </w:r>
      <w:r w:rsidR="009526D4" w:rsidRPr="00BE5C95">
        <w:rPr>
          <w:b/>
          <w:sz w:val="28"/>
          <w:szCs w:val="28"/>
        </w:rPr>
        <w:t>85</w:t>
      </w:r>
      <w:r w:rsidRPr="00BE5C95">
        <w:rPr>
          <w:b/>
          <w:sz w:val="28"/>
          <w:szCs w:val="28"/>
        </w:rPr>
        <w:t>%</w:t>
      </w:r>
      <w:r w:rsidRPr="00BE5C95">
        <w:rPr>
          <w:sz w:val="28"/>
          <w:szCs w:val="28"/>
        </w:rPr>
        <w:t xml:space="preserve"> – </w:t>
      </w:r>
      <w:r w:rsidR="009526D4" w:rsidRPr="00BE5C95">
        <w:rPr>
          <w:sz w:val="28"/>
          <w:szCs w:val="28"/>
        </w:rPr>
        <w:t>170,228</w:t>
      </w:r>
      <w:r w:rsidRPr="00BE5C95">
        <w:rPr>
          <w:sz w:val="28"/>
          <w:szCs w:val="28"/>
        </w:rPr>
        <w:t xml:space="preserve"> млн. рублей </w:t>
      </w:r>
    </w:p>
    <w:p w:rsidR="00AC550A" w:rsidRPr="00BE5C95" w:rsidRDefault="00AC550A" w:rsidP="00970405">
      <w:pPr>
        <w:numPr>
          <w:ilvl w:val="0"/>
          <w:numId w:val="7"/>
        </w:numPr>
        <w:jc w:val="both"/>
        <w:rPr>
          <w:sz w:val="28"/>
          <w:szCs w:val="28"/>
        </w:rPr>
      </w:pPr>
      <w:r w:rsidRPr="00BE5C95">
        <w:rPr>
          <w:sz w:val="28"/>
          <w:szCs w:val="28"/>
        </w:rPr>
        <w:t xml:space="preserve">За счет привлеченных средств </w:t>
      </w:r>
      <w:r w:rsidR="009526D4" w:rsidRPr="00BE5C95">
        <w:rPr>
          <w:b/>
          <w:sz w:val="28"/>
          <w:szCs w:val="28"/>
        </w:rPr>
        <w:t>15</w:t>
      </w:r>
      <w:r w:rsidRPr="00BE5C95">
        <w:rPr>
          <w:b/>
          <w:sz w:val="28"/>
          <w:szCs w:val="28"/>
        </w:rPr>
        <w:t>%</w:t>
      </w:r>
      <w:r w:rsidRPr="00BE5C95">
        <w:rPr>
          <w:sz w:val="28"/>
          <w:szCs w:val="28"/>
        </w:rPr>
        <w:t xml:space="preserve">  – </w:t>
      </w:r>
      <w:r w:rsidR="009526D4" w:rsidRPr="00BE5C95">
        <w:rPr>
          <w:sz w:val="28"/>
          <w:szCs w:val="28"/>
        </w:rPr>
        <w:t>29,945</w:t>
      </w:r>
      <w:r w:rsidRPr="00BE5C95">
        <w:rPr>
          <w:sz w:val="28"/>
          <w:szCs w:val="28"/>
        </w:rPr>
        <w:t xml:space="preserve"> млн. рублей, из них за счет бюджетных средств (</w:t>
      </w:r>
      <w:r w:rsidRPr="00BE5C95">
        <w:rPr>
          <w:i/>
          <w:sz w:val="28"/>
          <w:szCs w:val="28"/>
        </w:rPr>
        <w:t>согласно Крайстат)</w:t>
      </w:r>
      <w:r w:rsidRPr="00BE5C95">
        <w:rPr>
          <w:sz w:val="28"/>
          <w:szCs w:val="28"/>
        </w:rPr>
        <w:t xml:space="preserve"> – </w:t>
      </w:r>
      <w:r w:rsidR="00BE5C95" w:rsidRPr="00BE5C95">
        <w:rPr>
          <w:sz w:val="28"/>
          <w:szCs w:val="28"/>
        </w:rPr>
        <w:t>9735</w:t>
      </w:r>
      <w:r w:rsidRPr="00BE5C95">
        <w:rPr>
          <w:sz w:val="28"/>
          <w:szCs w:val="28"/>
        </w:rPr>
        <w:t xml:space="preserve"> млн. руб.</w:t>
      </w:r>
    </w:p>
    <w:p w:rsidR="00AC550A" w:rsidRPr="00AC550A" w:rsidRDefault="00AC550A" w:rsidP="00AC550A">
      <w:pPr>
        <w:rPr>
          <w:highlight w:val="yellow"/>
        </w:rPr>
      </w:pPr>
    </w:p>
    <w:p w:rsidR="00B8391F" w:rsidRDefault="00B8391F" w:rsidP="00B8391F">
      <w:pPr>
        <w:jc w:val="both"/>
        <w:rPr>
          <w:sz w:val="32"/>
          <w:szCs w:val="32"/>
        </w:rPr>
      </w:pPr>
      <w:r>
        <w:rPr>
          <w:sz w:val="32"/>
          <w:szCs w:val="32"/>
        </w:rPr>
        <w:t xml:space="preserve">       Из</w:t>
      </w:r>
      <w:r w:rsidR="00D22690">
        <w:rPr>
          <w:sz w:val="32"/>
          <w:szCs w:val="32"/>
        </w:rPr>
        <w:t xml:space="preserve"> суммы бюджетых инвестиций 66% направлено на капитальный ремонт </w:t>
      </w:r>
      <w:r w:rsidR="00D22690" w:rsidRPr="00B8391F">
        <w:rPr>
          <w:b/>
          <w:sz w:val="32"/>
          <w:szCs w:val="32"/>
        </w:rPr>
        <w:t>МБДОУ Тубинский детский сад</w:t>
      </w:r>
      <w:r w:rsidR="00D22690">
        <w:rPr>
          <w:sz w:val="32"/>
          <w:szCs w:val="32"/>
        </w:rPr>
        <w:t xml:space="preserve"> </w:t>
      </w:r>
      <w:r>
        <w:rPr>
          <w:sz w:val="32"/>
          <w:szCs w:val="32"/>
        </w:rPr>
        <w:t xml:space="preserve">- </w:t>
      </w:r>
      <w:r w:rsidRPr="00B8391F">
        <w:rPr>
          <w:b/>
          <w:sz w:val="32"/>
          <w:szCs w:val="32"/>
        </w:rPr>
        <w:t>6,456 млн</w:t>
      </w:r>
      <w:r>
        <w:rPr>
          <w:sz w:val="32"/>
          <w:szCs w:val="32"/>
        </w:rPr>
        <w:t xml:space="preserve"> </w:t>
      </w:r>
      <w:r>
        <w:rPr>
          <w:sz w:val="32"/>
          <w:szCs w:val="32"/>
        </w:rPr>
        <w:lastRenderedPageBreak/>
        <w:t>рублей (5,845 за счет средств краевого бюджета, 0,611 млн рублей за счет средств местного бюджета).</w:t>
      </w:r>
    </w:p>
    <w:p w:rsidR="00B8391F" w:rsidRPr="00B8391F" w:rsidRDefault="00B8391F" w:rsidP="00B8391F">
      <w:pPr>
        <w:jc w:val="both"/>
        <w:rPr>
          <w:sz w:val="32"/>
          <w:szCs w:val="32"/>
        </w:rPr>
      </w:pPr>
      <w:r>
        <w:rPr>
          <w:sz w:val="32"/>
          <w:szCs w:val="32"/>
        </w:rPr>
        <w:t xml:space="preserve">  </w:t>
      </w:r>
    </w:p>
    <w:p w:rsidR="00AC550A" w:rsidRPr="0010722E" w:rsidRDefault="00AD44B7" w:rsidP="00AD44B7">
      <w:pPr>
        <w:ind w:left="720"/>
        <w:jc w:val="center"/>
        <w:rPr>
          <w:b/>
          <w:sz w:val="32"/>
          <w:szCs w:val="32"/>
        </w:rPr>
      </w:pPr>
      <w:r>
        <w:rPr>
          <w:b/>
          <w:sz w:val="32"/>
          <w:szCs w:val="32"/>
        </w:rPr>
        <w:t>9.</w:t>
      </w:r>
      <w:r w:rsidR="00AC550A" w:rsidRPr="0010722E">
        <w:rPr>
          <w:b/>
          <w:sz w:val="32"/>
          <w:szCs w:val="32"/>
        </w:rPr>
        <w:t>Финансовое состояние организаций</w:t>
      </w:r>
    </w:p>
    <w:p w:rsidR="00AC550A" w:rsidRPr="0010722E" w:rsidRDefault="00AC550A" w:rsidP="00AC550A">
      <w:pPr>
        <w:contextualSpacing/>
        <w:rPr>
          <w:sz w:val="28"/>
          <w:szCs w:val="28"/>
        </w:rPr>
      </w:pPr>
    </w:p>
    <w:p w:rsidR="00AC550A" w:rsidRPr="0010722E" w:rsidRDefault="00AC550A" w:rsidP="00AC550A">
      <w:pPr>
        <w:tabs>
          <w:tab w:val="left" w:pos="567"/>
        </w:tabs>
        <w:autoSpaceDE w:val="0"/>
        <w:autoSpaceDN w:val="0"/>
        <w:adjustRightInd w:val="0"/>
        <w:jc w:val="both"/>
        <w:rPr>
          <w:rFonts w:ascii="Times New Roman CYR" w:hAnsi="Times New Roman CYR" w:cs="Times New Roman CYR"/>
          <w:b/>
          <w:bCs/>
          <w:sz w:val="28"/>
          <w:szCs w:val="28"/>
          <w:u w:color="FF0000"/>
        </w:rPr>
      </w:pPr>
      <w:r w:rsidRPr="0010722E">
        <w:rPr>
          <w:rFonts w:ascii="Times New Roman CYR" w:hAnsi="Times New Roman CYR" w:cs="Times New Roman CYR"/>
          <w:sz w:val="28"/>
          <w:szCs w:val="28"/>
          <w:u w:color="FF0000"/>
        </w:rPr>
        <w:t xml:space="preserve">     </w:t>
      </w:r>
      <w:r w:rsidR="0010722E" w:rsidRPr="0010722E">
        <w:rPr>
          <w:rFonts w:ascii="Times New Roman CYR" w:hAnsi="Times New Roman CYR" w:cs="Times New Roman CYR"/>
          <w:sz w:val="28"/>
          <w:szCs w:val="28"/>
          <w:u w:color="FF0000"/>
        </w:rPr>
        <w:t>За 6 месяцев 2023</w:t>
      </w:r>
      <w:r w:rsidRPr="0010722E">
        <w:rPr>
          <w:rFonts w:ascii="Times New Roman CYR" w:hAnsi="Times New Roman CYR" w:cs="Times New Roman CYR"/>
          <w:sz w:val="28"/>
          <w:szCs w:val="28"/>
          <w:u w:color="FF0000"/>
        </w:rPr>
        <w:t xml:space="preserve"> года сальдированный </w:t>
      </w:r>
      <w:r w:rsidRPr="0010722E">
        <w:rPr>
          <w:rFonts w:ascii="Times New Roman CYR" w:hAnsi="Times New Roman CYR" w:cs="Times New Roman CYR"/>
          <w:b/>
          <w:sz w:val="28"/>
          <w:szCs w:val="28"/>
          <w:u w:color="FF0000"/>
        </w:rPr>
        <w:t>финансовый результат</w:t>
      </w:r>
      <w:r w:rsidRPr="0010722E">
        <w:rPr>
          <w:rFonts w:ascii="Times New Roman CYR" w:hAnsi="Times New Roman CYR" w:cs="Times New Roman CYR"/>
          <w:sz w:val="28"/>
          <w:szCs w:val="28"/>
          <w:u w:color="FF0000"/>
        </w:rPr>
        <w:t xml:space="preserve"> организаций  района значительно </w:t>
      </w:r>
      <w:r w:rsidR="0010722E" w:rsidRPr="0010722E">
        <w:rPr>
          <w:rFonts w:ascii="Times New Roman CYR" w:hAnsi="Times New Roman CYR" w:cs="Times New Roman CYR"/>
          <w:sz w:val="28"/>
          <w:szCs w:val="28"/>
          <w:u w:color="FF0000"/>
        </w:rPr>
        <w:t>снизился</w:t>
      </w:r>
      <w:r w:rsidRPr="0010722E">
        <w:rPr>
          <w:rFonts w:ascii="Times New Roman CYR" w:hAnsi="Times New Roman CYR" w:cs="Times New Roman CYR"/>
          <w:sz w:val="28"/>
          <w:szCs w:val="28"/>
          <w:u w:color="FF0000"/>
        </w:rPr>
        <w:t xml:space="preserve"> и составил </w:t>
      </w:r>
      <w:r w:rsidR="0010722E" w:rsidRPr="0010722E">
        <w:rPr>
          <w:rFonts w:ascii="Times New Roman CYR" w:hAnsi="Times New Roman CYR" w:cs="Times New Roman CYR"/>
          <w:b/>
          <w:bCs/>
          <w:sz w:val="28"/>
          <w:szCs w:val="28"/>
          <w:u w:color="FF0000"/>
        </w:rPr>
        <w:t>186,6 млн. рублей</w:t>
      </w:r>
      <w:r w:rsidR="0010722E" w:rsidRPr="0010722E">
        <w:rPr>
          <w:rFonts w:ascii="Times New Roman CYR" w:hAnsi="Times New Roman CYR" w:cs="Times New Roman CYR"/>
          <w:sz w:val="28"/>
          <w:szCs w:val="28"/>
          <w:u w:color="FF0000"/>
        </w:rPr>
        <w:t>, это 40% уровня 2022 года (6 мес. 2022</w:t>
      </w:r>
      <w:r w:rsidRPr="0010722E">
        <w:rPr>
          <w:rFonts w:ascii="Times New Roman CYR" w:hAnsi="Times New Roman CYR" w:cs="Times New Roman CYR"/>
          <w:sz w:val="28"/>
          <w:szCs w:val="28"/>
          <w:u w:color="FF0000"/>
        </w:rPr>
        <w:t xml:space="preserve"> – </w:t>
      </w:r>
      <w:r w:rsidR="0010722E" w:rsidRPr="0010722E">
        <w:rPr>
          <w:rFonts w:ascii="Times New Roman CYR" w:hAnsi="Times New Roman CYR" w:cs="Times New Roman CYR"/>
          <w:sz w:val="28"/>
          <w:szCs w:val="28"/>
          <w:u w:color="FF0000"/>
        </w:rPr>
        <w:t>461,6</w:t>
      </w:r>
      <w:r w:rsidRPr="0010722E">
        <w:rPr>
          <w:rFonts w:ascii="Times New Roman CYR" w:hAnsi="Times New Roman CYR" w:cs="Times New Roman CYR"/>
          <w:sz w:val="28"/>
          <w:szCs w:val="28"/>
          <w:u w:color="FF0000"/>
        </w:rPr>
        <w:t xml:space="preserve"> млн. рублей). </w:t>
      </w:r>
    </w:p>
    <w:p w:rsidR="00AC550A" w:rsidRPr="0010722E" w:rsidRDefault="00AC550A" w:rsidP="00AC550A">
      <w:pPr>
        <w:tabs>
          <w:tab w:val="left" w:pos="567"/>
        </w:tabs>
        <w:autoSpaceDE w:val="0"/>
        <w:autoSpaceDN w:val="0"/>
        <w:adjustRightInd w:val="0"/>
        <w:jc w:val="both"/>
        <w:rPr>
          <w:rFonts w:ascii="Times New Roman CYR" w:hAnsi="Times New Roman CYR" w:cs="Times New Roman CYR"/>
          <w:sz w:val="28"/>
          <w:szCs w:val="28"/>
          <w:u w:color="FF0000"/>
        </w:rPr>
      </w:pPr>
      <w:r w:rsidRPr="0010722E">
        <w:rPr>
          <w:rFonts w:ascii="Times New Roman CYR" w:hAnsi="Times New Roman CYR" w:cs="Times New Roman CYR"/>
          <w:sz w:val="28"/>
          <w:szCs w:val="28"/>
          <w:u w:color="FF0000"/>
        </w:rPr>
        <w:t xml:space="preserve">      Удельный вес прибыльных организаций, в общем </w:t>
      </w:r>
      <w:r w:rsidR="0010722E" w:rsidRPr="0010722E">
        <w:rPr>
          <w:rFonts w:ascii="Times New Roman CYR" w:hAnsi="Times New Roman CYR" w:cs="Times New Roman CYR"/>
          <w:sz w:val="28"/>
          <w:szCs w:val="28"/>
          <w:u w:color="FF0000"/>
        </w:rPr>
        <w:t>их числе, сложился на уровне 66,7</w:t>
      </w:r>
      <w:r w:rsidRPr="0010722E">
        <w:rPr>
          <w:rFonts w:ascii="Times New Roman CYR" w:hAnsi="Times New Roman CYR" w:cs="Times New Roman CYR"/>
          <w:sz w:val="28"/>
          <w:szCs w:val="28"/>
          <w:u w:color="FF0000"/>
        </w:rPr>
        <w:t xml:space="preserve">%. </w:t>
      </w:r>
    </w:p>
    <w:p w:rsidR="00AC550A" w:rsidRPr="0010722E" w:rsidRDefault="00AC550A" w:rsidP="00AC550A">
      <w:pPr>
        <w:contextualSpacing/>
        <w:jc w:val="both"/>
        <w:rPr>
          <w:rFonts w:ascii="Times New Roman CYR" w:hAnsi="Times New Roman CYR" w:cs="Times New Roman CYR"/>
          <w:sz w:val="28"/>
          <w:szCs w:val="28"/>
          <w:u w:color="FF0000"/>
        </w:rPr>
      </w:pPr>
      <w:r w:rsidRPr="0010722E">
        <w:rPr>
          <w:rFonts w:ascii="Times New Roman CYR" w:hAnsi="Times New Roman CYR" w:cs="Times New Roman CYR"/>
          <w:sz w:val="28"/>
          <w:szCs w:val="28"/>
          <w:u w:color="FF0000"/>
        </w:rPr>
        <w:t xml:space="preserve">    Все финансовые поступления, расходные операции и другие перемещения финансов фиксируются на предприятии в отчетных балансовых документах. Дебиторская задолженность отражает денежные средства, полученные организацией от партнеров, а кредиторская задолженность демонстрирует долговые обязательства организации перед заемщиками. При этом важно знать, о чем говорит увеличение или уменьшение задолженности.  </w:t>
      </w:r>
    </w:p>
    <w:p w:rsidR="00AC550A" w:rsidRPr="0010722E" w:rsidRDefault="00AC550A" w:rsidP="00AC550A">
      <w:pPr>
        <w:contextualSpacing/>
        <w:jc w:val="both"/>
        <w:rPr>
          <w:rFonts w:ascii="Times New Roman CYR" w:hAnsi="Times New Roman CYR" w:cs="Times New Roman CYR"/>
          <w:sz w:val="28"/>
          <w:szCs w:val="28"/>
          <w:u w:color="FF0000"/>
        </w:rPr>
      </w:pPr>
      <w:r w:rsidRPr="0010722E">
        <w:rPr>
          <w:rFonts w:ascii="Times New Roman CYR" w:hAnsi="Times New Roman CYR" w:cs="Times New Roman CYR"/>
          <w:sz w:val="28"/>
          <w:szCs w:val="28"/>
          <w:u w:color="FF0000"/>
        </w:rPr>
        <w:t xml:space="preserve">      Кредиторская и дебиторская задолженности являются основными показателями финансовых и материальных потоков в организациях. Каждая организация ведет учет поступлений и расходов. </w:t>
      </w:r>
    </w:p>
    <w:p w:rsidR="00AC550A" w:rsidRPr="0010722E" w:rsidRDefault="00AC550A" w:rsidP="00AC550A">
      <w:pPr>
        <w:contextualSpacing/>
        <w:jc w:val="both"/>
        <w:rPr>
          <w:rFonts w:ascii="Times New Roman CYR" w:hAnsi="Times New Roman CYR" w:cs="Times New Roman CYR"/>
          <w:sz w:val="28"/>
          <w:szCs w:val="28"/>
          <w:u w:color="FF0000"/>
        </w:rPr>
      </w:pPr>
      <w:r w:rsidRPr="0010722E">
        <w:rPr>
          <w:rFonts w:ascii="Times New Roman CYR" w:hAnsi="Times New Roman CYR" w:cs="Times New Roman CYR"/>
          <w:sz w:val="28"/>
          <w:szCs w:val="28"/>
          <w:u w:color="FF0000"/>
        </w:rPr>
        <w:t xml:space="preserve">       </w:t>
      </w:r>
      <w:r w:rsidRPr="0010722E">
        <w:rPr>
          <w:rFonts w:ascii="Times New Roman CYR" w:hAnsi="Times New Roman CYR" w:cs="Times New Roman CYR"/>
          <w:b/>
          <w:sz w:val="28"/>
          <w:szCs w:val="28"/>
          <w:u w:color="FF0000"/>
        </w:rPr>
        <w:t>Кредиторская задолженность</w:t>
      </w:r>
      <w:r w:rsidRPr="0010722E">
        <w:rPr>
          <w:rFonts w:ascii="Times New Roman CYR" w:hAnsi="Times New Roman CYR" w:cs="Times New Roman CYR"/>
          <w:sz w:val="28"/>
          <w:szCs w:val="28"/>
          <w:u w:color="FF0000"/>
        </w:rPr>
        <w:t xml:space="preserve"> организаций района на 01.07.202</w:t>
      </w:r>
      <w:r w:rsidR="0010722E">
        <w:rPr>
          <w:rFonts w:ascii="Times New Roman CYR" w:hAnsi="Times New Roman CYR" w:cs="Times New Roman CYR"/>
          <w:sz w:val="28"/>
          <w:szCs w:val="28"/>
          <w:u w:color="FF0000"/>
        </w:rPr>
        <w:t>3</w:t>
      </w:r>
      <w:r w:rsidRPr="0010722E">
        <w:rPr>
          <w:rFonts w:ascii="Times New Roman CYR" w:hAnsi="Times New Roman CYR" w:cs="Times New Roman CYR"/>
          <w:sz w:val="28"/>
          <w:szCs w:val="28"/>
          <w:u w:color="FF0000"/>
        </w:rPr>
        <w:t xml:space="preserve"> года составила </w:t>
      </w:r>
      <w:r w:rsidR="0010722E">
        <w:rPr>
          <w:rFonts w:ascii="Times New Roman CYR" w:hAnsi="Times New Roman CYR" w:cs="Times New Roman CYR"/>
          <w:b/>
          <w:sz w:val="28"/>
          <w:szCs w:val="28"/>
          <w:u w:color="FF0000"/>
        </w:rPr>
        <w:t>1643,7</w:t>
      </w:r>
      <w:r w:rsidRPr="0010722E">
        <w:rPr>
          <w:rFonts w:ascii="Times New Roman CYR" w:hAnsi="Times New Roman CYR" w:cs="Times New Roman CYR"/>
          <w:b/>
          <w:sz w:val="28"/>
          <w:szCs w:val="28"/>
          <w:u w:color="FF0000"/>
        </w:rPr>
        <w:t>млн. рублей</w:t>
      </w:r>
      <w:r w:rsidRPr="0010722E">
        <w:rPr>
          <w:rFonts w:ascii="Times New Roman CYR" w:hAnsi="Times New Roman CYR" w:cs="Times New Roman CYR"/>
          <w:sz w:val="28"/>
          <w:szCs w:val="28"/>
          <w:u w:color="FF0000"/>
        </w:rPr>
        <w:t xml:space="preserve">, это </w:t>
      </w:r>
      <w:r w:rsidR="0010722E">
        <w:rPr>
          <w:rFonts w:ascii="Times New Roman CYR" w:hAnsi="Times New Roman CYR" w:cs="Times New Roman CYR"/>
          <w:sz w:val="28"/>
          <w:szCs w:val="28"/>
          <w:u w:color="FF0000"/>
        </w:rPr>
        <w:t>100,7</w:t>
      </w:r>
      <w:r w:rsidRPr="0010722E">
        <w:rPr>
          <w:rFonts w:ascii="Times New Roman CYR" w:hAnsi="Times New Roman CYR" w:cs="Times New Roman CYR"/>
          <w:sz w:val="28"/>
          <w:szCs w:val="28"/>
          <w:u w:color="FF0000"/>
        </w:rPr>
        <w:t>% уровня прошлого 202</w:t>
      </w:r>
      <w:r w:rsidR="0010722E">
        <w:rPr>
          <w:rFonts w:ascii="Times New Roman CYR" w:hAnsi="Times New Roman CYR" w:cs="Times New Roman CYR"/>
          <w:sz w:val="28"/>
          <w:szCs w:val="28"/>
          <w:u w:color="FF0000"/>
        </w:rPr>
        <w:t>2 года (6 мес. 2022</w:t>
      </w:r>
      <w:r w:rsidRPr="0010722E">
        <w:rPr>
          <w:rFonts w:ascii="Times New Roman CYR" w:hAnsi="Times New Roman CYR" w:cs="Times New Roman CYR"/>
          <w:sz w:val="28"/>
          <w:szCs w:val="28"/>
          <w:u w:color="FF0000"/>
        </w:rPr>
        <w:t xml:space="preserve"> – </w:t>
      </w:r>
      <w:r w:rsidR="0010722E">
        <w:rPr>
          <w:rFonts w:ascii="Times New Roman CYR" w:hAnsi="Times New Roman CYR" w:cs="Times New Roman CYR"/>
          <w:sz w:val="28"/>
          <w:szCs w:val="28"/>
          <w:u w:color="FF0000"/>
        </w:rPr>
        <w:t>1632,2</w:t>
      </w:r>
      <w:r w:rsidRPr="0010722E">
        <w:rPr>
          <w:rFonts w:ascii="Times New Roman CYR" w:hAnsi="Times New Roman CYR" w:cs="Times New Roman CYR"/>
          <w:sz w:val="28"/>
          <w:szCs w:val="28"/>
          <w:u w:color="FF0000"/>
        </w:rPr>
        <w:t xml:space="preserve"> млн. рублей). Удельный вес просроченной задолженности в общем объёме задолженности </w:t>
      </w:r>
      <w:r w:rsidR="0010722E">
        <w:rPr>
          <w:rFonts w:ascii="Times New Roman CYR" w:hAnsi="Times New Roman CYR" w:cs="Times New Roman CYR"/>
          <w:sz w:val="28"/>
          <w:szCs w:val="28"/>
          <w:u w:color="FF0000"/>
        </w:rPr>
        <w:t>остался на уровне прошлого года и составил 1,8</w:t>
      </w:r>
      <w:r w:rsidRPr="0010722E">
        <w:rPr>
          <w:rFonts w:ascii="Times New Roman CYR" w:hAnsi="Times New Roman CYR" w:cs="Times New Roman CYR"/>
          <w:sz w:val="28"/>
          <w:szCs w:val="28"/>
          <w:u w:color="FF0000"/>
        </w:rPr>
        <w:t>%. Рост размера обязательств перед всеми кредиторами говорит  о материальных трудностях, которые переживают организации в текущем году, что приводит к ослаблению экономики предприятия. Это связано с усилением кредитной нагрузки на собственный бюджет, с которым организация  не способна справиться. Если своевременно расплатиться с долгами не получается, то возникает множество негативных последствий, основными из которых являются – исковые заявления от контрагентов (ФССП, управляющая компания, арендодатели, партнеры и т. д.), которые приводят к конфискации имущества и аресту счетов; снижение инвестиционной привлекательности, из-за чего происходит отток финансовых вливаний; упадок авторитета предприятия и негативная репутация, что провоцирует понижение спроса и оборачиваемости.</w:t>
      </w:r>
    </w:p>
    <w:p w:rsidR="00AC550A" w:rsidRPr="0010722E" w:rsidRDefault="00AC550A" w:rsidP="00AC550A">
      <w:pPr>
        <w:contextualSpacing/>
        <w:jc w:val="both"/>
        <w:rPr>
          <w:rFonts w:ascii="Times New Roman CYR" w:hAnsi="Times New Roman CYR" w:cs="Times New Roman CYR"/>
          <w:sz w:val="28"/>
          <w:szCs w:val="28"/>
          <w:u w:color="FF0000"/>
        </w:rPr>
      </w:pPr>
      <w:r w:rsidRPr="0010722E">
        <w:rPr>
          <w:rFonts w:ascii="Times New Roman CYR" w:hAnsi="Times New Roman CYR" w:cs="Times New Roman CYR"/>
          <w:sz w:val="28"/>
          <w:szCs w:val="28"/>
          <w:u w:color="FF0000"/>
        </w:rPr>
        <w:t xml:space="preserve">      </w:t>
      </w:r>
      <w:r w:rsidRPr="0010722E">
        <w:rPr>
          <w:rFonts w:ascii="Times New Roman CYR" w:hAnsi="Times New Roman CYR" w:cs="Times New Roman CYR"/>
          <w:b/>
          <w:sz w:val="28"/>
          <w:szCs w:val="28"/>
          <w:u w:color="FF0000"/>
        </w:rPr>
        <w:t>Дебиторская задолженность</w:t>
      </w:r>
      <w:r w:rsidR="0010722E">
        <w:rPr>
          <w:rFonts w:ascii="Times New Roman CYR" w:hAnsi="Times New Roman CYR" w:cs="Times New Roman CYR"/>
          <w:sz w:val="28"/>
          <w:szCs w:val="28"/>
          <w:u w:color="FF0000"/>
        </w:rPr>
        <w:t xml:space="preserve"> на 01.07.2023</w:t>
      </w:r>
      <w:r w:rsidRPr="0010722E">
        <w:rPr>
          <w:rFonts w:ascii="Times New Roman CYR" w:hAnsi="Times New Roman CYR" w:cs="Times New Roman CYR"/>
          <w:sz w:val="28"/>
          <w:szCs w:val="28"/>
          <w:u w:color="FF0000"/>
        </w:rPr>
        <w:t xml:space="preserve"> года составила </w:t>
      </w:r>
      <w:r w:rsidR="0010722E">
        <w:rPr>
          <w:rFonts w:ascii="Times New Roman CYR" w:hAnsi="Times New Roman CYR" w:cs="Times New Roman CYR"/>
          <w:b/>
          <w:sz w:val="28"/>
          <w:szCs w:val="28"/>
          <w:u w:color="FF0000"/>
        </w:rPr>
        <w:t>658,3</w:t>
      </w:r>
      <w:r w:rsidRPr="0010722E">
        <w:rPr>
          <w:rFonts w:ascii="Times New Roman CYR" w:hAnsi="Times New Roman CYR" w:cs="Times New Roman CYR"/>
          <w:b/>
          <w:sz w:val="28"/>
          <w:szCs w:val="28"/>
          <w:u w:color="FF0000"/>
        </w:rPr>
        <w:t xml:space="preserve"> млн. рублей</w:t>
      </w:r>
      <w:r w:rsidR="0010722E">
        <w:rPr>
          <w:rFonts w:ascii="Times New Roman CYR" w:hAnsi="Times New Roman CYR" w:cs="Times New Roman CYR"/>
          <w:sz w:val="28"/>
          <w:szCs w:val="28"/>
          <w:u w:color="FF0000"/>
        </w:rPr>
        <w:t>, это 93</w:t>
      </w:r>
      <w:r w:rsidRPr="0010722E">
        <w:rPr>
          <w:rFonts w:ascii="Times New Roman CYR" w:hAnsi="Times New Roman CYR" w:cs="Times New Roman CYR"/>
          <w:sz w:val="28"/>
          <w:szCs w:val="28"/>
          <w:u w:color="FF0000"/>
        </w:rPr>
        <w:t>% к уровню прошлого года (6 мес. 202</w:t>
      </w:r>
      <w:r w:rsidR="0010722E">
        <w:rPr>
          <w:rFonts w:ascii="Times New Roman CYR" w:hAnsi="Times New Roman CYR" w:cs="Times New Roman CYR"/>
          <w:sz w:val="28"/>
          <w:szCs w:val="28"/>
          <w:u w:color="FF0000"/>
        </w:rPr>
        <w:t>2</w:t>
      </w:r>
      <w:r w:rsidRPr="0010722E">
        <w:rPr>
          <w:rFonts w:ascii="Times New Roman CYR" w:hAnsi="Times New Roman CYR" w:cs="Times New Roman CYR"/>
          <w:sz w:val="28"/>
          <w:szCs w:val="28"/>
          <w:u w:color="FF0000"/>
        </w:rPr>
        <w:t xml:space="preserve"> – </w:t>
      </w:r>
      <w:r w:rsidR="0010722E">
        <w:rPr>
          <w:rFonts w:ascii="Times New Roman CYR" w:hAnsi="Times New Roman CYR" w:cs="Times New Roman CYR"/>
          <w:sz w:val="28"/>
          <w:szCs w:val="28"/>
          <w:u w:color="FF0000"/>
        </w:rPr>
        <w:t>706,5</w:t>
      </w:r>
      <w:r w:rsidRPr="0010722E">
        <w:rPr>
          <w:rFonts w:ascii="Times New Roman CYR" w:hAnsi="Times New Roman CYR" w:cs="Times New Roman CYR"/>
          <w:sz w:val="28"/>
          <w:szCs w:val="28"/>
          <w:u w:color="FF0000"/>
        </w:rPr>
        <w:t xml:space="preserve"> млн. рублей),   Удельный вес просроченной дебиторской  задолженности в общем объёме задолженности также </w:t>
      </w:r>
      <w:r w:rsidR="0010722E">
        <w:rPr>
          <w:rFonts w:ascii="Times New Roman CYR" w:hAnsi="Times New Roman CYR" w:cs="Times New Roman CYR"/>
          <w:sz w:val="28"/>
          <w:szCs w:val="28"/>
          <w:u w:color="FF0000"/>
        </w:rPr>
        <w:t>вырос на 0,3</w:t>
      </w:r>
      <w:r w:rsidRPr="0010722E">
        <w:rPr>
          <w:rFonts w:ascii="Times New Roman CYR" w:hAnsi="Times New Roman CYR" w:cs="Times New Roman CYR"/>
          <w:sz w:val="28"/>
          <w:szCs w:val="28"/>
          <w:u w:color="FF0000"/>
        </w:rPr>
        <w:t xml:space="preserve"> пункта и</w:t>
      </w:r>
      <w:r w:rsidR="0010722E">
        <w:rPr>
          <w:rFonts w:ascii="Times New Roman CYR" w:hAnsi="Times New Roman CYR" w:cs="Times New Roman CYR"/>
          <w:sz w:val="28"/>
          <w:szCs w:val="28"/>
          <w:u w:color="FF0000"/>
        </w:rPr>
        <w:t xml:space="preserve"> составил 4,4% (6 мес.2022 – 4,1</w:t>
      </w:r>
      <w:r w:rsidRPr="0010722E">
        <w:rPr>
          <w:rFonts w:ascii="Times New Roman CYR" w:hAnsi="Times New Roman CYR" w:cs="Times New Roman CYR"/>
          <w:sz w:val="28"/>
          <w:szCs w:val="28"/>
          <w:u w:color="FF0000"/>
        </w:rPr>
        <w:t>%).</w:t>
      </w:r>
    </w:p>
    <w:p w:rsidR="00AC550A" w:rsidRPr="0010722E" w:rsidRDefault="00AC550A" w:rsidP="00AC550A">
      <w:pPr>
        <w:contextualSpacing/>
        <w:jc w:val="both"/>
        <w:rPr>
          <w:rFonts w:ascii="Times New Roman CYR" w:hAnsi="Times New Roman CYR" w:cs="Times New Roman CYR"/>
          <w:sz w:val="28"/>
          <w:szCs w:val="28"/>
          <w:u w:color="FF0000"/>
        </w:rPr>
      </w:pPr>
      <w:r w:rsidRPr="0010722E">
        <w:rPr>
          <w:rFonts w:ascii="Times New Roman CYR" w:hAnsi="Times New Roman CYR" w:cs="Times New Roman CYR"/>
          <w:sz w:val="28"/>
          <w:szCs w:val="28"/>
          <w:u w:color="FF0000"/>
        </w:rPr>
        <w:t xml:space="preserve">       Причиной увеличения дебиторской задолженности  в основном служит невыплаченные вовремя авансы, несвоевременная оплата услуг, товаров; отсутствие авансового перевода; невозврат командировочных предоплат и т.д. Последствия от повышения дебиторской задолженности носят негативный характер. В первую очередь это связано со снижением платежеспособности </w:t>
      </w:r>
      <w:r w:rsidRPr="0010722E">
        <w:rPr>
          <w:rFonts w:ascii="Times New Roman CYR" w:hAnsi="Times New Roman CYR" w:cs="Times New Roman CYR"/>
          <w:sz w:val="28"/>
          <w:szCs w:val="28"/>
          <w:u w:color="FF0000"/>
        </w:rPr>
        <w:lastRenderedPageBreak/>
        <w:t xml:space="preserve">организаций, поскольку для погашения собственных займов и поддержания работоспособности системы приходится изымать средства из оборота. </w:t>
      </w:r>
    </w:p>
    <w:p w:rsidR="00AC550A" w:rsidRPr="0010722E" w:rsidRDefault="00AC550A" w:rsidP="00AC550A">
      <w:pPr>
        <w:contextualSpacing/>
        <w:jc w:val="both"/>
        <w:rPr>
          <w:sz w:val="28"/>
          <w:szCs w:val="28"/>
        </w:rPr>
      </w:pPr>
      <w:r w:rsidRPr="0010722E">
        <w:rPr>
          <w:sz w:val="28"/>
          <w:szCs w:val="28"/>
        </w:rPr>
        <w:t xml:space="preserve">        Отсутствие денежных средств для своевременных расчетов может повлиять на платежеспособность предприятия и стабильность поставок, нарушить ритм материально-технического снабжения.</w:t>
      </w:r>
    </w:p>
    <w:p w:rsidR="00AC550A" w:rsidRPr="0010722E" w:rsidRDefault="00AC550A" w:rsidP="00AC550A">
      <w:pPr>
        <w:contextualSpacing/>
        <w:jc w:val="both"/>
        <w:rPr>
          <w:sz w:val="28"/>
          <w:szCs w:val="28"/>
        </w:rPr>
      </w:pPr>
      <w:r w:rsidRPr="0010722E">
        <w:rPr>
          <w:sz w:val="28"/>
          <w:szCs w:val="28"/>
        </w:rPr>
        <w:t xml:space="preserve">       В результате возникновения дебиторской задолженности отвлекаются средства из хозяйственного оборота. Предприятие испытывает риск непогашения долгов просроченной задолженности, что приводит к уменьшению прибыли.</w:t>
      </w:r>
    </w:p>
    <w:p w:rsidR="00AC550A" w:rsidRPr="0010722E" w:rsidRDefault="00AC550A" w:rsidP="00AC550A">
      <w:pPr>
        <w:contextualSpacing/>
        <w:jc w:val="both"/>
        <w:rPr>
          <w:sz w:val="28"/>
          <w:szCs w:val="28"/>
        </w:rPr>
      </w:pPr>
      <w:r w:rsidRPr="0010722E">
        <w:rPr>
          <w:sz w:val="28"/>
          <w:szCs w:val="28"/>
        </w:rPr>
        <w:t xml:space="preserve">       Дебиторская задолженность является резервом дальнейшего получения денежных средств от заказчиков-покупателей за отгруженную продукцию. С другой стороны, не взысканная своевременно дебиторская задолженность говорит о недостаточном контроле работы с контрагентами.</w:t>
      </w:r>
    </w:p>
    <w:p w:rsidR="00AC550A" w:rsidRPr="0010722E" w:rsidRDefault="00AC550A" w:rsidP="00AC550A">
      <w:pPr>
        <w:contextualSpacing/>
        <w:jc w:val="both"/>
        <w:rPr>
          <w:sz w:val="28"/>
          <w:szCs w:val="28"/>
        </w:rPr>
      </w:pPr>
      <w:r w:rsidRPr="0010722E">
        <w:rPr>
          <w:sz w:val="28"/>
          <w:szCs w:val="28"/>
        </w:rPr>
        <w:t xml:space="preserve">      Оперативность контроля и постоянный анализ дебиторской задолженности обязательно отразятся на финансовом результате предприятия.</w:t>
      </w:r>
    </w:p>
    <w:p w:rsidR="00AC550A" w:rsidRPr="0010722E" w:rsidRDefault="00AC550A" w:rsidP="00AC550A">
      <w:pPr>
        <w:contextualSpacing/>
        <w:jc w:val="both"/>
        <w:rPr>
          <w:sz w:val="28"/>
          <w:szCs w:val="28"/>
        </w:rPr>
      </w:pPr>
      <w:r w:rsidRPr="0010722E">
        <w:rPr>
          <w:sz w:val="28"/>
          <w:szCs w:val="28"/>
        </w:rPr>
        <w:t xml:space="preserve">       Значительное превышение дебиторской задолженности создает угрозу финансовой устойчивости, ведет к тому, что предприятию приходится привлекать дополнительные источники финансирования.</w:t>
      </w:r>
    </w:p>
    <w:p w:rsidR="00AC550A" w:rsidRPr="00AC550A" w:rsidRDefault="00AC550A" w:rsidP="00AC550A">
      <w:pPr>
        <w:contextualSpacing/>
        <w:jc w:val="both"/>
        <w:rPr>
          <w:sz w:val="28"/>
          <w:szCs w:val="28"/>
          <w:highlight w:val="yellow"/>
        </w:rPr>
      </w:pPr>
    </w:p>
    <w:p w:rsidR="00AC550A" w:rsidRPr="00AC550A" w:rsidRDefault="00AD44B7" w:rsidP="00AD44B7">
      <w:pPr>
        <w:ind w:left="720"/>
        <w:jc w:val="center"/>
        <w:rPr>
          <w:b/>
          <w:sz w:val="32"/>
          <w:szCs w:val="32"/>
        </w:rPr>
      </w:pPr>
      <w:r>
        <w:rPr>
          <w:b/>
          <w:sz w:val="32"/>
          <w:szCs w:val="32"/>
        </w:rPr>
        <w:t>10.</w:t>
      </w:r>
      <w:r w:rsidR="00AC550A" w:rsidRPr="00AC550A">
        <w:rPr>
          <w:b/>
          <w:sz w:val="32"/>
          <w:szCs w:val="32"/>
        </w:rPr>
        <w:t>Бюджет</w:t>
      </w:r>
    </w:p>
    <w:p w:rsidR="00AC550A" w:rsidRPr="00AC550A" w:rsidRDefault="00AC550A" w:rsidP="00AC550A">
      <w:pPr>
        <w:ind w:left="1080"/>
        <w:rPr>
          <w:b/>
          <w:sz w:val="32"/>
          <w:szCs w:val="32"/>
        </w:rPr>
      </w:pPr>
    </w:p>
    <w:p w:rsidR="00FE4560" w:rsidRDefault="00FE4560" w:rsidP="00FE4560">
      <w:pPr>
        <w:jc w:val="both"/>
        <w:rPr>
          <w:sz w:val="28"/>
          <w:szCs w:val="28"/>
        </w:rPr>
      </w:pPr>
      <w:r>
        <w:rPr>
          <w:sz w:val="28"/>
          <w:szCs w:val="28"/>
        </w:rPr>
        <w:t xml:space="preserve">      </w:t>
      </w:r>
      <w:r w:rsidR="00AC550A" w:rsidRPr="00AC550A">
        <w:rPr>
          <w:sz w:val="28"/>
          <w:szCs w:val="28"/>
        </w:rPr>
        <w:t>Консолидированный бюджет МО Краснотуранский район по состоянию на 01.07.2023 года выполнен по доходам к плану 2023 года на 42,9%. По расходам бюджет исполнен к плану 2023 года на 42,8%.</w:t>
      </w:r>
      <w:r w:rsidRPr="00AC550A">
        <w:rPr>
          <w:sz w:val="28"/>
          <w:szCs w:val="28"/>
        </w:rPr>
        <w:t xml:space="preserve">    </w:t>
      </w:r>
    </w:p>
    <w:p w:rsidR="00FE4560" w:rsidRDefault="00FE4560" w:rsidP="00FE4560">
      <w:pPr>
        <w:jc w:val="both"/>
        <w:rPr>
          <w:sz w:val="28"/>
          <w:szCs w:val="28"/>
        </w:rPr>
      </w:pPr>
      <w:r>
        <w:rPr>
          <w:sz w:val="28"/>
          <w:szCs w:val="28"/>
        </w:rPr>
        <w:t xml:space="preserve">      Доходы</w:t>
      </w:r>
      <w:r w:rsidRPr="00AC550A">
        <w:rPr>
          <w:sz w:val="28"/>
          <w:szCs w:val="28"/>
        </w:rPr>
        <w:t xml:space="preserve"> бюджета МО Краснотуранский район за 6 месяцев 2023г. составили </w:t>
      </w:r>
      <w:r>
        <w:rPr>
          <w:b/>
          <w:sz w:val="28"/>
          <w:szCs w:val="28"/>
        </w:rPr>
        <w:t>481342,8</w:t>
      </w:r>
      <w:r w:rsidRPr="00AC550A">
        <w:rPr>
          <w:b/>
          <w:sz w:val="28"/>
          <w:szCs w:val="28"/>
        </w:rPr>
        <w:t xml:space="preserve"> тыс. рублей</w:t>
      </w:r>
      <w:r w:rsidRPr="00AC550A">
        <w:rPr>
          <w:sz w:val="28"/>
          <w:szCs w:val="28"/>
        </w:rPr>
        <w:t xml:space="preserve">, или </w:t>
      </w:r>
      <w:r>
        <w:rPr>
          <w:sz w:val="28"/>
          <w:szCs w:val="28"/>
        </w:rPr>
        <w:t>42,9</w:t>
      </w:r>
      <w:r w:rsidRPr="00AC550A">
        <w:rPr>
          <w:sz w:val="28"/>
          <w:szCs w:val="28"/>
        </w:rPr>
        <w:t>% планового показателя 2023 года.</w:t>
      </w:r>
    </w:p>
    <w:p w:rsidR="00BE5C95" w:rsidRPr="00AC550A" w:rsidRDefault="00BE5C95" w:rsidP="00AC550A">
      <w:pPr>
        <w:ind w:firstLine="708"/>
        <w:jc w:val="both"/>
        <w:rPr>
          <w:sz w:val="28"/>
          <w:szCs w:val="28"/>
        </w:rPr>
      </w:pPr>
      <w:r>
        <w:rPr>
          <w:noProof/>
        </w:rPr>
        <w:drawing>
          <wp:inline distT="0" distB="0" distL="0" distR="0" wp14:anchorId="04E6827D" wp14:editId="1A28B4BA">
            <wp:extent cx="5730240" cy="2572512"/>
            <wp:effectExtent l="0" t="0" r="381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C550A" w:rsidRPr="00AC550A" w:rsidRDefault="00AC550A" w:rsidP="00AC550A">
      <w:pPr>
        <w:ind w:firstLine="708"/>
        <w:jc w:val="both"/>
        <w:rPr>
          <w:sz w:val="28"/>
          <w:szCs w:val="28"/>
        </w:rPr>
      </w:pPr>
      <w:r w:rsidRPr="00AC550A">
        <w:rPr>
          <w:sz w:val="28"/>
          <w:szCs w:val="28"/>
        </w:rPr>
        <w:t xml:space="preserve">Поступление </w:t>
      </w:r>
      <w:r w:rsidRPr="00AC550A">
        <w:rPr>
          <w:b/>
          <w:i/>
          <w:sz w:val="28"/>
          <w:szCs w:val="28"/>
        </w:rPr>
        <w:t>собственных</w:t>
      </w:r>
      <w:r w:rsidRPr="00AC550A">
        <w:rPr>
          <w:sz w:val="28"/>
          <w:szCs w:val="28"/>
        </w:rPr>
        <w:t xml:space="preserve"> доходов в бюджет МО Краснотуранский район за 6 месяцев 2023 года составило 47,7 млн. рублей, что составляет 44,4% к годовому плану.</w:t>
      </w:r>
    </w:p>
    <w:p w:rsidR="00AC550A" w:rsidRPr="00AC550A" w:rsidRDefault="00AC550A" w:rsidP="00AC550A">
      <w:pPr>
        <w:jc w:val="both"/>
        <w:rPr>
          <w:sz w:val="18"/>
          <w:szCs w:val="28"/>
        </w:rPr>
      </w:pPr>
      <w:r w:rsidRPr="00AC550A">
        <w:rPr>
          <w:sz w:val="28"/>
          <w:szCs w:val="28"/>
        </w:rPr>
        <w:lastRenderedPageBreak/>
        <w:t xml:space="preserve">        В структуре собственных доходов основная часть поступлений приходится на налог на доходы физических лиц – доля в общем объеме собственных доходов – 60%.</w:t>
      </w:r>
    </w:p>
    <w:p w:rsidR="00AC550A" w:rsidRPr="00AC550A" w:rsidRDefault="00AC550A" w:rsidP="00AC550A">
      <w:pPr>
        <w:jc w:val="both"/>
        <w:rPr>
          <w:sz w:val="28"/>
          <w:szCs w:val="28"/>
        </w:rPr>
      </w:pPr>
      <w:r w:rsidRPr="00AC550A">
        <w:rPr>
          <w:b/>
          <w:sz w:val="28"/>
          <w:szCs w:val="28"/>
        </w:rPr>
        <w:t>Налоги на прибыль</w:t>
      </w:r>
      <w:r w:rsidRPr="00AC550A">
        <w:rPr>
          <w:sz w:val="28"/>
          <w:szCs w:val="28"/>
        </w:rPr>
        <w:t xml:space="preserve"> (доход), прирост капитала за 6 месяцев 2023 года составил 28,864 тыс. рублей, 44,4% планового показателя,  в том числе:</w:t>
      </w:r>
    </w:p>
    <w:p w:rsidR="00AC550A" w:rsidRPr="00AC550A" w:rsidRDefault="00AC550A" w:rsidP="00AC550A">
      <w:pPr>
        <w:numPr>
          <w:ilvl w:val="0"/>
          <w:numId w:val="1"/>
        </w:numPr>
        <w:jc w:val="both"/>
        <w:rPr>
          <w:sz w:val="28"/>
          <w:szCs w:val="28"/>
        </w:rPr>
      </w:pPr>
      <w:r w:rsidRPr="00AC550A">
        <w:rPr>
          <w:sz w:val="28"/>
          <w:szCs w:val="28"/>
        </w:rPr>
        <w:t>налог на прибыль  предприятий  и организаций  перечисленный в бюджет за 6 мес. 2023 год 19,5 тыс. рублей, исполнено с начала года 10,6 % планового показателя.</w:t>
      </w:r>
    </w:p>
    <w:p w:rsidR="00AC550A" w:rsidRPr="00AC550A" w:rsidRDefault="00AC550A" w:rsidP="00AC550A">
      <w:pPr>
        <w:numPr>
          <w:ilvl w:val="0"/>
          <w:numId w:val="1"/>
        </w:numPr>
        <w:rPr>
          <w:sz w:val="28"/>
          <w:szCs w:val="28"/>
        </w:rPr>
      </w:pPr>
      <w:r w:rsidRPr="00AC550A">
        <w:rPr>
          <w:sz w:val="28"/>
          <w:szCs w:val="28"/>
        </w:rPr>
        <w:t>налог на доходы   физических лиц составил  28,844 млн рублей (44,5% плана)</w:t>
      </w:r>
    </w:p>
    <w:p w:rsidR="00AC550A" w:rsidRPr="00AC550A" w:rsidRDefault="00AC550A" w:rsidP="00AC550A">
      <w:pPr>
        <w:jc w:val="both"/>
        <w:rPr>
          <w:sz w:val="28"/>
          <w:szCs w:val="28"/>
        </w:rPr>
      </w:pPr>
      <w:r w:rsidRPr="00AC550A">
        <w:rPr>
          <w:b/>
          <w:sz w:val="28"/>
          <w:szCs w:val="28"/>
        </w:rPr>
        <w:t>Налоги на совокупный доход</w:t>
      </w:r>
      <w:r w:rsidRPr="00AC550A">
        <w:rPr>
          <w:sz w:val="28"/>
          <w:szCs w:val="28"/>
        </w:rPr>
        <w:t xml:space="preserve"> составили 5992,4 тыс. рублей  (6 мес. 2022 года – 6871,7 тыс. руб.) или 33,1% планового показателя.</w:t>
      </w:r>
    </w:p>
    <w:p w:rsidR="00AC550A" w:rsidRPr="00AC550A" w:rsidRDefault="00AC550A" w:rsidP="00AC550A">
      <w:pPr>
        <w:numPr>
          <w:ilvl w:val="0"/>
          <w:numId w:val="3"/>
        </w:numPr>
        <w:jc w:val="both"/>
        <w:rPr>
          <w:sz w:val="28"/>
          <w:szCs w:val="28"/>
        </w:rPr>
      </w:pPr>
      <w:r w:rsidRPr="00AC550A">
        <w:rPr>
          <w:sz w:val="28"/>
          <w:szCs w:val="28"/>
        </w:rPr>
        <w:t>единый налог на вмененный доход  - (-93,3) тыс. рублей (возвраты),</w:t>
      </w:r>
    </w:p>
    <w:p w:rsidR="00AC550A" w:rsidRPr="00AC550A" w:rsidRDefault="00AC550A" w:rsidP="00AC550A">
      <w:pPr>
        <w:numPr>
          <w:ilvl w:val="0"/>
          <w:numId w:val="3"/>
        </w:numPr>
        <w:jc w:val="both"/>
        <w:rPr>
          <w:sz w:val="28"/>
          <w:szCs w:val="28"/>
        </w:rPr>
      </w:pPr>
      <w:r w:rsidRPr="00AC550A">
        <w:rPr>
          <w:sz w:val="28"/>
          <w:szCs w:val="28"/>
        </w:rPr>
        <w:t>единый сельскохозяйственный налог – 1505,9 тыс. рублей – 146,3% к планируемому объему.</w:t>
      </w:r>
    </w:p>
    <w:p w:rsidR="00AC550A" w:rsidRPr="00AC550A" w:rsidRDefault="00AC550A" w:rsidP="00AC550A">
      <w:pPr>
        <w:jc w:val="both"/>
        <w:rPr>
          <w:sz w:val="28"/>
          <w:szCs w:val="28"/>
        </w:rPr>
      </w:pPr>
      <w:r w:rsidRPr="00AC550A">
        <w:rPr>
          <w:b/>
          <w:sz w:val="28"/>
          <w:szCs w:val="28"/>
        </w:rPr>
        <w:t xml:space="preserve">Налоги на имущество </w:t>
      </w:r>
      <w:r w:rsidRPr="00AC550A">
        <w:rPr>
          <w:sz w:val="28"/>
          <w:szCs w:val="28"/>
        </w:rPr>
        <w:t>составили 1469,1 тыс. рублей, 20,5% к плановому показателю.</w:t>
      </w:r>
    </w:p>
    <w:p w:rsidR="00AC550A" w:rsidRPr="00AC550A" w:rsidRDefault="00AC550A" w:rsidP="00AC550A">
      <w:pPr>
        <w:numPr>
          <w:ilvl w:val="0"/>
          <w:numId w:val="4"/>
        </w:numPr>
        <w:jc w:val="both"/>
        <w:rPr>
          <w:sz w:val="28"/>
          <w:szCs w:val="28"/>
        </w:rPr>
      </w:pPr>
      <w:r w:rsidRPr="00AC550A">
        <w:rPr>
          <w:sz w:val="28"/>
          <w:szCs w:val="28"/>
        </w:rPr>
        <w:t>налог на имущество физических лиц 64,4 тыс. рублей, 3,9% планового показателя.</w:t>
      </w:r>
    </w:p>
    <w:p w:rsidR="00AC550A" w:rsidRPr="00AC550A" w:rsidRDefault="00AC550A" w:rsidP="00AC550A">
      <w:pPr>
        <w:numPr>
          <w:ilvl w:val="0"/>
          <w:numId w:val="4"/>
        </w:numPr>
        <w:jc w:val="both"/>
        <w:rPr>
          <w:sz w:val="28"/>
          <w:szCs w:val="28"/>
        </w:rPr>
      </w:pPr>
      <w:r w:rsidRPr="00AC550A">
        <w:rPr>
          <w:sz w:val="28"/>
          <w:szCs w:val="28"/>
        </w:rPr>
        <w:t>земельный налог – 1404,8 тыс. рублей, 25,5% к плану.</w:t>
      </w:r>
    </w:p>
    <w:p w:rsidR="00AC550A" w:rsidRPr="00AC550A" w:rsidRDefault="00AC550A" w:rsidP="00AC550A">
      <w:pPr>
        <w:jc w:val="both"/>
        <w:rPr>
          <w:sz w:val="28"/>
          <w:szCs w:val="28"/>
          <w:highlight w:val="yellow"/>
        </w:rPr>
      </w:pPr>
      <w:r w:rsidRPr="00AC550A">
        <w:rPr>
          <w:sz w:val="28"/>
          <w:szCs w:val="28"/>
          <w:highlight w:val="yellow"/>
        </w:rPr>
        <w:t xml:space="preserve">   </w:t>
      </w:r>
    </w:p>
    <w:p w:rsidR="00AC550A" w:rsidRPr="00AC550A" w:rsidRDefault="00AC550A" w:rsidP="00AC550A">
      <w:pPr>
        <w:jc w:val="both"/>
        <w:rPr>
          <w:sz w:val="28"/>
          <w:szCs w:val="28"/>
        </w:rPr>
      </w:pPr>
      <w:r w:rsidRPr="00AC550A">
        <w:rPr>
          <w:sz w:val="28"/>
          <w:szCs w:val="28"/>
        </w:rPr>
        <w:t xml:space="preserve">     Безвозмездные  поступления на 01.07.2023г. сложились в сумме </w:t>
      </w:r>
      <w:r w:rsidRPr="00AC550A">
        <w:rPr>
          <w:b/>
          <w:sz w:val="28"/>
          <w:szCs w:val="28"/>
        </w:rPr>
        <w:t>433550,4 тыс. рублей</w:t>
      </w:r>
      <w:r w:rsidRPr="00AC550A">
        <w:rPr>
          <w:sz w:val="28"/>
          <w:szCs w:val="28"/>
        </w:rPr>
        <w:t>, 42,7% - исполнение  планового показателя безвозмездных поступлений.</w:t>
      </w:r>
    </w:p>
    <w:p w:rsidR="00AC550A" w:rsidRPr="00AC550A" w:rsidRDefault="00AC550A" w:rsidP="00AC550A">
      <w:pPr>
        <w:numPr>
          <w:ilvl w:val="0"/>
          <w:numId w:val="2"/>
        </w:numPr>
        <w:jc w:val="both"/>
        <w:rPr>
          <w:sz w:val="28"/>
          <w:szCs w:val="28"/>
        </w:rPr>
      </w:pPr>
      <w:r w:rsidRPr="00AC550A">
        <w:rPr>
          <w:sz w:val="28"/>
          <w:szCs w:val="28"/>
        </w:rPr>
        <w:t xml:space="preserve">дотации – </w:t>
      </w:r>
      <w:r w:rsidRPr="00AC550A">
        <w:rPr>
          <w:b/>
          <w:sz w:val="28"/>
          <w:szCs w:val="28"/>
        </w:rPr>
        <w:t>49,1%</w:t>
      </w:r>
      <w:r w:rsidRPr="00AC550A">
        <w:rPr>
          <w:sz w:val="28"/>
          <w:szCs w:val="28"/>
        </w:rPr>
        <w:t xml:space="preserve"> - 212949,2 тыс. рублей.</w:t>
      </w:r>
    </w:p>
    <w:p w:rsidR="00AC550A" w:rsidRPr="00AC550A" w:rsidRDefault="00AC550A" w:rsidP="00AC550A">
      <w:pPr>
        <w:numPr>
          <w:ilvl w:val="0"/>
          <w:numId w:val="2"/>
        </w:numPr>
        <w:jc w:val="both"/>
        <w:rPr>
          <w:sz w:val="28"/>
          <w:szCs w:val="28"/>
        </w:rPr>
      </w:pPr>
      <w:r w:rsidRPr="00AC550A">
        <w:rPr>
          <w:sz w:val="28"/>
          <w:szCs w:val="28"/>
        </w:rPr>
        <w:t xml:space="preserve">субвенции – </w:t>
      </w:r>
      <w:r w:rsidRPr="00AC550A">
        <w:rPr>
          <w:b/>
          <w:sz w:val="28"/>
          <w:szCs w:val="28"/>
        </w:rPr>
        <w:t>48,6%</w:t>
      </w:r>
      <w:r w:rsidRPr="00AC550A">
        <w:rPr>
          <w:sz w:val="28"/>
          <w:szCs w:val="28"/>
        </w:rPr>
        <w:t xml:space="preserve"> - 210937,1 тыс. рублей</w:t>
      </w:r>
    </w:p>
    <w:p w:rsidR="00AC550A" w:rsidRPr="00AC550A" w:rsidRDefault="00AC550A" w:rsidP="00AC550A">
      <w:pPr>
        <w:jc w:val="both"/>
        <w:rPr>
          <w:sz w:val="28"/>
          <w:szCs w:val="28"/>
        </w:rPr>
      </w:pPr>
    </w:p>
    <w:p w:rsidR="00AC550A" w:rsidRDefault="00AC550A" w:rsidP="00AC550A">
      <w:pPr>
        <w:jc w:val="both"/>
        <w:rPr>
          <w:sz w:val="28"/>
          <w:szCs w:val="28"/>
        </w:rPr>
      </w:pPr>
      <w:r w:rsidRPr="00AC550A">
        <w:rPr>
          <w:sz w:val="28"/>
          <w:szCs w:val="28"/>
        </w:rPr>
        <w:t xml:space="preserve">     Расходы из бюджета МО Краснотуранский район за 6 месяцев 2023г. составили </w:t>
      </w:r>
      <w:r w:rsidRPr="00AC550A">
        <w:rPr>
          <w:b/>
          <w:sz w:val="28"/>
          <w:szCs w:val="28"/>
        </w:rPr>
        <w:t>495521,4 тыс. рублей</w:t>
      </w:r>
      <w:r w:rsidRPr="00AC550A">
        <w:rPr>
          <w:sz w:val="28"/>
          <w:szCs w:val="28"/>
        </w:rPr>
        <w:t>, или 42,8% планового показателя 2023 года.</w:t>
      </w:r>
    </w:p>
    <w:p w:rsidR="00FE4560" w:rsidRDefault="00FE4560" w:rsidP="00AC550A">
      <w:pPr>
        <w:jc w:val="both"/>
        <w:rPr>
          <w:sz w:val="28"/>
          <w:szCs w:val="28"/>
        </w:rPr>
      </w:pPr>
      <w:r>
        <w:rPr>
          <w:noProof/>
        </w:rPr>
        <w:drawing>
          <wp:inline distT="0" distB="0" distL="0" distR="0" wp14:anchorId="26AA09B4" wp14:editId="644318D4">
            <wp:extent cx="6071616" cy="2572512"/>
            <wp:effectExtent l="0" t="0" r="571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C550A" w:rsidRPr="00AC550A" w:rsidRDefault="00AC550A" w:rsidP="00AC550A">
      <w:pPr>
        <w:jc w:val="both"/>
        <w:rPr>
          <w:sz w:val="28"/>
          <w:szCs w:val="28"/>
        </w:rPr>
      </w:pPr>
      <w:r w:rsidRPr="00AC550A">
        <w:rPr>
          <w:sz w:val="28"/>
          <w:szCs w:val="28"/>
        </w:rPr>
        <w:t xml:space="preserve">    Бюджет 2023 года был обозначен как социальный бюджет, приоритетными решениями которого явились решение вопросов социальной сферы. На </w:t>
      </w:r>
      <w:r w:rsidRPr="00AC550A">
        <w:rPr>
          <w:sz w:val="28"/>
          <w:szCs w:val="28"/>
        </w:rPr>
        <w:lastRenderedPageBreak/>
        <w:t xml:space="preserve">социальную сферу за 6 месяцев 2023 года было направлено </w:t>
      </w:r>
      <w:r w:rsidRPr="00AC550A">
        <w:rPr>
          <w:b/>
          <w:sz w:val="28"/>
          <w:szCs w:val="28"/>
        </w:rPr>
        <w:t>391,484 млн. руб</w:t>
      </w:r>
      <w:r w:rsidRPr="00AC550A">
        <w:rPr>
          <w:sz w:val="28"/>
          <w:szCs w:val="28"/>
        </w:rPr>
        <w:t>., что составляет 79% от общих расходов, в том числе из них составили расходы:</w:t>
      </w:r>
    </w:p>
    <w:p w:rsidR="00AC550A" w:rsidRPr="00AC550A" w:rsidRDefault="00AC550A" w:rsidP="00AC550A">
      <w:pPr>
        <w:numPr>
          <w:ilvl w:val="0"/>
          <w:numId w:val="5"/>
        </w:numPr>
        <w:jc w:val="both"/>
        <w:rPr>
          <w:rFonts w:eastAsia="Calibri"/>
          <w:sz w:val="28"/>
          <w:szCs w:val="28"/>
          <w:lang w:eastAsia="en-US"/>
        </w:rPr>
      </w:pPr>
      <w:r w:rsidRPr="00AC550A">
        <w:rPr>
          <w:rFonts w:eastAsia="Calibri"/>
          <w:sz w:val="28"/>
          <w:szCs w:val="28"/>
          <w:lang w:eastAsia="en-US"/>
        </w:rPr>
        <w:t>на образование –</w:t>
      </w:r>
      <w:r w:rsidRPr="00AC550A">
        <w:rPr>
          <w:rFonts w:eastAsia="Calibri"/>
          <w:b/>
          <w:sz w:val="28"/>
          <w:szCs w:val="28"/>
          <w:lang w:eastAsia="en-US"/>
        </w:rPr>
        <w:t>315,8</w:t>
      </w:r>
      <w:r w:rsidRPr="00AC550A">
        <w:rPr>
          <w:rFonts w:eastAsia="Calibri"/>
          <w:sz w:val="28"/>
          <w:szCs w:val="28"/>
          <w:lang w:eastAsia="en-US"/>
        </w:rPr>
        <w:t xml:space="preserve"> млн. рублей (исполнение 51,5%),</w:t>
      </w:r>
    </w:p>
    <w:p w:rsidR="00AC550A" w:rsidRPr="00AC550A" w:rsidRDefault="00AC550A" w:rsidP="00AC550A">
      <w:pPr>
        <w:numPr>
          <w:ilvl w:val="0"/>
          <w:numId w:val="5"/>
        </w:numPr>
        <w:jc w:val="both"/>
        <w:rPr>
          <w:rFonts w:eastAsia="Calibri"/>
          <w:sz w:val="28"/>
          <w:szCs w:val="28"/>
          <w:lang w:eastAsia="en-US"/>
        </w:rPr>
      </w:pPr>
      <w:r w:rsidRPr="00AC550A">
        <w:rPr>
          <w:rFonts w:eastAsia="Calibri"/>
          <w:sz w:val="28"/>
          <w:szCs w:val="28"/>
          <w:lang w:eastAsia="en-US"/>
        </w:rPr>
        <w:t>культуру–</w:t>
      </w:r>
      <w:r w:rsidRPr="00AC550A">
        <w:rPr>
          <w:rFonts w:eastAsia="Calibri"/>
          <w:b/>
          <w:sz w:val="28"/>
          <w:szCs w:val="28"/>
          <w:lang w:eastAsia="en-US"/>
        </w:rPr>
        <w:t>52,2</w:t>
      </w:r>
      <w:r w:rsidRPr="00AC550A">
        <w:rPr>
          <w:rFonts w:eastAsia="Calibri"/>
          <w:sz w:val="28"/>
          <w:szCs w:val="28"/>
          <w:lang w:eastAsia="en-US"/>
        </w:rPr>
        <w:t xml:space="preserve"> млн. руб. (исполнение 46%) </w:t>
      </w:r>
    </w:p>
    <w:p w:rsidR="00AC550A" w:rsidRPr="00AC550A" w:rsidRDefault="00AC550A" w:rsidP="00AC550A">
      <w:pPr>
        <w:numPr>
          <w:ilvl w:val="0"/>
          <w:numId w:val="5"/>
        </w:numPr>
        <w:jc w:val="both"/>
        <w:rPr>
          <w:rFonts w:eastAsia="Calibri"/>
          <w:sz w:val="28"/>
          <w:szCs w:val="28"/>
          <w:lang w:eastAsia="en-US"/>
        </w:rPr>
      </w:pPr>
      <w:r w:rsidRPr="00AC550A">
        <w:rPr>
          <w:rFonts w:eastAsia="Calibri"/>
          <w:sz w:val="28"/>
          <w:szCs w:val="28"/>
          <w:lang w:eastAsia="en-US"/>
        </w:rPr>
        <w:t>социальную политику –</w:t>
      </w:r>
      <w:r w:rsidRPr="00AC550A">
        <w:rPr>
          <w:rFonts w:eastAsia="Calibri"/>
          <w:b/>
          <w:sz w:val="28"/>
          <w:szCs w:val="28"/>
          <w:lang w:eastAsia="en-US"/>
        </w:rPr>
        <w:t>17,9</w:t>
      </w:r>
      <w:r w:rsidRPr="00AC550A">
        <w:rPr>
          <w:rFonts w:eastAsia="Calibri"/>
          <w:sz w:val="28"/>
          <w:szCs w:val="28"/>
          <w:lang w:eastAsia="en-US"/>
        </w:rPr>
        <w:t xml:space="preserve"> млн. руб. (исполнение  33,3%)</w:t>
      </w:r>
    </w:p>
    <w:p w:rsidR="00AC550A" w:rsidRPr="00AC550A" w:rsidRDefault="00AC550A" w:rsidP="00AC550A">
      <w:pPr>
        <w:numPr>
          <w:ilvl w:val="0"/>
          <w:numId w:val="5"/>
        </w:numPr>
        <w:jc w:val="both"/>
        <w:rPr>
          <w:rFonts w:eastAsia="Calibri"/>
          <w:sz w:val="28"/>
          <w:szCs w:val="28"/>
          <w:lang w:eastAsia="en-US"/>
        </w:rPr>
      </w:pPr>
      <w:r w:rsidRPr="00AC550A">
        <w:rPr>
          <w:rFonts w:eastAsia="Calibri"/>
          <w:sz w:val="28"/>
          <w:szCs w:val="28"/>
          <w:lang w:eastAsia="en-US"/>
        </w:rPr>
        <w:t xml:space="preserve">на физическую культуру и спорт – </w:t>
      </w:r>
      <w:r w:rsidRPr="00AC550A">
        <w:rPr>
          <w:rFonts w:eastAsia="Calibri"/>
          <w:b/>
          <w:sz w:val="28"/>
          <w:szCs w:val="28"/>
          <w:lang w:eastAsia="en-US"/>
        </w:rPr>
        <w:t>5,4</w:t>
      </w:r>
      <w:r w:rsidRPr="00AC550A">
        <w:rPr>
          <w:rFonts w:eastAsia="Calibri"/>
          <w:sz w:val="28"/>
          <w:szCs w:val="28"/>
          <w:lang w:eastAsia="en-US"/>
        </w:rPr>
        <w:t xml:space="preserve"> млн. руб. (исполнение  7,1%)</w:t>
      </w:r>
    </w:p>
    <w:p w:rsidR="00AC550A" w:rsidRPr="00AC550A" w:rsidRDefault="00AC550A" w:rsidP="00AC550A">
      <w:pPr>
        <w:jc w:val="both"/>
        <w:rPr>
          <w:sz w:val="28"/>
          <w:szCs w:val="28"/>
        </w:rPr>
      </w:pPr>
      <w:r w:rsidRPr="00AC550A">
        <w:rPr>
          <w:sz w:val="28"/>
          <w:szCs w:val="28"/>
        </w:rPr>
        <w:t xml:space="preserve">       Жилищно-коммунальное хозяйство  при плане 72,2 млн. руб. исполнено 14,8 млн. руб., или 20,6%.</w:t>
      </w:r>
    </w:p>
    <w:p w:rsidR="00AC550A" w:rsidRPr="00AC550A" w:rsidRDefault="00AC550A" w:rsidP="00AC550A">
      <w:pPr>
        <w:jc w:val="both"/>
        <w:rPr>
          <w:sz w:val="28"/>
          <w:szCs w:val="28"/>
        </w:rPr>
      </w:pPr>
      <w:r w:rsidRPr="00AC550A">
        <w:rPr>
          <w:sz w:val="28"/>
          <w:szCs w:val="28"/>
        </w:rPr>
        <w:t xml:space="preserve">       Национальная экономика – при плане 46,8 млн. руб. исполнено 12,9 млн. руб. или  27,8%, из них субсидия организациям автомобильного пассажирского транспорта на компенсацию расходов, возникающих в результате небольшой интенсивности пассажиропотоков по муниципальным маршрутам </w:t>
      </w:r>
      <w:r w:rsidRPr="00AC550A">
        <w:rPr>
          <w:b/>
          <w:sz w:val="28"/>
          <w:szCs w:val="28"/>
        </w:rPr>
        <w:t>6935,5 тыс. рублей</w:t>
      </w:r>
      <w:r w:rsidRPr="00AC550A">
        <w:rPr>
          <w:sz w:val="28"/>
          <w:szCs w:val="28"/>
        </w:rPr>
        <w:t xml:space="preserve"> (1 полугодие 2022 года – 5863,2 тыс. рублей</w:t>
      </w:r>
      <w:r w:rsidRPr="00AC550A">
        <w:rPr>
          <w:b/>
          <w:sz w:val="28"/>
          <w:szCs w:val="28"/>
        </w:rPr>
        <w:t>)</w:t>
      </w:r>
      <w:r w:rsidRPr="00AC550A">
        <w:rPr>
          <w:sz w:val="28"/>
          <w:szCs w:val="28"/>
        </w:rPr>
        <w:t>, исполнение 39,4% плана 2023 года.</w:t>
      </w:r>
    </w:p>
    <w:p w:rsidR="00AC550A" w:rsidRPr="00AC550A" w:rsidRDefault="00AC550A" w:rsidP="00AC550A">
      <w:pPr>
        <w:jc w:val="both"/>
        <w:rPr>
          <w:sz w:val="28"/>
          <w:szCs w:val="28"/>
        </w:rPr>
      </w:pPr>
      <w:r w:rsidRPr="00AC550A">
        <w:rPr>
          <w:sz w:val="28"/>
          <w:szCs w:val="28"/>
        </w:rPr>
        <w:t xml:space="preserve">       Национальную безопасность и правоохранительная деятельность  –  при плане 6,8 млн. руб., исполнено 3,2 млн. рублей или  46,6%.</w:t>
      </w:r>
    </w:p>
    <w:p w:rsidR="00AC550A" w:rsidRPr="00AC550A" w:rsidRDefault="00AC550A" w:rsidP="00AC550A">
      <w:pPr>
        <w:jc w:val="both"/>
        <w:rPr>
          <w:sz w:val="28"/>
          <w:szCs w:val="28"/>
        </w:rPr>
      </w:pPr>
      <w:r w:rsidRPr="00AC550A">
        <w:rPr>
          <w:sz w:val="28"/>
          <w:szCs w:val="28"/>
        </w:rPr>
        <w:t xml:space="preserve">       Общегосударственные вопросы – при плане 171,6 млн. руб., исполнено 72,0 млн. руб., или 42% годового плана.</w:t>
      </w:r>
    </w:p>
    <w:p w:rsidR="00AC550A" w:rsidRPr="00AC550A" w:rsidRDefault="00AC550A" w:rsidP="00AC550A">
      <w:pPr>
        <w:ind w:left="1080"/>
        <w:jc w:val="center"/>
        <w:rPr>
          <w:b/>
          <w:color w:val="000000"/>
          <w:sz w:val="28"/>
          <w:szCs w:val="28"/>
          <w:highlight w:val="yellow"/>
        </w:rPr>
      </w:pPr>
    </w:p>
    <w:p w:rsidR="00AC550A" w:rsidRPr="00AC550A" w:rsidRDefault="00AD44B7" w:rsidP="00AD44B7">
      <w:pPr>
        <w:ind w:left="720"/>
        <w:jc w:val="center"/>
        <w:rPr>
          <w:b/>
          <w:sz w:val="32"/>
          <w:szCs w:val="32"/>
        </w:rPr>
      </w:pPr>
      <w:r>
        <w:rPr>
          <w:b/>
          <w:sz w:val="32"/>
          <w:szCs w:val="32"/>
        </w:rPr>
        <w:t>11.</w:t>
      </w:r>
      <w:r w:rsidR="00AC550A" w:rsidRPr="00AC550A">
        <w:rPr>
          <w:b/>
          <w:sz w:val="32"/>
          <w:szCs w:val="32"/>
        </w:rPr>
        <w:t>Имущество</w:t>
      </w:r>
    </w:p>
    <w:p w:rsidR="00AC550A" w:rsidRPr="00AC550A" w:rsidRDefault="00AC550A" w:rsidP="00AC550A">
      <w:pPr>
        <w:ind w:left="1080"/>
        <w:rPr>
          <w:b/>
          <w:sz w:val="32"/>
          <w:szCs w:val="32"/>
          <w:highlight w:val="yellow"/>
        </w:rPr>
      </w:pPr>
    </w:p>
    <w:p w:rsidR="00AC550A" w:rsidRPr="00AC550A" w:rsidRDefault="00AC550A" w:rsidP="00AC550A">
      <w:pPr>
        <w:ind w:firstLine="708"/>
        <w:jc w:val="both"/>
        <w:rPr>
          <w:sz w:val="28"/>
          <w:szCs w:val="28"/>
        </w:rPr>
      </w:pPr>
      <w:r w:rsidRPr="00AC550A">
        <w:rPr>
          <w:sz w:val="28"/>
          <w:szCs w:val="28"/>
        </w:rPr>
        <w:t xml:space="preserve">Реестр муниципального имущества формируется ежегодно. В Реестре по состоянию на 01.01.2023 года  зарегистрировано </w:t>
      </w:r>
      <w:r w:rsidRPr="00AC550A">
        <w:rPr>
          <w:color w:val="333333"/>
          <w:sz w:val="28"/>
          <w:szCs w:val="28"/>
        </w:rPr>
        <w:t>3821</w:t>
      </w:r>
      <w:r w:rsidRPr="00AC550A">
        <w:rPr>
          <w:sz w:val="28"/>
          <w:szCs w:val="28"/>
        </w:rPr>
        <w:t xml:space="preserve"> объектов, 40 учреждений и предприятий.    </w:t>
      </w:r>
    </w:p>
    <w:p w:rsidR="00AC550A" w:rsidRPr="00AC550A" w:rsidRDefault="00AC550A" w:rsidP="00AC550A">
      <w:pPr>
        <w:ind w:firstLine="708"/>
        <w:jc w:val="both"/>
        <w:rPr>
          <w:sz w:val="28"/>
          <w:szCs w:val="28"/>
        </w:rPr>
      </w:pPr>
      <w:r w:rsidRPr="00AC550A">
        <w:rPr>
          <w:sz w:val="28"/>
          <w:szCs w:val="28"/>
        </w:rPr>
        <w:t>В пользование третьих лиц переданы 52 объекта недвижимого имущества, находящегося в муниципальной собственности, из них:</w:t>
      </w:r>
    </w:p>
    <w:p w:rsidR="00AC550A" w:rsidRPr="00AC550A" w:rsidRDefault="00AC550A" w:rsidP="00970405">
      <w:pPr>
        <w:numPr>
          <w:ilvl w:val="0"/>
          <w:numId w:val="15"/>
        </w:numPr>
        <w:jc w:val="both"/>
        <w:rPr>
          <w:sz w:val="28"/>
          <w:szCs w:val="28"/>
        </w:rPr>
      </w:pPr>
      <w:r w:rsidRPr="00AC550A">
        <w:rPr>
          <w:sz w:val="28"/>
          <w:szCs w:val="28"/>
        </w:rPr>
        <w:t>в аренде 13 помещений, общей площадью 1453,5 кв. м.,</w:t>
      </w:r>
    </w:p>
    <w:p w:rsidR="00AC550A" w:rsidRPr="00AC550A" w:rsidRDefault="00AC550A" w:rsidP="00970405">
      <w:pPr>
        <w:numPr>
          <w:ilvl w:val="0"/>
          <w:numId w:val="15"/>
        </w:numPr>
        <w:jc w:val="both"/>
        <w:rPr>
          <w:sz w:val="28"/>
          <w:szCs w:val="28"/>
        </w:rPr>
      </w:pPr>
      <w:r w:rsidRPr="00AC550A">
        <w:rPr>
          <w:sz w:val="28"/>
          <w:szCs w:val="28"/>
        </w:rPr>
        <w:t xml:space="preserve">в безвозмездном пользовании 15 объектов, общей площадью 1552,8 кв. м., </w:t>
      </w:r>
    </w:p>
    <w:p w:rsidR="00AC550A" w:rsidRPr="00AC550A" w:rsidRDefault="00AC550A" w:rsidP="00970405">
      <w:pPr>
        <w:numPr>
          <w:ilvl w:val="0"/>
          <w:numId w:val="15"/>
        </w:numPr>
        <w:jc w:val="both"/>
        <w:rPr>
          <w:sz w:val="28"/>
          <w:szCs w:val="28"/>
        </w:rPr>
      </w:pPr>
      <w:r w:rsidRPr="00AC550A">
        <w:rPr>
          <w:sz w:val="28"/>
          <w:szCs w:val="28"/>
        </w:rPr>
        <w:t>жилых помещений по договорам найма жилых помещений муниципального жилищного фонда коммерческого использования – 1 объектов,</w:t>
      </w:r>
    </w:p>
    <w:p w:rsidR="00AC550A" w:rsidRPr="00AC550A" w:rsidRDefault="00AC550A" w:rsidP="00970405">
      <w:pPr>
        <w:numPr>
          <w:ilvl w:val="0"/>
          <w:numId w:val="15"/>
        </w:numPr>
        <w:jc w:val="both"/>
        <w:rPr>
          <w:sz w:val="28"/>
          <w:szCs w:val="28"/>
        </w:rPr>
      </w:pPr>
      <w:r w:rsidRPr="00AC550A">
        <w:rPr>
          <w:sz w:val="28"/>
          <w:szCs w:val="28"/>
        </w:rPr>
        <w:t xml:space="preserve"> жилых помещений по договорам найма служебного помещения – 1 объекта, </w:t>
      </w:r>
    </w:p>
    <w:p w:rsidR="00AC550A" w:rsidRPr="00AC550A" w:rsidRDefault="00AC550A" w:rsidP="00970405">
      <w:pPr>
        <w:numPr>
          <w:ilvl w:val="0"/>
          <w:numId w:val="15"/>
        </w:numPr>
        <w:jc w:val="both"/>
        <w:rPr>
          <w:sz w:val="28"/>
          <w:szCs w:val="28"/>
        </w:rPr>
      </w:pPr>
      <w:r w:rsidRPr="00AC550A">
        <w:rPr>
          <w:sz w:val="28"/>
          <w:szCs w:val="28"/>
        </w:rPr>
        <w:t>по договорам найма жилых помещений для детей сирот и детей, оставшихся без попечения родителей, лиц из числа детей-сирот и детей, оставшихся без попечения родителей – 22 объектов.</w:t>
      </w:r>
    </w:p>
    <w:p w:rsidR="00AC550A" w:rsidRPr="00AC550A" w:rsidRDefault="00AC550A" w:rsidP="00AC550A">
      <w:pPr>
        <w:ind w:firstLine="708"/>
        <w:jc w:val="both"/>
        <w:rPr>
          <w:sz w:val="28"/>
          <w:szCs w:val="28"/>
        </w:rPr>
      </w:pPr>
      <w:r w:rsidRPr="00AC550A">
        <w:rPr>
          <w:sz w:val="28"/>
          <w:szCs w:val="28"/>
        </w:rPr>
        <w:t xml:space="preserve"> В период январь-июнь 2023 года заключено </w:t>
      </w:r>
      <w:r w:rsidRPr="00AC550A">
        <w:rPr>
          <w:rFonts w:eastAsia="Calibri"/>
          <w:sz w:val="28"/>
          <w:szCs w:val="28"/>
          <w:lang w:eastAsia="en-US"/>
        </w:rPr>
        <w:t>12 договоров на возмещение коммунальных услуг</w:t>
      </w:r>
      <w:r w:rsidRPr="00AC550A">
        <w:rPr>
          <w:sz w:val="28"/>
          <w:szCs w:val="28"/>
        </w:rPr>
        <w:t>, 49 договоров аренды земельных участков, 15 договоров купли-продажи земельных участков, 4 соглашения по перераспределению земельных участков, 8 договоров на приватизацию жилых помещений гражданами. Проведено: 1 аукцион по продаже муниципального имущества, 1 аукцион по аренде муниципального имущества, 4 аукциона по предоставлению в аренду земельных участков.</w:t>
      </w:r>
    </w:p>
    <w:p w:rsidR="00AC550A" w:rsidRPr="00AC550A" w:rsidRDefault="00AC550A" w:rsidP="00AC550A">
      <w:pPr>
        <w:ind w:firstLine="708"/>
        <w:jc w:val="both"/>
        <w:rPr>
          <w:rFonts w:eastAsia="Calibri"/>
          <w:sz w:val="28"/>
          <w:szCs w:val="28"/>
          <w:lang w:eastAsia="en-US"/>
        </w:rPr>
      </w:pPr>
      <w:r w:rsidRPr="00AC550A">
        <w:rPr>
          <w:sz w:val="28"/>
          <w:szCs w:val="28"/>
        </w:rPr>
        <w:t xml:space="preserve">В 2023 году  </w:t>
      </w:r>
      <w:r w:rsidRPr="00AC550A">
        <w:rPr>
          <w:rFonts w:eastAsia="Calibri"/>
          <w:sz w:val="28"/>
          <w:szCs w:val="28"/>
          <w:lang w:eastAsia="en-US"/>
        </w:rPr>
        <w:t xml:space="preserve">организация и проведение мероприятий по профилактике нарушений земельного законодательства, в соответствии с программой профилактики рисков причинения вреда (ущерба) охраняемыми законом </w:t>
      </w:r>
      <w:r w:rsidRPr="00AC550A">
        <w:rPr>
          <w:rFonts w:eastAsia="Calibri"/>
          <w:sz w:val="28"/>
          <w:szCs w:val="28"/>
          <w:lang w:eastAsia="en-US"/>
        </w:rPr>
        <w:lastRenderedPageBreak/>
        <w:t>ценностям по муниципальному земельному контролю осуществляется в соответствии с постановлением администрации района от 16.12.2021 года № 723-п. За 1-2 квартал составлено 7 актов наблюдений, проведено 17 консультаций, 20 выездных обследований, вручено 39 уведомлений о соблюдений правил противопожарной безопасности, выявлено 13 нарушений земельного законодательства на площади 459га, объявлено  13 предостережений, устранено 3 нарушения.</w:t>
      </w:r>
    </w:p>
    <w:p w:rsidR="00AC550A" w:rsidRPr="00AC550A" w:rsidRDefault="00AC550A" w:rsidP="00AC550A">
      <w:pPr>
        <w:ind w:firstLine="708"/>
        <w:jc w:val="both"/>
        <w:rPr>
          <w:sz w:val="28"/>
          <w:szCs w:val="28"/>
        </w:rPr>
      </w:pPr>
      <w:r w:rsidRPr="00AC550A">
        <w:rPr>
          <w:sz w:val="28"/>
          <w:szCs w:val="28"/>
        </w:rPr>
        <w:t xml:space="preserve"> Поступления в доходы районного бюджета:</w:t>
      </w:r>
    </w:p>
    <w:p w:rsidR="00AC550A" w:rsidRPr="00AC550A" w:rsidRDefault="00AC550A" w:rsidP="00970405">
      <w:pPr>
        <w:numPr>
          <w:ilvl w:val="0"/>
          <w:numId w:val="16"/>
        </w:numPr>
        <w:jc w:val="both"/>
        <w:rPr>
          <w:sz w:val="28"/>
          <w:szCs w:val="28"/>
        </w:rPr>
      </w:pPr>
      <w:r w:rsidRPr="00AC550A">
        <w:rPr>
          <w:sz w:val="28"/>
          <w:szCs w:val="28"/>
        </w:rPr>
        <w:t>от арендной платы за земельные участки, государственная собственность на которые не разграничена 631,5тыс. руб. (31,5% от плана);</w:t>
      </w:r>
    </w:p>
    <w:p w:rsidR="00AC550A" w:rsidRPr="00AC550A" w:rsidRDefault="00AC550A" w:rsidP="00970405">
      <w:pPr>
        <w:numPr>
          <w:ilvl w:val="0"/>
          <w:numId w:val="16"/>
        </w:numPr>
        <w:jc w:val="both"/>
        <w:rPr>
          <w:sz w:val="28"/>
          <w:szCs w:val="28"/>
        </w:rPr>
      </w:pPr>
      <w:r w:rsidRPr="00AC550A">
        <w:rPr>
          <w:sz w:val="28"/>
          <w:szCs w:val="28"/>
        </w:rPr>
        <w:t>от арендной платы за земельные участки, находящихся в муниципальной собственность 581,4тыс. руб. (46,6% от плана);</w:t>
      </w:r>
    </w:p>
    <w:p w:rsidR="00AC550A" w:rsidRPr="00AC550A" w:rsidRDefault="00AC550A" w:rsidP="00970405">
      <w:pPr>
        <w:numPr>
          <w:ilvl w:val="0"/>
          <w:numId w:val="16"/>
        </w:numPr>
        <w:jc w:val="both"/>
        <w:rPr>
          <w:sz w:val="28"/>
          <w:szCs w:val="28"/>
        </w:rPr>
      </w:pPr>
      <w:r w:rsidRPr="00AC550A">
        <w:rPr>
          <w:sz w:val="28"/>
          <w:szCs w:val="28"/>
        </w:rPr>
        <w:t>от продажи муниципального имущества 3140,0 тыс. руб.;</w:t>
      </w:r>
    </w:p>
    <w:p w:rsidR="00AC550A" w:rsidRPr="00AC550A" w:rsidRDefault="00AC550A" w:rsidP="00970405">
      <w:pPr>
        <w:numPr>
          <w:ilvl w:val="0"/>
          <w:numId w:val="16"/>
        </w:numPr>
        <w:jc w:val="both"/>
        <w:rPr>
          <w:sz w:val="28"/>
          <w:szCs w:val="28"/>
        </w:rPr>
      </w:pPr>
      <w:r w:rsidRPr="00AC550A">
        <w:rPr>
          <w:sz w:val="28"/>
          <w:szCs w:val="28"/>
        </w:rPr>
        <w:t>от продажи земельных участков, находящихся в государственной и собственности – 260,4 тыс. руб. (104,2% от плана);</w:t>
      </w:r>
    </w:p>
    <w:p w:rsidR="00AC550A" w:rsidRPr="00AC550A" w:rsidRDefault="00AC550A" w:rsidP="00970405">
      <w:pPr>
        <w:numPr>
          <w:ilvl w:val="0"/>
          <w:numId w:val="16"/>
        </w:numPr>
        <w:jc w:val="both"/>
        <w:rPr>
          <w:sz w:val="28"/>
          <w:szCs w:val="28"/>
        </w:rPr>
      </w:pPr>
      <w:r w:rsidRPr="00AC550A">
        <w:rPr>
          <w:sz w:val="28"/>
          <w:szCs w:val="28"/>
        </w:rPr>
        <w:t>от продажи земельных участков, находящихся в муниципальной собственности – 359,0 тыс. руб. (119,7 % от плана);</w:t>
      </w:r>
    </w:p>
    <w:p w:rsidR="00AC550A" w:rsidRPr="00AC550A" w:rsidRDefault="00AC550A" w:rsidP="00970405">
      <w:pPr>
        <w:numPr>
          <w:ilvl w:val="0"/>
          <w:numId w:val="16"/>
        </w:numPr>
        <w:jc w:val="both"/>
        <w:rPr>
          <w:sz w:val="28"/>
          <w:szCs w:val="28"/>
        </w:rPr>
      </w:pPr>
      <w:r w:rsidRPr="00AC550A">
        <w:rPr>
          <w:sz w:val="28"/>
          <w:szCs w:val="28"/>
        </w:rPr>
        <w:t>от сдачи в аренду помещений – 808,6 тыс. руб. (51,2% от плановых назначений);</w:t>
      </w:r>
    </w:p>
    <w:p w:rsidR="00AC550A" w:rsidRPr="00AC550A" w:rsidRDefault="00AC550A" w:rsidP="00970405">
      <w:pPr>
        <w:numPr>
          <w:ilvl w:val="0"/>
          <w:numId w:val="16"/>
        </w:numPr>
        <w:jc w:val="both"/>
        <w:rPr>
          <w:sz w:val="28"/>
          <w:szCs w:val="28"/>
        </w:rPr>
      </w:pPr>
      <w:r w:rsidRPr="00AC550A">
        <w:rPr>
          <w:rFonts w:eastAsia="Calibri"/>
          <w:sz w:val="28"/>
          <w:szCs w:val="28"/>
          <w:lang w:eastAsia="en-US"/>
        </w:rPr>
        <w:t>от возмещения расходов, понесенных в связи с эксплуатацией имущества 199,0тыс.руб. (40,6% от плана);</w:t>
      </w:r>
    </w:p>
    <w:p w:rsidR="00AC550A" w:rsidRPr="00AC550A" w:rsidRDefault="00AC550A" w:rsidP="00970405">
      <w:pPr>
        <w:numPr>
          <w:ilvl w:val="0"/>
          <w:numId w:val="16"/>
        </w:numPr>
        <w:jc w:val="both"/>
        <w:rPr>
          <w:sz w:val="28"/>
          <w:szCs w:val="28"/>
        </w:rPr>
      </w:pPr>
      <w:r w:rsidRPr="00AC550A">
        <w:rPr>
          <w:sz w:val="28"/>
          <w:szCs w:val="28"/>
        </w:rPr>
        <w:t xml:space="preserve">по договорам коммерческого и социального найма – 26,2 тыс. руб. (41,8% от плановых назначений);   </w:t>
      </w:r>
    </w:p>
    <w:p w:rsidR="00AC550A" w:rsidRPr="00AC550A" w:rsidRDefault="00AC550A" w:rsidP="00970405">
      <w:pPr>
        <w:numPr>
          <w:ilvl w:val="0"/>
          <w:numId w:val="16"/>
        </w:numPr>
        <w:jc w:val="both"/>
        <w:rPr>
          <w:sz w:val="28"/>
          <w:szCs w:val="28"/>
        </w:rPr>
      </w:pPr>
      <w:r w:rsidRPr="00AC550A">
        <w:rPr>
          <w:color w:val="000000"/>
          <w:sz w:val="28"/>
          <w:szCs w:val="28"/>
        </w:rPr>
        <w:t>по исковым извещениям, за ненадлежащее исполнение обязательств по договорам социального найма 26,6 тыс.руб.</w:t>
      </w:r>
      <w:r w:rsidRPr="00AC550A">
        <w:rPr>
          <w:sz w:val="28"/>
          <w:szCs w:val="28"/>
        </w:rPr>
        <w:t xml:space="preserve">                         </w:t>
      </w:r>
    </w:p>
    <w:p w:rsidR="00AC550A" w:rsidRPr="00AC550A" w:rsidRDefault="00AC550A" w:rsidP="00AC550A">
      <w:pPr>
        <w:ind w:firstLine="708"/>
        <w:jc w:val="both"/>
        <w:rPr>
          <w:sz w:val="28"/>
          <w:szCs w:val="28"/>
        </w:rPr>
      </w:pPr>
      <w:r w:rsidRPr="00AC550A">
        <w:rPr>
          <w:sz w:val="28"/>
          <w:szCs w:val="28"/>
        </w:rPr>
        <w:t>Недоимка по платежам в бюджет района по состоянию на 01.07.2023 года составила: за аренду земельных участков 247,7 тыс. руб., по аренде имущества 26,2 тыс. руб.; возмещения коммунальных расходов 56,2, по договорам социального найма 106,1 тыс.руб.</w:t>
      </w:r>
    </w:p>
    <w:p w:rsidR="00AC550A" w:rsidRPr="00AC550A" w:rsidRDefault="00AC550A" w:rsidP="00AC550A">
      <w:pPr>
        <w:ind w:firstLine="708"/>
        <w:jc w:val="both"/>
        <w:rPr>
          <w:sz w:val="28"/>
          <w:szCs w:val="28"/>
        </w:rPr>
      </w:pPr>
      <w:r w:rsidRPr="00AC550A">
        <w:rPr>
          <w:sz w:val="28"/>
          <w:szCs w:val="28"/>
        </w:rPr>
        <w:t>Для взыскания задолженности проводится претензионная работа с арендаторами земельных участков и муниципального имущества, в результате претензионной работы поступило 156,0 тыс. руб.</w:t>
      </w:r>
    </w:p>
    <w:p w:rsidR="00AC550A" w:rsidRPr="00AC550A" w:rsidRDefault="00AC550A" w:rsidP="00AC550A">
      <w:pPr>
        <w:rPr>
          <w:highlight w:val="yellow"/>
        </w:rPr>
      </w:pPr>
    </w:p>
    <w:p w:rsidR="00AC550A" w:rsidRPr="00AC550A" w:rsidRDefault="00AC550A" w:rsidP="00AC550A">
      <w:pPr>
        <w:jc w:val="both"/>
        <w:rPr>
          <w:sz w:val="28"/>
          <w:szCs w:val="28"/>
          <w:highlight w:val="yellow"/>
        </w:rPr>
      </w:pPr>
    </w:p>
    <w:p w:rsidR="00AC550A" w:rsidRPr="00AC550A" w:rsidRDefault="00AD44B7" w:rsidP="00AD44B7">
      <w:pPr>
        <w:ind w:left="720"/>
        <w:jc w:val="center"/>
        <w:rPr>
          <w:b/>
          <w:sz w:val="32"/>
          <w:szCs w:val="32"/>
        </w:rPr>
      </w:pPr>
      <w:r>
        <w:rPr>
          <w:b/>
          <w:sz w:val="32"/>
          <w:szCs w:val="32"/>
        </w:rPr>
        <w:t>12.</w:t>
      </w:r>
      <w:r w:rsidR="00AC550A" w:rsidRPr="00AC550A">
        <w:rPr>
          <w:b/>
          <w:sz w:val="32"/>
          <w:szCs w:val="32"/>
        </w:rPr>
        <w:t>Образование</w:t>
      </w:r>
    </w:p>
    <w:p w:rsidR="00AC550A" w:rsidRPr="00AC550A" w:rsidRDefault="00AC550A" w:rsidP="00AC550A">
      <w:pPr>
        <w:ind w:firstLine="567"/>
        <w:jc w:val="both"/>
        <w:rPr>
          <w:sz w:val="28"/>
          <w:szCs w:val="28"/>
        </w:rPr>
      </w:pPr>
      <w:r w:rsidRPr="00AC550A">
        <w:rPr>
          <w:sz w:val="28"/>
          <w:szCs w:val="28"/>
        </w:rPr>
        <w:t xml:space="preserve">Для обеспечения государственной гарантии получения доступного качественного общего и дополнительного образования в системе общего образования Краснотуранского района на 01 января 2023 г. функционирует 29 образовательных  учреждений: 16 общеобразовательных школ, в том числе 9 средних, 3 основных, 1 начальная, 3 филиала муниципальных общеобразовательных учреждений; 11 дошкольных образовательных учреждений, из них 2 филиала муниципальных общеобразовательных учреждений; 2 учреждения дополнительного образования. </w:t>
      </w:r>
    </w:p>
    <w:p w:rsidR="00AC550A" w:rsidRPr="00AC550A" w:rsidRDefault="00AC550A" w:rsidP="00AC550A">
      <w:pPr>
        <w:ind w:firstLine="567"/>
        <w:jc w:val="both"/>
        <w:rPr>
          <w:sz w:val="28"/>
          <w:szCs w:val="28"/>
        </w:rPr>
      </w:pPr>
      <w:r w:rsidRPr="00AC550A">
        <w:rPr>
          <w:sz w:val="28"/>
          <w:szCs w:val="28"/>
        </w:rPr>
        <w:lastRenderedPageBreak/>
        <w:t xml:space="preserve">По состоянию на 20 сентября 2023 г. численность учащихся общеобразовательных учреждений составляет 1786 человек.  </w:t>
      </w:r>
    </w:p>
    <w:p w:rsidR="00AC550A" w:rsidRPr="00AC550A" w:rsidRDefault="00AC550A" w:rsidP="00AC550A">
      <w:pPr>
        <w:ind w:firstLine="567"/>
        <w:jc w:val="both"/>
        <w:rPr>
          <w:sz w:val="28"/>
          <w:szCs w:val="28"/>
        </w:rPr>
      </w:pPr>
      <w:r w:rsidRPr="00AC550A">
        <w:rPr>
          <w:sz w:val="28"/>
          <w:szCs w:val="28"/>
        </w:rPr>
        <w:t xml:space="preserve">На 1 сентября 2023 г. в школах открыт 149 класс-комплект, в том числе: 1-4 классов – 58, 5-9 классов – 73, 10-11 классов –18. Для обеспечения равного доступа к образованию   создано 6 коррекционных классов:  в МБОУ «Краснотуранская  СОШ»  -2, МБОУ «Лебяженская СОШ» – 2, МБОУ «Беллыкская СОШ» - 1, МБОУ «Краснотураснкая НОШ» - 1. </w:t>
      </w:r>
    </w:p>
    <w:p w:rsidR="00AC550A" w:rsidRPr="00AC550A" w:rsidRDefault="00AC550A" w:rsidP="00AC550A">
      <w:pPr>
        <w:ind w:firstLine="567"/>
        <w:jc w:val="both"/>
        <w:rPr>
          <w:sz w:val="28"/>
          <w:szCs w:val="28"/>
        </w:rPr>
      </w:pPr>
      <w:r w:rsidRPr="00AC550A">
        <w:rPr>
          <w:sz w:val="28"/>
          <w:szCs w:val="28"/>
        </w:rPr>
        <w:t>В рамках реализации муниципальной программы «Содействие развитию системы образования Краснотуранского района», размер бюджетных ассигнований субвенции на финансовое обеспечение государственных гарантий прав граждан на получение общедоступного и бесплатного начального общего, основного общего, среднего (полного) общего образования в общеобразовательных учреждениях на 2023 г. составляет:</w:t>
      </w:r>
    </w:p>
    <w:p w:rsidR="00AC550A" w:rsidRPr="00AC550A" w:rsidRDefault="00AC550A" w:rsidP="00AC550A">
      <w:pPr>
        <w:ind w:firstLine="567"/>
        <w:jc w:val="both"/>
        <w:rPr>
          <w:sz w:val="28"/>
          <w:szCs w:val="28"/>
        </w:rPr>
      </w:pPr>
      <w:r w:rsidRPr="00AC550A">
        <w:rPr>
          <w:sz w:val="28"/>
          <w:szCs w:val="28"/>
        </w:rPr>
        <w:t>на образовательный процесс, кроме расходов на административный, учебно-хозяйственный персонал- 208093,8 тыс.руб.;</w:t>
      </w:r>
    </w:p>
    <w:p w:rsidR="00AC550A" w:rsidRPr="00AC550A" w:rsidRDefault="00AC550A" w:rsidP="00AC550A">
      <w:pPr>
        <w:ind w:firstLine="567"/>
        <w:jc w:val="both"/>
        <w:rPr>
          <w:sz w:val="28"/>
          <w:szCs w:val="28"/>
        </w:rPr>
      </w:pPr>
      <w:r w:rsidRPr="00AC550A">
        <w:rPr>
          <w:sz w:val="28"/>
          <w:szCs w:val="28"/>
        </w:rPr>
        <w:t>на дополнительное образование в общеобразовательных учреждениях – 5741,3 тыс.руб.;</w:t>
      </w:r>
    </w:p>
    <w:p w:rsidR="00AC550A" w:rsidRPr="00AC550A" w:rsidRDefault="00AC550A" w:rsidP="00AC550A">
      <w:pPr>
        <w:ind w:firstLine="567"/>
        <w:jc w:val="both"/>
        <w:rPr>
          <w:sz w:val="28"/>
          <w:szCs w:val="28"/>
        </w:rPr>
      </w:pPr>
      <w:r w:rsidRPr="00AC550A">
        <w:rPr>
          <w:sz w:val="28"/>
          <w:szCs w:val="28"/>
        </w:rPr>
        <w:t>расходы на содержание административного, учебно-вспомогательного персонала – 40032,3 тыс.руб.</w:t>
      </w:r>
    </w:p>
    <w:p w:rsidR="00AC550A" w:rsidRPr="00AC550A" w:rsidRDefault="00AC550A" w:rsidP="00AC550A">
      <w:pPr>
        <w:ind w:firstLine="567"/>
        <w:jc w:val="both"/>
        <w:rPr>
          <w:sz w:val="28"/>
          <w:szCs w:val="28"/>
        </w:rPr>
      </w:pPr>
      <w:r w:rsidRPr="00AC550A">
        <w:rPr>
          <w:sz w:val="28"/>
          <w:szCs w:val="28"/>
        </w:rPr>
        <w:t xml:space="preserve">Освоено: </w:t>
      </w:r>
    </w:p>
    <w:p w:rsidR="00AC550A" w:rsidRPr="00AC550A" w:rsidRDefault="00AC550A" w:rsidP="00AC550A">
      <w:pPr>
        <w:ind w:firstLine="567"/>
        <w:jc w:val="both"/>
        <w:rPr>
          <w:sz w:val="28"/>
          <w:szCs w:val="28"/>
        </w:rPr>
      </w:pPr>
      <w:r w:rsidRPr="00AC550A">
        <w:rPr>
          <w:sz w:val="28"/>
          <w:szCs w:val="28"/>
        </w:rPr>
        <w:t>на образовательный процесс, кроме расходов на административный, учебно-хозяйственный персонал – 117118,5 тыс.руб.  (56,3 %);</w:t>
      </w:r>
    </w:p>
    <w:p w:rsidR="00AC550A" w:rsidRPr="00AC550A" w:rsidRDefault="00AC550A" w:rsidP="00AC550A">
      <w:pPr>
        <w:ind w:firstLine="567"/>
        <w:jc w:val="both"/>
        <w:rPr>
          <w:sz w:val="28"/>
          <w:szCs w:val="28"/>
        </w:rPr>
      </w:pPr>
      <w:r w:rsidRPr="00AC550A">
        <w:rPr>
          <w:sz w:val="28"/>
          <w:szCs w:val="28"/>
        </w:rPr>
        <w:t>на дополнительное образование в общеобразовательных учреждениях – 2111,1 тыс.руб. (36,8%);</w:t>
      </w:r>
    </w:p>
    <w:p w:rsidR="00AC550A" w:rsidRPr="00AC550A" w:rsidRDefault="00AC550A" w:rsidP="00AC550A">
      <w:pPr>
        <w:ind w:firstLine="567"/>
        <w:jc w:val="both"/>
        <w:rPr>
          <w:sz w:val="28"/>
          <w:szCs w:val="28"/>
        </w:rPr>
      </w:pPr>
      <w:r w:rsidRPr="00AC550A">
        <w:rPr>
          <w:sz w:val="28"/>
          <w:szCs w:val="28"/>
        </w:rPr>
        <w:t xml:space="preserve">на содержание административного, учебно-вспомогательного персонала – 20246,5 тыс.руб. (50,57 %). </w:t>
      </w:r>
    </w:p>
    <w:p w:rsidR="00AC550A" w:rsidRPr="00AC550A" w:rsidRDefault="00AC550A" w:rsidP="00AC550A">
      <w:pPr>
        <w:ind w:firstLine="567"/>
        <w:jc w:val="both"/>
        <w:rPr>
          <w:sz w:val="28"/>
          <w:szCs w:val="28"/>
        </w:rPr>
      </w:pPr>
      <w:r w:rsidRPr="00AC550A">
        <w:rPr>
          <w:sz w:val="28"/>
          <w:szCs w:val="28"/>
        </w:rPr>
        <w:t xml:space="preserve">С сентября 2020г. для классных руководителей за счет средств федерального бюджета установлена выплата в размере 5000 рублей. Бюджетные ассигнования на 2023 год по выплате за классное руководство составляют 18866,0 тыс.руб.,  освоено 9457,5 тыс.руб., что составляет 50,1%. </w:t>
      </w:r>
    </w:p>
    <w:p w:rsidR="00AC550A" w:rsidRPr="00AC550A" w:rsidRDefault="00AC550A" w:rsidP="00AC550A">
      <w:pPr>
        <w:ind w:firstLine="567"/>
        <w:jc w:val="both"/>
        <w:rPr>
          <w:sz w:val="28"/>
          <w:szCs w:val="28"/>
        </w:rPr>
      </w:pPr>
      <w:r w:rsidRPr="00AC550A">
        <w:rPr>
          <w:sz w:val="28"/>
          <w:szCs w:val="28"/>
        </w:rPr>
        <w:t>На реализацию Закона края «О защите прав ребёнка» - реализация полномочий по обеспечению питанием детей, обучающихся в муниципальных образовательных учреждениях, реализующих основные общеобразовательные программы, без взимания платы, было израсходовано   8772,8 тыс.руб. за счет средств краевого бюджета, что составляет 49,4 % от плана. Выполение данного мероприятия связано с низкой посещаемостью детей, отсутствие потребности. Бесплатным питанием охвачено 1271 человек, что составляет  63,4 % от общего количества детей.</w:t>
      </w:r>
    </w:p>
    <w:p w:rsidR="00AC550A" w:rsidRPr="00AC550A" w:rsidRDefault="00AC550A" w:rsidP="00AC550A">
      <w:pPr>
        <w:ind w:firstLine="567"/>
        <w:jc w:val="both"/>
        <w:rPr>
          <w:sz w:val="28"/>
          <w:szCs w:val="28"/>
        </w:rPr>
      </w:pPr>
      <w:r w:rsidRPr="00AC550A">
        <w:rPr>
          <w:sz w:val="28"/>
          <w:szCs w:val="28"/>
        </w:rPr>
        <w:t xml:space="preserve">С 1 сентября 2020 г. все учащиеся по образовательным программам начального общего образования в муниципальных образовательных учреждениях, за исключением обучающихся с ограниченными возможностями здоровья, обеспечены бесплатным горячим питанием, предусматривающим наличие горячего блюда. В 2023 году для этой цели выделены средства  в размере 7626,5 тыс.руб. за счет средств федерального бюджета, освоено 3435,3 </w:t>
      </w:r>
      <w:r w:rsidRPr="00AC550A">
        <w:rPr>
          <w:sz w:val="28"/>
          <w:szCs w:val="28"/>
        </w:rPr>
        <w:lastRenderedPageBreak/>
        <w:t>тыс.руб., что составляет 45,0 %. Низкое выполнение данного показателя произошло в результате отсутствия потребности.</w:t>
      </w:r>
    </w:p>
    <w:p w:rsidR="00AC550A" w:rsidRPr="00AC550A" w:rsidRDefault="00AC550A" w:rsidP="00AC550A">
      <w:pPr>
        <w:ind w:firstLine="567"/>
        <w:jc w:val="both"/>
        <w:rPr>
          <w:sz w:val="28"/>
          <w:szCs w:val="28"/>
        </w:rPr>
      </w:pPr>
      <w:r w:rsidRPr="00AC550A">
        <w:rPr>
          <w:sz w:val="28"/>
          <w:szCs w:val="28"/>
        </w:rPr>
        <w:t xml:space="preserve">По состоянию на 01.01. 2023г. дошкольным образованием в дошкольных образовательных учреждениях охвачено   609 детей. </w:t>
      </w:r>
    </w:p>
    <w:p w:rsidR="00AC550A" w:rsidRPr="00AC550A" w:rsidRDefault="00AC550A" w:rsidP="00AC550A">
      <w:pPr>
        <w:ind w:firstLine="567"/>
        <w:jc w:val="both"/>
        <w:rPr>
          <w:sz w:val="28"/>
          <w:szCs w:val="28"/>
        </w:rPr>
      </w:pPr>
      <w:r w:rsidRPr="00AC550A">
        <w:rPr>
          <w:sz w:val="28"/>
          <w:szCs w:val="28"/>
        </w:rPr>
        <w:t>Размер бюджетных ассигнований субвенции на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учреждениях Краснотуранского района  на 2023 г. составляет:</w:t>
      </w:r>
    </w:p>
    <w:p w:rsidR="00AC550A" w:rsidRPr="00AC550A" w:rsidRDefault="00AC550A" w:rsidP="00AC550A">
      <w:pPr>
        <w:ind w:firstLine="567"/>
        <w:jc w:val="both"/>
        <w:rPr>
          <w:sz w:val="28"/>
          <w:szCs w:val="28"/>
        </w:rPr>
      </w:pPr>
      <w:r w:rsidRPr="00AC550A">
        <w:rPr>
          <w:sz w:val="28"/>
          <w:szCs w:val="28"/>
        </w:rPr>
        <w:t>на образовательный процесс, кроме расходов на административный, учебно-хозяйственный персонал- 47239,4 тыс.руб.;</w:t>
      </w:r>
    </w:p>
    <w:p w:rsidR="00AC550A" w:rsidRPr="00AC550A" w:rsidRDefault="00AC550A" w:rsidP="00AC550A">
      <w:pPr>
        <w:ind w:firstLine="567"/>
        <w:jc w:val="both"/>
        <w:rPr>
          <w:sz w:val="28"/>
          <w:szCs w:val="28"/>
        </w:rPr>
      </w:pPr>
      <w:r w:rsidRPr="00AC550A">
        <w:rPr>
          <w:sz w:val="28"/>
          <w:szCs w:val="28"/>
        </w:rPr>
        <w:t>расходы на содержание административного, учебно-вспомогательного персонала – 29399,6 тыс.руб.</w:t>
      </w:r>
    </w:p>
    <w:p w:rsidR="00AC550A" w:rsidRPr="00AC550A" w:rsidRDefault="00AC550A" w:rsidP="00AC550A">
      <w:pPr>
        <w:ind w:firstLine="567"/>
        <w:jc w:val="both"/>
        <w:rPr>
          <w:sz w:val="28"/>
          <w:szCs w:val="28"/>
        </w:rPr>
      </w:pPr>
      <w:r w:rsidRPr="00AC550A">
        <w:rPr>
          <w:sz w:val="28"/>
          <w:szCs w:val="28"/>
        </w:rPr>
        <w:t>Средства освоены на 45,7% по субвенции на образовательный процесс, кроме расходов на административный, учебно-хозяйственный персонал ; на 47,93% – на расходы на содержание административного, учебно-вспомогательного персонала.</w:t>
      </w:r>
    </w:p>
    <w:p w:rsidR="00AC550A" w:rsidRPr="00AC550A" w:rsidRDefault="00AC550A" w:rsidP="00AC550A">
      <w:pPr>
        <w:ind w:firstLine="567"/>
        <w:jc w:val="both"/>
        <w:rPr>
          <w:sz w:val="28"/>
          <w:szCs w:val="28"/>
        </w:rPr>
      </w:pPr>
      <w:r w:rsidRPr="00AC550A">
        <w:rPr>
          <w:sz w:val="28"/>
          <w:szCs w:val="28"/>
        </w:rPr>
        <w:t xml:space="preserve">  Средний размер родительской платы  за присмотр и уход за детьми в муниципальных дошкольных образовательных учреждениях Краснотуранского района составил в 2023 г. 1470 руб. (70 рублей  за 1 день).</w:t>
      </w:r>
    </w:p>
    <w:p w:rsidR="00AC550A" w:rsidRPr="00AC550A" w:rsidRDefault="00AC550A" w:rsidP="00AC550A">
      <w:pPr>
        <w:ind w:firstLine="567"/>
        <w:jc w:val="both"/>
        <w:rPr>
          <w:sz w:val="28"/>
          <w:szCs w:val="28"/>
        </w:rPr>
      </w:pPr>
      <w:r w:rsidRPr="00AC550A">
        <w:rPr>
          <w:sz w:val="28"/>
          <w:szCs w:val="28"/>
        </w:rPr>
        <w:t>В бюджете 2023 года предусмотрены средства на осуществление присмотра и ухода за детьми -инвалидами в образовательных организациях, реализующих образовательную программу дошкольного образования, без взимания родительской платы в размере 432,4 тыс.руб., средства освоены в размере 96,5 тыс.руб., что составляет 22,3 % . Данный процент исполнения связан с низкой посещаемостью детей.</w:t>
      </w:r>
    </w:p>
    <w:p w:rsidR="00AC550A" w:rsidRPr="00AC550A" w:rsidRDefault="00AC550A" w:rsidP="00AC550A">
      <w:pPr>
        <w:ind w:firstLine="567"/>
        <w:jc w:val="both"/>
        <w:rPr>
          <w:sz w:val="28"/>
          <w:szCs w:val="28"/>
        </w:rPr>
      </w:pPr>
      <w:r w:rsidRPr="00AC550A">
        <w:rPr>
          <w:sz w:val="28"/>
          <w:szCs w:val="28"/>
        </w:rPr>
        <w:t>В  Краснотуранском районе обеспечивается финансовая поддержка семей, имеющих детей дошкольного возраста, путём выплаты компенсации части родительской платы за содержание ребёнка в дошкольном учреждении.  Размер выплат за текущий период составил 1050,0 тыс. руб., 22,5 % от плана.  Данный процент исполнения связан с низкой посещаемостью детей.</w:t>
      </w:r>
    </w:p>
    <w:p w:rsidR="00AC550A" w:rsidRPr="00AC550A" w:rsidRDefault="00AC550A" w:rsidP="00AC550A">
      <w:pPr>
        <w:ind w:firstLine="567"/>
        <w:jc w:val="both"/>
        <w:rPr>
          <w:sz w:val="28"/>
          <w:szCs w:val="28"/>
        </w:rPr>
      </w:pPr>
      <w:r w:rsidRPr="00AC550A">
        <w:rPr>
          <w:sz w:val="28"/>
          <w:szCs w:val="28"/>
        </w:rPr>
        <w:t xml:space="preserve">Два учреждения дополнительного образования: муниципальное бюджетное  образовательное учреждение дополнительного образования «Дом детского творчества» и муниципальное бюджетное образовательное учреждение дополнительного образования детей «Детско-юношеская спортивная школа»,  на 1 января 2023 г. обеспечивают занятость    572 ребенка. </w:t>
      </w:r>
    </w:p>
    <w:p w:rsidR="00AC550A" w:rsidRPr="00AC550A" w:rsidRDefault="00AC550A" w:rsidP="00AC550A">
      <w:pPr>
        <w:ind w:firstLine="567"/>
        <w:jc w:val="both"/>
        <w:rPr>
          <w:sz w:val="28"/>
          <w:szCs w:val="28"/>
        </w:rPr>
      </w:pPr>
      <w:r w:rsidRPr="00AC550A">
        <w:rPr>
          <w:sz w:val="28"/>
          <w:szCs w:val="28"/>
        </w:rPr>
        <w:t>Для организации оздоровления детей в летний период выделены средства в размере 6025,9 тыс.руб. Средства освоены в размере 3537,3 тыс.руб., что составляет 58,7%.</w:t>
      </w:r>
    </w:p>
    <w:p w:rsidR="00AC550A" w:rsidRPr="00AC550A" w:rsidRDefault="00AC550A" w:rsidP="00AC550A">
      <w:pPr>
        <w:ind w:firstLine="567"/>
        <w:jc w:val="both"/>
        <w:rPr>
          <w:sz w:val="28"/>
          <w:szCs w:val="28"/>
        </w:rPr>
      </w:pPr>
      <w:r w:rsidRPr="00AC550A">
        <w:rPr>
          <w:sz w:val="28"/>
          <w:szCs w:val="28"/>
        </w:rPr>
        <w:t xml:space="preserve">Краснотуранскому району для лагеря «Олимп» выделена субсидия на частичное финансирование( возмещение) расходов на выплаты врачам, медицинским сестрам, шеф-поварам, старшим воспитателям в размере 634,7 тыс.руб., будут освоены в летний период. </w:t>
      </w:r>
    </w:p>
    <w:p w:rsidR="00AC550A" w:rsidRPr="00AC550A" w:rsidRDefault="00AC550A" w:rsidP="00AC550A">
      <w:pPr>
        <w:ind w:firstLine="567"/>
        <w:jc w:val="both"/>
        <w:rPr>
          <w:sz w:val="28"/>
          <w:szCs w:val="28"/>
          <w:highlight w:val="yellow"/>
        </w:rPr>
      </w:pPr>
      <w:r w:rsidRPr="00AC550A">
        <w:rPr>
          <w:sz w:val="28"/>
          <w:szCs w:val="28"/>
        </w:rPr>
        <w:t xml:space="preserve">Отдел образования администрации Краснотуранского района осуществляет функции органа опеки и попечительства несовершеннолетних. </w:t>
      </w:r>
      <w:r w:rsidRPr="00AC550A">
        <w:rPr>
          <w:sz w:val="28"/>
          <w:szCs w:val="28"/>
        </w:rPr>
        <w:lastRenderedPageBreak/>
        <w:t>Для организации и осуществления деятельности по опеке и попечительству выделены средства в размере 3899,7 тыс.рублей, освоено 1512,5 тыс.рублей, что составляет 38,8 %.</w:t>
      </w:r>
    </w:p>
    <w:p w:rsidR="00AC550A" w:rsidRPr="00AC550A" w:rsidRDefault="00AC550A" w:rsidP="00AC550A">
      <w:pPr>
        <w:ind w:firstLine="567"/>
        <w:jc w:val="both"/>
        <w:rPr>
          <w:sz w:val="28"/>
          <w:szCs w:val="28"/>
          <w:highlight w:val="yellow"/>
        </w:rPr>
      </w:pPr>
    </w:p>
    <w:p w:rsidR="00AC550A" w:rsidRPr="003C5858" w:rsidRDefault="00AD44B7" w:rsidP="00AD44B7">
      <w:pPr>
        <w:ind w:left="720"/>
        <w:jc w:val="center"/>
        <w:rPr>
          <w:b/>
          <w:sz w:val="32"/>
          <w:szCs w:val="32"/>
        </w:rPr>
      </w:pPr>
      <w:r>
        <w:rPr>
          <w:b/>
          <w:sz w:val="32"/>
          <w:szCs w:val="32"/>
        </w:rPr>
        <w:t xml:space="preserve">13. </w:t>
      </w:r>
      <w:r w:rsidR="00AC550A" w:rsidRPr="003C5858">
        <w:rPr>
          <w:b/>
          <w:sz w:val="32"/>
          <w:szCs w:val="32"/>
        </w:rPr>
        <w:t>Здравоохранение</w:t>
      </w:r>
    </w:p>
    <w:p w:rsidR="00AC550A" w:rsidRPr="003C5858" w:rsidRDefault="00AC550A" w:rsidP="00AC550A">
      <w:pPr>
        <w:jc w:val="both"/>
        <w:rPr>
          <w:sz w:val="28"/>
          <w:szCs w:val="28"/>
        </w:rPr>
      </w:pPr>
    </w:p>
    <w:p w:rsidR="00AC550A" w:rsidRPr="003C5858" w:rsidRDefault="00AC550A" w:rsidP="00AC550A">
      <w:pPr>
        <w:jc w:val="both"/>
        <w:rPr>
          <w:sz w:val="28"/>
          <w:szCs w:val="28"/>
        </w:rPr>
      </w:pPr>
      <w:r w:rsidRPr="003C5858">
        <w:rPr>
          <w:sz w:val="28"/>
          <w:szCs w:val="28"/>
        </w:rPr>
        <w:t xml:space="preserve">      Сеть здравоохранения Краснотуранского района на 01.07.2023 года  представлена следующими учреждениями – Краснотуранская центральная районная больница мощностью 68 койки круглосуточного пребывания, коек дневного пребывания – 29,  из них: 13 педиатрических коек, 23 терапевтических коек, 18 хирургических коек, 4 акушерских койки, 10 инфекционных коек; Беллыкская участковая больница: на 2 койки круглосуточного пребывания и 6 коек дневного стационара; имеется одна врачебная амбулатория, кроме больниц в районе  функционирует 19 фельдшерско-акушерских пунктов.</w:t>
      </w:r>
      <w:r w:rsidR="003C5858" w:rsidRPr="003C5858">
        <w:rPr>
          <w:sz w:val="28"/>
          <w:szCs w:val="28"/>
        </w:rPr>
        <w:t xml:space="preserve"> Численность врачей всех специалностей 25 человек, численность среднего медецинского персонала 135 человек.</w:t>
      </w:r>
    </w:p>
    <w:p w:rsidR="00AC550A" w:rsidRPr="00AC550A" w:rsidRDefault="00AC550A" w:rsidP="00AC550A">
      <w:pPr>
        <w:jc w:val="center"/>
        <w:rPr>
          <w:b/>
          <w:bCs/>
          <w:color w:val="000000"/>
          <w:sz w:val="28"/>
          <w:szCs w:val="28"/>
          <w:highlight w:val="yellow"/>
        </w:rPr>
      </w:pPr>
    </w:p>
    <w:p w:rsidR="00AC550A" w:rsidRPr="00B8391F" w:rsidRDefault="00AD44B7" w:rsidP="00AD44B7">
      <w:pPr>
        <w:ind w:left="720"/>
        <w:jc w:val="center"/>
        <w:rPr>
          <w:b/>
          <w:sz w:val="32"/>
          <w:szCs w:val="32"/>
        </w:rPr>
      </w:pPr>
      <w:r w:rsidRPr="00B8391F">
        <w:rPr>
          <w:b/>
          <w:sz w:val="32"/>
          <w:szCs w:val="32"/>
        </w:rPr>
        <w:t>14.</w:t>
      </w:r>
      <w:r w:rsidR="00AC550A" w:rsidRPr="00B8391F">
        <w:rPr>
          <w:b/>
          <w:sz w:val="32"/>
          <w:szCs w:val="32"/>
        </w:rPr>
        <w:t>Культура, молодежная политика и спорт</w:t>
      </w:r>
    </w:p>
    <w:p w:rsidR="00AC550A" w:rsidRPr="00B8391F" w:rsidRDefault="00AC550A" w:rsidP="00AC550A">
      <w:pPr>
        <w:jc w:val="both"/>
        <w:rPr>
          <w:rFonts w:eastAsia="Calibri"/>
          <w:sz w:val="16"/>
          <w:szCs w:val="16"/>
          <w:lang w:eastAsia="en-US"/>
        </w:rPr>
      </w:pPr>
    </w:p>
    <w:p w:rsidR="00AC550A" w:rsidRPr="00B8391F" w:rsidRDefault="00AC550A" w:rsidP="00AC550A">
      <w:pPr>
        <w:ind w:firstLine="567"/>
        <w:rPr>
          <w:b/>
          <w:i/>
          <w:sz w:val="28"/>
          <w:szCs w:val="28"/>
          <w:shd w:val="clear" w:color="auto" w:fill="FFFFFF"/>
        </w:rPr>
      </w:pPr>
      <w:r w:rsidRPr="00B8391F">
        <w:rPr>
          <w:b/>
          <w:i/>
          <w:sz w:val="28"/>
          <w:szCs w:val="28"/>
          <w:shd w:val="clear" w:color="auto" w:fill="FFFFFF"/>
        </w:rPr>
        <w:t>Культура и искусство</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 xml:space="preserve">По состоянию на 01.07.2023 г. сеть учреждений культуры полностью сохранена и представляет собой единый культурный комплекс, объединяющий </w:t>
      </w:r>
      <w:r w:rsidRPr="00B8391F">
        <w:rPr>
          <w:rFonts w:eastAsia="Calibri"/>
          <w:b/>
          <w:sz w:val="28"/>
          <w:szCs w:val="28"/>
          <w:lang w:eastAsia="en-US"/>
        </w:rPr>
        <w:t>45</w:t>
      </w:r>
      <w:r w:rsidRPr="00B8391F">
        <w:rPr>
          <w:rFonts w:eastAsia="Calibri"/>
          <w:sz w:val="28"/>
          <w:szCs w:val="28"/>
          <w:lang w:eastAsia="en-US"/>
        </w:rPr>
        <w:t xml:space="preserve"> учреждений: </w:t>
      </w:r>
      <w:r w:rsidRPr="00B8391F">
        <w:rPr>
          <w:rFonts w:eastAsia="Calibri"/>
          <w:b/>
          <w:sz w:val="28"/>
          <w:szCs w:val="28"/>
          <w:lang w:eastAsia="en-US"/>
        </w:rPr>
        <w:t>23</w:t>
      </w:r>
      <w:r w:rsidRPr="00B8391F">
        <w:rPr>
          <w:rFonts w:eastAsia="Calibri"/>
          <w:sz w:val="28"/>
          <w:szCs w:val="28"/>
          <w:lang w:eastAsia="en-US"/>
        </w:rPr>
        <w:t xml:space="preserve"> культурно-досуговых учреждения клубного типа (РДК, СДК, СК), </w:t>
      </w:r>
      <w:r w:rsidRPr="00B8391F">
        <w:rPr>
          <w:rFonts w:eastAsia="Calibri"/>
          <w:b/>
          <w:sz w:val="28"/>
          <w:szCs w:val="28"/>
          <w:lang w:eastAsia="en-US"/>
        </w:rPr>
        <w:t>20</w:t>
      </w:r>
      <w:r w:rsidRPr="00B8391F">
        <w:rPr>
          <w:rFonts w:eastAsia="Calibri"/>
          <w:sz w:val="28"/>
          <w:szCs w:val="28"/>
          <w:lang w:eastAsia="en-US"/>
        </w:rPr>
        <w:t xml:space="preserve"> библиотек, </w:t>
      </w:r>
      <w:r w:rsidRPr="00B8391F">
        <w:rPr>
          <w:rFonts w:eastAsia="Calibri"/>
          <w:b/>
          <w:sz w:val="28"/>
          <w:szCs w:val="28"/>
          <w:lang w:eastAsia="en-US"/>
        </w:rPr>
        <w:t>1</w:t>
      </w:r>
      <w:r w:rsidRPr="00B8391F">
        <w:rPr>
          <w:rFonts w:eastAsia="Calibri"/>
          <w:sz w:val="28"/>
          <w:szCs w:val="28"/>
          <w:lang w:eastAsia="en-US"/>
        </w:rPr>
        <w:t xml:space="preserve"> историко-этнографический музей и </w:t>
      </w:r>
      <w:r w:rsidRPr="00B8391F">
        <w:rPr>
          <w:rFonts w:eastAsia="Calibri"/>
          <w:b/>
          <w:sz w:val="28"/>
          <w:szCs w:val="28"/>
          <w:lang w:eastAsia="en-US"/>
        </w:rPr>
        <w:t>1</w:t>
      </w:r>
      <w:r w:rsidRPr="00B8391F">
        <w:rPr>
          <w:rFonts w:eastAsia="Calibri"/>
          <w:sz w:val="28"/>
          <w:szCs w:val="28"/>
          <w:lang w:eastAsia="en-US"/>
        </w:rPr>
        <w:t xml:space="preserve"> ДШИ. </w:t>
      </w:r>
    </w:p>
    <w:p w:rsidR="00B8391F" w:rsidRPr="00B8391F" w:rsidRDefault="00B8391F" w:rsidP="00B8391F">
      <w:pPr>
        <w:ind w:firstLine="708"/>
        <w:jc w:val="both"/>
        <w:rPr>
          <w:rFonts w:eastAsia="Calibri"/>
          <w:sz w:val="28"/>
          <w:szCs w:val="28"/>
          <w:lang w:eastAsia="en-US"/>
        </w:rPr>
      </w:pPr>
      <w:r w:rsidRPr="00B8391F">
        <w:rPr>
          <w:rFonts w:ascii="Times New Roman CYR" w:hAnsi="Times New Roman CYR" w:cs="Times New Roman CYR"/>
          <w:sz w:val="28"/>
          <w:szCs w:val="28"/>
        </w:rPr>
        <w:t xml:space="preserve">Сеть </w:t>
      </w:r>
      <w:r w:rsidRPr="00B8391F">
        <w:rPr>
          <w:rFonts w:eastAsia="Calibri"/>
          <w:sz w:val="28"/>
          <w:szCs w:val="28"/>
          <w:lang w:eastAsia="en-US"/>
        </w:rPr>
        <w:t xml:space="preserve">учреждений культуры </w:t>
      </w:r>
      <w:r w:rsidRPr="00B8391F">
        <w:rPr>
          <w:rFonts w:ascii="Times New Roman CYR" w:hAnsi="Times New Roman CYR" w:cs="Times New Roman CYR"/>
          <w:sz w:val="28"/>
          <w:szCs w:val="28"/>
        </w:rPr>
        <w:t xml:space="preserve">состоит из 4 юридических учреждений: МБУК Краснотуранский РДК, </w:t>
      </w:r>
      <w:r w:rsidRPr="00B8391F">
        <w:rPr>
          <w:rFonts w:eastAsia="Calibri"/>
          <w:sz w:val="28"/>
          <w:szCs w:val="28"/>
          <w:lang w:eastAsia="en-US"/>
        </w:rPr>
        <w:t>которое объединяет 23 учреждения, МБУК ЦБС Краснотуранского района, в которое входит 20 библиотек; МБУК</w:t>
      </w:r>
      <w:r w:rsidRPr="00B8391F">
        <w:rPr>
          <w:rFonts w:ascii="Times New Roman CYR" w:hAnsi="Times New Roman CYR" w:cs="Times New Roman CYR"/>
          <w:sz w:val="28"/>
          <w:szCs w:val="28"/>
        </w:rPr>
        <w:t xml:space="preserve"> Краснотуранский историко-этнографический музей; МБУДО Краснотуранская ДШИ</w:t>
      </w:r>
      <w:r w:rsidRPr="00B8391F">
        <w:rPr>
          <w:rFonts w:eastAsia="Calibri"/>
          <w:sz w:val="28"/>
          <w:szCs w:val="28"/>
          <w:lang w:eastAsia="en-US"/>
        </w:rPr>
        <w:t>.</w:t>
      </w:r>
    </w:p>
    <w:p w:rsidR="00B8391F" w:rsidRPr="00B8391F" w:rsidRDefault="00B8391F" w:rsidP="00B8391F">
      <w:pPr>
        <w:ind w:firstLine="708"/>
        <w:jc w:val="both"/>
        <w:rPr>
          <w:sz w:val="28"/>
          <w:szCs w:val="28"/>
        </w:rPr>
      </w:pPr>
      <w:r w:rsidRPr="00B8391F">
        <w:rPr>
          <w:sz w:val="28"/>
          <w:szCs w:val="28"/>
        </w:rPr>
        <w:t>За отчетный период работниками учреждений культуры велась планомерная работа по выполнению важнейших задач культурной политики в районе. Одним из приоритетных направлений культурной политики Краснотуранского района является сохранение культурного и исторического наследия, поддержка искусства и народного художественного творчества.</w:t>
      </w:r>
    </w:p>
    <w:p w:rsidR="00B8391F" w:rsidRPr="00B8391F" w:rsidRDefault="00B8391F" w:rsidP="00B8391F">
      <w:pPr>
        <w:jc w:val="both"/>
        <w:rPr>
          <w:rFonts w:eastAsia="Calibri"/>
          <w:sz w:val="28"/>
          <w:szCs w:val="28"/>
          <w:lang w:eastAsia="en-US"/>
        </w:rPr>
      </w:pPr>
      <w:r w:rsidRPr="00B8391F">
        <w:rPr>
          <w:color w:val="000000"/>
          <w:sz w:val="28"/>
          <w:szCs w:val="28"/>
        </w:rPr>
        <w:t xml:space="preserve"> Президентом Российской Федерации Владимиром Путиным 2023 год объявлен Годом педагога и наставника</w:t>
      </w:r>
      <w:r w:rsidRPr="00B8391F">
        <w:rPr>
          <w:color w:val="000000"/>
          <w:sz w:val="30"/>
          <w:szCs w:val="30"/>
        </w:rPr>
        <w:t>.</w:t>
      </w:r>
      <w:r w:rsidRPr="00B8391F">
        <w:rPr>
          <w:sz w:val="28"/>
          <w:szCs w:val="28"/>
        </w:rPr>
        <w:t xml:space="preserve"> Отдел культуры, молодежи и спорта администрации района совместно с учреждениями культуры разработали план мероприятий, посвященных Году педагога и наставника. В рамках Года педагога и наставника в учреждениях культуры прошли различные мероприятия. </w:t>
      </w:r>
      <w:r w:rsidRPr="00B8391F">
        <w:rPr>
          <w:color w:val="1A1A1A"/>
          <w:sz w:val="28"/>
          <w:szCs w:val="28"/>
        </w:rPr>
        <w:t>Специалисты использовали разнообразные формы работы, такие как: театрализованные представления, тематические вечера, литературно-музыкальные гостиные, информационно-просветительские и познавательные программы, концерты, акции. За 6 месяцев 2023 года проведены такие мероприятия</w:t>
      </w:r>
      <w:r w:rsidRPr="00B8391F">
        <w:rPr>
          <w:rFonts w:eastAsia="Calibri"/>
          <w:sz w:val="28"/>
          <w:szCs w:val="28"/>
          <w:lang w:eastAsia="en-US"/>
        </w:rPr>
        <w:t xml:space="preserve">: отчетный концерт образцового художественного танцевального </w:t>
      </w:r>
      <w:r w:rsidRPr="00B8391F">
        <w:rPr>
          <w:rFonts w:eastAsia="Calibri"/>
          <w:sz w:val="28"/>
          <w:szCs w:val="28"/>
          <w:lang w:eastAsia="en-US"/>
        </w:rPr>
        <w:lastRenderedPageBreak/>
        <w:t>коллектива «Жемчужина», смотр художественной самодеятельности дошкольных учреждений «Таланты без границ» (Краснотуранский РДК), акция «Профессия что всем даёт начало» (Тубинский СДК), интерактивная программа «Кругосветное путешествие по школам разных стран» (Лебяженский СДК), творческий вечер  «Весь этот мир творит учитель» (Кортузский СДК), круглый стол «Весь мир творит учитель» (Белоярский СДК), беседа- диалог «Наши наставники, наши друзья- наши учителя» (Сарушенский СК), познавательная программа «Учитель всех учителей» (Беллыкский СДК).</w:t>
      </w:r>
    </w:p>
    <w:p w:rsidR="00B8391F" w:rsidRPr="00B8391F" w:rsidRDefault="00B8391F" w:rsidP="00B8391F">
      <w:pPr>
        <w:widowControl w:val="0"/>
        <w:autoSpaceDE w:val="0"/>
        <w:autoSpaceDN w:val="0"/>
        <w:adjustRightInd w:val="0"/>
        <w:ind w:firstLine="708"/>
        <w:jc w:val="both"/>
        <w:rPr>
          <w:color w:val="1A1A1A"/>
          <w:sz w:val="28"/>
          <w:szCs w:val="28"/>
        </w:rPr>
      </w:pPr>
      <w:r w:rsidRPr="00B8391F">
        <w:rPr>
          <w:color w:val="1A1A1A"/>
          <w:sz w:val="28"/>
          <w:szCs w:val="28"/>
        </w:rPr>
        <w:t>Во всех клубных учреждениях культуры Краснотуранского района, традиционно   красочно и интересно прошли праздники народного календаря: рождественские мероприятия, масленица, Великая пасха, мероприятия, посвященные Дню защитника Отечества, 8 Марта, празднику Весны и Труда, 78 годовщины Победы в ВОВ, Международному Дню семьи, Дню России.</w:t>
      </w:r>
    </w:p>
    <w:p w:rsidR="00B8391F" w:rsidRPr="00B8391F" w:rsidRDefault="00B8391F" w:rsidP="00B8391F">
      <w:pPr>
        <w:jc w:val="both"/>
        <w:rPr>
          <w:rFonts w:eastAsia="Calibri"/>
          <w:sz w:val="28"/>
          <w:szCs w:val="28"/>
          <w:lang w:eastAsia="en-US"/>
        </w:rPr>
      </w:pPr>
      <w:r w:rsidRPr="00B8391F">
        <w:rPr>
          <w:rFonts w:eastAsia="Calibri"/>
          <w:sz w:val="28"/>
          <w:szCs w:val="28"/>
          <w:lang w:eastAsia="en-US"/>
        </w:rPr>
        <w:t xml:space="preserve">       </w:t>
      </w:r>
      <w:r w:rsidRPr="00B8391F">
        <w:rPr>
          <w:rFonts w:eastAsia="Calibri"/>
          <w:sz w:val="28"/>
          <w:szCs w:val="28"/>
          <w:lang w:eastAsia="en-US"/>
        </w:rPr>
        <w:tab/>
        <w:t xml:space="preserve"> Вся культурно-досуговая деятельность в учреждениях культуры проводится согласно месячного и годового плана, доведенного муниципального задания и основных показателей   результативности на 2023 год.</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 xml:space="preserve">За 6 месяцев учреждениями культуры было проведено: </w:t>
      </w:r>
    </w:p>
    <w:p w:rsidR="00B8391F" w:rsidRPr="00B8391F" w:rsidRDefault="00B8391F" w:rsidP="00B8391F">
      <w:pPr>
        <w:rPr>
          <w:rFonts w:eastAsia="Calibri"/>
          <w:sz w:val="28"/>
          <w:szCs w:val="28"/>
          <w:lang w:eastAsia="en-US"/>
        </w:rPr>
      </w:pPr>
      <w:r w:rsidRPr="00B8391F">
        <w:rPr>
          <w:rFonts w:eastAsia="Calibri"/>
          <w:sz w:val="28"/>
          <w:szCs w:val="28"/>
          <w:lang w:eastAsia="en-US"/>
        </w:rPr>
        <w:t>- Всего мероприятий - 2150 (выполнение 53%)</w:t>
      </w:r>
      <w:r w:rsidRPr="00B8391F">
        <w:rPr>
          <w:rFonts w:eastAsia="Calibri"/>
          <w:sz w:val="28"/>
          <w:szCs w:val="28"/>
          <w:lang w:eastAsia="en-US"/>
        </w:rPr>
        <w:br/>
        <w:t>- мероприятия на платной основе- 791 (выполнение 52%)</w:t>
      </w:r>
    </w:p>
    <w:p w:rsidR="00B8391F" w:rsidRPr="00B8391F" w:rsidRDefault="00B8391F" w:rsidP="00B8391F">
      <w:pPr>
        <w:rPr>
          <w:rFonts w:eastAsia="Calibri"/>
          <w:sz w:val="28"/>
          <w:szCs w:val="28"/>
          <w:lang w:eastAsia="en-US"/>
        </w:rPr>
      </w:pPr>
      <w:r w:rsidRPr="00B8391F">
        <w:rPr>
          <w:rFonts w:eastAsia="Calibri"/>
          <w:sz w:val="28"/>
          <w:szCs w:val="28"/>
          <w:lang w:eastAsia="en-US"/>
        </w:rPr>
        <w:t>- количество посетителей всего – 100810 чел. (выполнение 52%.)</w:t>
      </w:r>
    </w:p>
    <w:p w:rsidR="00B8391F" w:rsidRPr="00B8391F" w:rsidRDefault="00B8391F" w:rsidP="00B8391F">
      <w:pPr>
        <w:rPr>
          <w:rFonts w:eastAsia="Calibri"/>
          <w:sz w:val="28"/>
          <w:szCs w:val="28"/>
          <w:lang w:eastAsia="en-US"/>
        </w:rPr>
      </w:pPr>
      <w:r w:rsidRPr="00B8391F">
        <w:rPr>
          <w:rFonts w:eastAsia="Calibri"/>
          <w:sz w:val="28"/>
          <w:szCs w:val="28"/>
          <w:lang w:eastAsia="en-US"/>
        </w:rPr>
        <w:t>- количество посетителей на платной основе - 31024 чел. (выполнение 55%)</w:t>
      </w:r>
    </w:p>
    <w:p w:rsidR="00B8391F" w:rsidRPr="00B8391F" w:rsidRDefault="00B8391F" w:rsidP="00B8391F">
      <w:pPr>
        <w:jc w:val="both"/>
        <w:rPr>
          <w:sz w:val="28"/>
          <w:szCs w:val="28"/>
        </w:rPr>
      </w:pPr>
      <w:r w:rsidRPr="00B8391F">
        <w:rPr>
          <w:sz w:val="28"/>
          <w:szCs w:val="28"/>
        </w:rPr>
        <w:t xml:space="preserve">        </w:t>
      </w:r>
    </w:p>
    <w:p w:rsidR="00B8391F" w:rsidRPr="00B8391F" w:rsidRDefault="00B8391F" w:rsidP="00B8391F">
      <w:pPr>
        <w:rPr>
          <w:sz w:val="28"/>
          <w:szCs w:val="28"/>
        </w:rPr>
      </w:pPr>
      <w:r w:rsidRPr="00B8391F">
        <w:rPr>
          <w:sz w:val="28"/>
          <w:szCs w:val="28"/>
        </w:rPr>
        <w:t xml:space="preserve">        За 6 месяцев учреждениями культуры было проведено: </w:t>
      </w:r>
    </w:p>
    <w:p w:rsidR="00B8391F" w:rsidRPr="00B8391F" w:rsidRDefault="00B8391F" w:rsidP="00B8391F">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4"/>
        <w:gridCol w:w="2043"/>
        <w:gridCol w:w="2227"/>
        <w:gridCol w:w="2227"/>
      </w:tblGrid>
      <w:tr w:rsidR="00B8391F" w:rsidRPr="00B8391F" w:rsidTr="003C5B2C">
        <w:tc>
          <w:tcPr>
            <w:tcW w:w="3074" w:type="dxa"/>
            <w:shd w:val="clear" w:color="auto" w:fill="auto"/>
          </w:tcPr>
          <w:p w:rsidR="00B8391F" w:rsidRPr="00B8391F" w:rsidRDefault="00B8391F" w:rsidP="00B8391F">
            <w:r w:rsidRPr="00B8391F">
              <w:t>показатели</w:t>
            </w:r>
          </w:p>
        </w:tc>
        <w:tc>
          <w:tcPr>
            <w:tcW w:w="2043" w:type="dxa"/>
            <w:shd w:val="clear" w:color="auto" w:fill="auto"/>
          </w:tcPr>
          <w:p w:rsidR="00B8391F" w:rsidRPr="00B8391F" w:rsidRDefault="00B8391F" w:rsidP="00B8391F">
            <w:r w:rsidRPr="00B8391F">
              <w:t>2022 год</w:t>
            </w:r>
          </w:p>
        </w:tc>
        <w:tc>
          <w:tcPr>
            <w:tcW w:w="2227" w:type="dxa"/>
            <w:shd w:val="clear" w:color="auto" w:fill="auto"/>
          </w:tcPr>
          <w:p w:rsidR="00B8391F" w:rsidRPr="00B8391F" w:rsidRDefault="00B8391F" w:rsidP="00B8391F">
            <w:r w:rsidRPr="00B8391F">
              <w:t>2023 год</w:t>
            </w:r>
          </w:p>
        </w:tc>
        <w:tc>
          <w:tcPr>
            <w:tcW w:w="2227" w:type="dxa"/>
            <w:shd w:val="clear" w:color="auto" w:fill="auto"/>
          </w:tcPr>
          <w:p w:rsidR="00B8391F" w:rsidRPr="00B8391F" w:rsidRDefault="00B8391F" w:rsidP="00B8391F">
            <w:r w:rsidRPr="00B8391F">
              <w:t>отклонение</w:t>
            </w:r>
          </w:p>
        </w:tc>
      </w:tr>
      <w:tr w:rsidR="00B8391F" w:rsidRPr="00B8391F" w:rsidTr="003C5B2C">
        <w:tc>
          <w:tcPr>
            <w:tcW w:w="3074" w:type="dxa"/>
            <w:shd w:val="clear" w:color="auto" w:fill="auto"/>
          </w:tcPr>
          <w:p w:rsidR="00B8391F" w:rsidRPr="00B8391F" w:rsidRDefault="00B8391F" w:rsidP="00B8391F">
            <w:r w:rsidRPr="00B8391F">
              <w:t>Всего мероприятий</w:t>
            </w:r>
          </w:p>
        </w:tc>
        <w:tc>
          <w:tcPr>
            <w:tcW w:w="2043" w:type="dxa"/>
            <w:shd w:val="clear" w:color="auto" w:fill="auto"/>
          </w:tcPr>
          <w:p w:rsidR="00B8391F" w:rsidRPr="00B8391F" w:rsidRDefault="00B8391F" w:rsidP="00B8391F">
            <w:pPr>
              <w:jc w:val="center"/>
            </w:pPr>
            <w:r w:rsidRPr="00B8391F">
              <w:t>1892</w:t>
            </w:r>
          </w:p>
        </w:tc>
        <w:tc>
          <w:tcPr>
            <w:tcW w:w="2227" w:type="dxa"/>
            <w:shd w:val="clear" w:color="auto" w:fill="auto"/>
          </w:tcPr>
          <w:p w:rsidR="00B8391F" w:rsidRPr="00B8391F" w:rsidRDefault="00B8391F" w:rsidP="00B8391F">
            <w:pPr>
              <w:ind w:firstLine="708"/>
              <w:jc w:val="center"/>
            </w:pPr>
            <w:r w:rsidRPr="00B8391F">
              <w:t>2150</w:t>
            </w:r>
          </w:p>
        </w:tc>
        <w:tc>
          <w:tcPr>
            <w:tcW w:w="2227" w:type="dxa"/>
            <w:shd w:val="clear" w:color="auto" w:fill="auto"/>
          </w:tcPr>
          <w:p w:rsidR="00B8391F" w:rsidRPr="00B8391F" w:rsidRDefault="00B8391F" w:rsidP="00B8391F">
            <w:r w:rsidRPr="00B8391F">
              <w:t>+ 258</w:t>
            </w:r>
          </w:p>
        </w:tc>
      </w:tr>
      <w:tr w:rsidR="00B8391F" w:rsidRPr="00B8391F" w:rsidTr="003C5B2C">
        <w:tc>
          <w:tcPr>
            <w:tcW w:w="3074" w:type="dxa"/>
            <w:shd w:val="clear" w:color="auto" w:fill="auto"/>
          </w:tcPr>
          <w:p w:rsidR="00B8391F" w:rsidRPr="00B8391F" w:rsidRDefault="00B8391F" w:rsidP="00B8391F">
            <w:r w:rsidRPr="00B8391F">
              <w:t>Мероприятия на платной основе</w:t>
            </w:r>
          </w:p>
        </w:tc>
        <w:tc>
          <w:tcPr>
            <w:tcW w:w="2043" w:type="dxa"/>
            <w:shd w:val="clear" w:color="auto" w:fill="auto"/>
          </w:tcPr>
          <w:p w:rsidR="00B8391F" w:rsidRPr="00B8391F" w:rsidRDefault="00B8391F" w:rsidP="00B8391F">
            <w:pPr>
              <w:jc w:val="center"/>
            </w:pPr>
            <w:r w:rsidRPr="00B8391F">
              <w:t>525</w:t>
            </w:r>
          </w:p>
        </w:tc>
        <w:tc>
          <w:tcPr>
            <w:tcW w:w="2227" w:type="dxa"/>
            <w:shd w:val="clear" w:color="auto" w:fill="auto"/>
          </w:tcPr>
          <w:p w:rsidR="00B8391F" w:rsidRPr="00B8391F" w:rsidRDefault="00B8391F" w:rsidP="00B8391F">
            <w:pPr>
              <w:jc w:val="center"/>
            </w:pPr>
            <w:r w:rsidRPr="00B8391F">
              <w:t>791</w:t>
            </w:r>
          </w:p>
        </w:tc>
        <w:tc>
          <w:tcPr>
            <w:tcW w:w="2227" w:type="dxa"/>
            <w:shd w:val="clear" w:color="auto" w:fill="auto"/>
          </w:tcPr>
          <w:p w:rsidR="00B8391F" w:rsidRPr="00B8391F" w:rsidRDefault="00B8391F" w:rsidP="00B8391F">
            <w:r w:rsidRPr="00B8391F">
              <w:t>+ 266</w:t>
            </w:r>
          </w:p>
        </w:tc>
      </w:tr>
      <w:tr w:rsidR="00B8391F" w:rsidRPr="00B8391F" w:rsidTr="003C5B2C">
        <w:tc>
          <w:tcPr>
            <w:tcW w:w="3074" w:type="dxa"/>
            <w:shd w:val="clear" w:color="auto" w:fill="auto"/>
          </w:tcPr>
          <w:p w:rsidR="00B8391F" w:rsidRPr="00B8391F" w:rsidRDefault="00B8391F" w:rsidP="00B8391F">
            <w:r w:rsidRPr="00B8391F">
              <w:t>Количество посетителей всего</w:t>
            </w:r>
          </w:p>
        </w:tc>
        <w:tc>
          <w:tcPr>
            <w:tcW w:w="2043" w:type="dxa"/>
            <w:shd w:val="clear" w:color="auto" w:fill="auto"/>
          </w:tcPr>
          <w:p w:rsidR="00B8391F" w:rsidRPr="00B8391F" w:rsidRDefault="00B8391F" w:rsidP="00B8391F">
            <w:pPr>
              <w:jc w:val="center"/>
            </w:pPr>
            <w:r w:rsidRPr="00B8391F">
              <w:t>79681</w:t>
            </w:r>
          </w:p>
        </w:tc>
        <w:tc>
          <w:tcPr>
            <w:tcW w:w="2227" w:type="dxa"/>
            <w:shd w:val="clear" w:color="auto" w:fill="auto"/>
          </w:tcPr>
          <w:p w:rsidR="00B8391F" w:rsidRPr="00B8391F" w:rsidRDefault="00B8391F" w:rsidP="00B8391F">
            <w:pPr>
              <w:jc w:val="center"/>
            </w:pPr>
            <w:r w:rsidRPr="00B8391F">
              <w:t>100810</w:t>
            </w:r>
          </w:p>
        </w:tc>
        <w:tc>
          <w:tcPr>
            <w:tcW w:w="2227" w:type="dxa"/>
            <w:shd w:val="clear" w:color="auto" w:fill="auto"/>
          </w:tcPr>
          <w:p w:rsidR="00B8391F" w:rsidRPr="00B8391F" w:rsidRDefault="00B8391F" w:rsidP="00B8391F">
            <w:r w:rsidRPr="00B8391F">
              <w:t>+21129</w:t>
            </w:r>
          </w:p>
        </w:tc>
      </w:tr>
      <w:tr w:rsidR="00B8391F" w:rsidRPr="00B8391F" w:rsidTr="003C5B2C">
        <w:tc>
          <w:tcPr>
            <w:tcW w:w="3074" w:type="dxa"/>
            <w:shd w:val="clear" w:color="auto" w:fill="auto"/>
          </w:tcPr>
          <w:p w:rsidR="00B8391F" w:rsidRPr="00B8391F" w:rsidRDefault="00B8391F" w:rsidP="00B8391F">
            <w:r w:rsidRPr="00B8391F">
              <w:t>Количество посетителей на платной основе</w:t>
            </w:r>
          </w:p>
        </w:tc>
        <w:tc>
          <w:tcPr>
            <w:tcW w:w="2043" w:type="dxa"/>
            <w:shd w:val="clear" w:color="auto" w:fill="auto"/>
          </w:tcPr>
          <w:p w:rsidR="00B8391F" w:rsidRPr="00B8391F" w:rsidRDefault="00B8391F" w:rsidP="00B8391F">
            <w:pPr>
              <w:jc w:val="center"/>
            </w:pPr>
            <w:r w:rsidRPr="00B8391F">
              <w:rPr>
                <w:color w:val="000000"/>
              </w:rPr>
              <w:t>19784</w:t>
            </w:r>
          </w:p>
        </w:tc>
        <w:tc>
          <w:tcPr>
            <w:tcW w:w="2227" w:type="dxa"/>
            <w:shd w:val="clear" w:color="auto" w:fill="auto"/>
          </w:tcPr>
          <w:p w:rsidR="00B8391F" w:rsidRPr="00B8391F" w:rsidRDefault="00B8391F" w:rsidP="00B8391F">
            <w:pPr>
              <w:jc w:val="center"/>
            </w:pPr>
            <w:r w:rsidRPr="00B8391F">
              <w:t>31024</w:t>
            </w:r>
          </w:p>
        </w:tc>
        <w:tc>
          <w:tcPr>
            <w:tcW w:w="2227" w:type="dxa"/>
            <w:shd w:val="clear" w:color="auto" w:fill="auto"/>
          </w:tcPr>
          <w:p w:rsidR="00B8391F" w:rsidRPr="00B8391F" w:rsidRDefault="00B8391F" w:rsidP="00B8391F">
            <w:r w:rsidRPr="00B8391F">
              <w:t>+ 11240</w:t>
            </w:r>
          </w:p>
        </w:tc>
      </w:tr>
    </w:tbl>
    <w:p w:rsidR="00B8391F" w:rsidRPr="00B8391F" w:rsidRDefault="00B8391F" w:rsidP="00B8391F"/>
    <w:p w:rsidR="00B8391F" w:rsidRPr="00B8391F" w:rsidRDefault="00B8391F" w:rsidP="00B8391F">
      <w:pPr>
        <w:jc w:val="both"/>
        <w:rPr>
          <w:sz w:val="28"/>
          <w:szCs w:val="28"/>
        </w:rPr>
      </w:pPr>
      <w:r w:rsidRPr="00B8391F">
        <w:rPr>
          <w:sz w:val="28"/>
          <w:szCs w:val="28"/>
        </w:rPr>
        <w:t xml:space="preserve">      Стабильно работают 170 клубных формирований, количество участников- 2595 человек.</w:t>
      </w:r>
    </w:p>
    <w:p w:rsidR="00B8391F" w:rsidRPr="00B8391F" w:rsidRDefault="00B8391F" w:rsidP="00B8391F">
      <w:pPr>
        <w:jc w:val="both"/>
        <w:rPr>
          <w:sz w:val="28"/>
          <w:szCs w:val="28"/>
        </w:rPr>
      </w:pPr>
      <w:r w:rsidRPr="00B8391F">
        <w:rPr>
          <w:sz w:val="28"/>
          <w:szCs w:val="28"/>
        </w:rPr>
        <w:t xml:space="preserve">       Общее количество коллективов, имеющих звание «Народный самодеятельный коллектив» и «Образцовый художественный коллектив» -  6.</w:t>
      </w:r>
    </w:p>
    <w:p w:rsidR="00B8391F" w:rsidRPr="00B8391F" w:rsidRDefault="00B8391F" w:rsidP="00B8391F">
      <w:pPr>
        <w:jc w:val="both"/>
        <w:rPr>
          <w:sz w:val="28"/>
          <w:szCs w:val="28"/>
        </w:rPr>
      </w:pPr>
    </w:p>
    <w:p w:rsidR="00B8391F" w:rsidRPr="00B8391F" w:rsidRDefault="00B8391F" w:rsidP="00B8391F">
      <w:pPr>
        <w:widowControl w:val="0"/>
        <w:autoSpaceDE w:val="0"/>
        <w:autoSpaceDN w:val="0"/>
        <w:adjustRightInd w:val="0"/>
        <w:rPr>
          <w:rFonts w:eastAsia="Calibri"/>
          <w:lang w:eastAsia="en-US"/>
        </w:rPr>
      </w:pPr>
      <w:r w:rsidRPr="00B8391F">
        <w:rPr>
          <w:rFonts w:eastAsia="Calibri"/>
          <w:sz w:val="28"/>
          <w:szCs w:val="28"/>
          <w:lang w:eastAsia="en-US"/>
        </w:rPr>
        <w:t>Самые значимые достижения</w:t>
      </w:r>
      <w:r w:rsidRPr="00B8391F">
        <w:rPr>
          <w:rFonts w:eastAsia="Calibri"/>
          <w:b/>
          <w:sz w:val="28"/>
          <w:szCs w:val="28"/>
          <w:lang w:eastAsia="en-US"/>
        </w:rPr>
        <w:t xml:space="preserve"> </w:t>
      </w:r>
      <w:r w:rsidRPr="00B8391F">
        <w:rPr>
          <w:rFonts w:eastAsia="Calibri"/>
          <w:sz w:val="28"/>
          <w:szCs w:val="28"/>
          <w:lang w:eastAsia="en-US"/>
        </w:rPr>
        <w:t xml:space="preserve">коллективов в конкурсах и фестивалях </w:t>
      </w:r>
      <w:smartTag w:uri="urn:schemas-microsoft-com:office:smarttags" w:element="metricconverter">
        <w:smartTagPr>
          <w:attr w:name="ProductID" w:val="2023 г"/>
        </w:smartTagPr>
        <w:r w:rsidRPr="00B8391F">
          <w:rPr>
            <w:rFonts w:eastAsia="Calibri"/>
            <w:sz w:val="28"/>
            <w:szCs w:val="28"/>
            <w:lang w:eastAsia="en-US"/>
          </w:rPr>
          <w:t>2023 г</w:t>
        </w:r>
      </w:smartTag>
      <w:r w:rsidRPr="00B8391F">
        <w:rPr>
          <w:rFonts w:eastAsia="Calibri"/>
          <w:lang w:eastAsia="en-US"/>
        </w:rPr>
        <w:t xml:space="preserve">. </w:t>
      </w:r>
    </w:p>
    <w:tbl>
      <w:tblPr>
        <w:tblW w:w="9640" w:type="dxa"/>
        <w:jc w:val="center"/>
        <w:tblLayout w:type="fixed"/>
        <w:tblLook w:val="0000" w:firstRow="0" w:lastRow="0" w:firstColumn="0" w:lastColumn="0" w:noHBand="0" w:noVBand="0"/>
      </w:tblPr>
      <w:tblGrid>
        <w:gridCol w:w="4537"/>
        <w:gridCol w:w="2976"/>
        <w:gridCol w:w="2127"/>
      </w:tblGrid>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Название и статус конкурса, фестиваля (</w:t>
            </w:r>
            <w:r w:rsidRPr="00B8391F">
              <w:rPr>
                <w:rFonts w:eastAsia="Calibri"/>
                <w:b/>
                <w:lang w:eastAsia="en-US"/>
              </w:rPr>
              <w:t>краевой, региональный, всероссийский, международны</w:t>
            </w:r>
            <w:r w:rsidRPr="00B8391F">
              <w:rPr>
                <w:rFonts w:eastAsia="Calibri"/>
                <w:lang w:eastAsia="en-US"/>
              </w:rPr>
              <w:t>й)</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Название коллектива</w:t>
            </w:r>
          </w:p>
          <w:p w:rsidR="00B8391F" w:rsidRPr="00B8391F" w:rsidRDefault="00B8391F" w:rsidP="00B8391F">
            <w:pPr>
              <w:widowControl w:val="0"/>
              <w:autoSpaceDE w:val="0"/>
              <w:autoSpaceDN w:val="0"/>
              <w:adjustRightInd w:val="0"/>
              <w:rPr>
                <w:rFonts w:eastAsia="Calibri"/>
                <w:lang w:eastAsia="en-US"/>
              </w:rPr>
            </w:pP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Результат участия</w:t>
            </w:r>
          </w:p>
        </w:tc>
      </w:tr>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r w:rsidRPr="00B8391F">
              <w:rPr>
                <w:rFonts w:eastAsia="Calibri"/>
                <w:lang w:eastAsia="en-US"/>
              </w:rPr>
              <w:t>Краевой смотр-конкурс исполнителей народной песни «Сибирская глубинка»</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Народный вокальный ансамбль «Русская песня»</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Лауреат 3 степени</w:t>
            </w:r>
          </w:p>
        </w:tc>
      </w:tr>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r w:rsidRPr="00B8391F">
              <w:rPr>
                <w:rFonts w:eastAsia="Calibri"/>
                <w:lang w:eastAsia="en-US"/>
              </w:rPr>
              <w:t xml:space="preserve">Краевой любительский конкурс хореографических коллективов им. М.С. </w:t>
            </w:r>
            <w:r w:rsidRPr="00B8391F">
              <w:rPr>
                <w:rFonts w:eastAsia="Calibri"/>
                <w:lang w:eastAsia="en-US"/>
              </w:rPr>
              <w:lastRenderedPageBreak/>
              <w:t>Годенко</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lastRenderedPageBreak/>
              <w:t xml:space="preserve">Образцовый художественный </w:t>
            </w:r>
            <w:r w:rsidRPr="00B8391F">
              <w:rPr>
                <w:rFonts w:eastAsia="Calibri"/>
                <w:lang w:eastAsia="en-US"/>
              </w:rPr>
              <w:lastRenderedPageBreak/>
              <w:t>танцевальный коллектив «Жемчужина»</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lastRenderedPageBreak/>
              <w:t>Диплом 1 степени</w:t>
            </w:r>
          </w:p>
        </w:tc>
      </w:tr>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r w:rsidRPr="00B8391F">
              <w:rPr>
                <w:rFonts w:eastAsia="Calibri"/>
                <w:lang w:eastAsia="en-US"/>
              </w:rPr>
              <w:lastRenderedPageBreak/>
              <w:t>Краевой конкурс «Мастера Красноярья»</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Кружок ДПИ «ДАР»</w:t>
            </w:r>
          </w:p>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(Кортузский СДК)</w:t>
            </w:r>
          </w:p>
          <w:p w:rsidR="00B8391F" w:rsidRPr="00B8391F" w:rsidRDefault="00B8391F" w:rsidP="00B8391F">
            <w:pPr>
              <w:widowControl w:val="0"/>
              <w:autoSpaceDE w:val="0"/>
              <w:autoSpaceDN w:val="0"/>
              <w:adjustRightInd w:val="0"/>
              <w:rPr>
                <w:rFonts w:eastAsia="Calibri"/>
                <w:lang w:eastAsia="en-US"/>
              </w:rPr>
            </w:pP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 xml:space="preserve">Диплом лауреата </w:t>
            </w:r>
          </w:p>
        </w:tc>
      </w:tr>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r w:rsidRPr="00B8391F">
              <w:rPr>
                <w:rFonts w:eastAsia="Calibri"/>
                <w:lang w:eastAsia="en-US"/>
              </w:rPr>
              <w:t xml:space="preserve"> Межнациональный фестиваль «Хоровод дружбы»</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Кружок ДПИ «ДАР»</w:t>
            </w:r>
          </w:p>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(Кортузский СДК)</w:t>
            </w:r>
          </w:p>
          <w:p w:rsidR="00B8391F" w:rsidRPr="00B8391F" w:rsidRDefault="00B8391F" w:rsidP="00B8391F">
            <w:pPr>
              <w:widowControl w:val="0"/>
              <w:autoSpaceDE w:val="0"/>
              <w:autoSpaceDN w:val="0"/>
              <w:adjustRightInd w:val="0"/>
              <w:rPr>
                <w:rFonts w:eastAsia="Calibri"/>
                <w:lang w:eastAsia="en-US"/>
              </w:rPr>
            </w:pP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 xml:space="preserve">Дипломы за участие </w:t>
            </w:r>
          </w:p>
        </w:tc>
      </w:tr>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r w:rsidRPr="00B8391F">
              <w:rPr>
                <w:rFonts w:eastAsia="Calibri"/>
                <w:lang w:eastAsia="en-US"/>
              </w:rPr>
              <w:t>Открытый краевой фестиваль ДПИ «Земля мастеров»</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Кружок ДПИ «ДАР»</w:t>
            </w:r>
          </w:p>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(Кортузский СДК)</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Дипломы за участие</w:t>
            </w:r>
          </w:p>
        </w:tc>
      </w:tr>
      <w:tr w:rsidR="00B8391F" w:rsidRPr="00B8391F" w:rsidTr="003C5B2C">
        <w:trPr>
          <w:trHeight w:val="1403"/>
          <w:jc w:val="center"/>
        </w:trPr>
        <w:tc>
          <w:tcPr>
            <w:tcW w:w="4537" w:type="dxa"/>
            <w:vMerge w:val="restart"/>
            <w:tcBorders>
              <w:top w:val="single" w:sz="6" w:space="0" w:color="auto"/>
              <w:left w:val="single" w:sz="6" w:space="0" w:color="auto"/>
              <w:right w:val="single" w:sz="6" w:space="0" w:color="auto"/>
            </w:tcBorders>
          </w:tcPr>
          <w:p w:rsidR="00B8391F" w:rsidRPr="00B8391F" w:rsidRDefault="00B8391F" w:rsidP="00B8391F">
            <w:pPr>
              <w:rPr>
                <w:rFonts w:eastAsia="Calibri"/>
                <w:lang w:eastAsia="en-US"/>
              </w:rPr>
            </w:pPr>
          </w:p>
          <w:p w:rsidR="00B8391F" w:rsidRPr="00B8391F" w:rsidRDefault="00B8391F" w:rsidP="00B8391F">
            <w:pPr>
              <w:rPr>
                <w:rFonts w:eastAsia="Calibri"/>
                <w:lang w:eastAsia="en-US"/>
              </w:rPr>
            </w:pPr>
          </w:p>
          <w:p w:rsidR="00B8391F" w:rsidRPr="00B8391F" w:rsidRDefault="00B8391F" w:rsidP="00B8391F">
            <w:pPr>
              <w:rPr>
                <w:rFonts w:eastAsia="Calibri"/>
                <w:lang w:eastAsia="en-US"/>
              </w:rPr>
            </w:pPr>
            <w:r w:rsidRPr="00B8391F">
              <w:rPr>
                <w:rFonts w:eastAsia="Calibri"/>
                <w:lang w:eastAsia="en-US"/>
              </w:rPr>
              <w:t>Межрайонный фестиваль «Троицкий венок»</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Кружок ДПИ «ДАР»</w:t>
            </w:r>
          </w:p>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(Кортузский СДК)</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Диплом участника</w:t>
            </w:r>
          </w:p>
          <w:p w:rsidR="00B8391F" w:rsidRPr="00B8391F" w:rsidRDefault="00B8391F" w:rsidP="00B8391F">
            <w:pPr>
              <w:widowControl w:val="0"/>
              <w:autoSpaceDE w:val="0"/>
              <w:autoSpaceDN w:val="0"/>
              <w:adjustRightInd w:val="0"/>
              <w:rPr>
                <w:rFonts w:eastAsia="Calibri"/>
                <w:lang w:eastAsia="en-US"/>
              </w:rPr>
            </w:pPr>
          </w:p>
        </w:tc>
      </w:tr>
      <w:tr w:rsidR="00B8391F" w:rsidRPr="00B8391F" w:rsidTr="003C5B2C">
        <w:trPr>
          <w:trHeight w:val="581"/>
          <w:jc w:val="center"/>
        </w:trPr>
        <w:tc>
          <w:tcPr>
            <w:tcW w:w="4537" w:type="dxa"/>
            <w:vMerge/>
            <w:tcBorders>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Народный вокальный ансамбль «Зимняя вишня»</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autoSpaceDN w:val="0"/>
              <w:adjustRightInd w:val="0"/>
              <w:rPr>
                <w:rFonts w:eastAsia="Calibri"/>
                <w:lang w:eastAsia="en-US"/>
              </w:rPr>
            </w:pPr>
            <w:r w:rsidRPr="00B8391F">
              <w:rPr>
                <w:rFonts w:eastAsia="Calibri"/>
                <w:lang w:eastAsia="en-US"/>
              </w:rPr>
              <w:t>Диплом участника</w:t>
            </w:r>
          </w:p>
        </w:tc>
      </w:tr>
      <w:tr w:rsidR="00B8391F" w:rsidRPr="00B8391F" w:rsidTr="003C5B2C">
        <w:trPr>
          <w:jc w:val="center"/>
        </w:trPr>
        <w:tc>
          <w:tcPr>
            <w:tcW w:w="4537" w:type="dxa"/>
            <w:vMerge w:val="restart"/>
            <w:tcBorders>
              <w:top w:val="single" w:sz="6" w:space="0" w:color="auto"/>
              <w:left w:val="single" w:sz="6" w:space="0" w:color="auto"/>
              <w:right w:val="single" w:sz="6" w:space="0" w:color="auto"/>
            </w:tcBorders>
          </w:tcPr>
          <w:p w:rsidR="00B8391F" w:rsidRPr="00B8391F" w:rsidRDefault="00B8391F" w:rsidP="00B8391F">
            <w:pPr>
              <w:rPr>
                <w:rFonts w:eastAsia="Calibri"/>
                <w:lang w:eastAsia="en-US"/>
              </w:rPr>
            </w:pPr>
          </w:p>
          <w:p w:rsidR="00B8391F" w:rsidRPr="00B8391F" w:rsidRDefault="00B8391F" w:rsidP="00B8391F">
            <w:pPr>
              <w:rPr>
                <w:rFonts w:eastAsia="Calibri"/>
                <w:lang w:eastAsia="en-US"/>
              </w:rPr>
            </w:pPr>
            <w:r w:rsidRPr="00B8391F">
              <w:rPr>
                <w:rFonts w:eastAsia="Calibri"/>
                <w:lang w:eastAsia="en-US"/>
              </w:rPr>
              <w:t>Международный образовательный портал «Престиж»</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rPr>
                <w:rFonts w:eastAsia="Calibri"/>
                <w:lang w:eastAsia="en-US"/>
              </w:rPr>
            </w:pPr>
            <w:r w:rsidRPr="00B8391F">
              <w:rPr>
                <w:rFonts w:eastAsia="Calibri"/>
                <w:lang w:eastAsia="en-US"/>
              </w:rPr>
              <w:t>Танцевальный коллектив «Каблучок»</w:t>
            </w:r>
          </w:p>
          <w:p w:rsidR="00B8391F" w:rsidRPr="00B8391F" w:rsidRDefault="00B8391F" w:rsidP="00B8391F">
            <w:pPr>
              <w:widowControl w:val="0"/>
              <w:autoSpaceDE w:val="0"/>
              <w:rPr>
                <w:rFonts w:eastAsia="Calibri"/>
                <w:lang w:eastAsia="en-US"/>
              </w:rPr>
            </w:pPr>
            <w:r w:rsidRPr="00B8391F">
              <w:rPr>
                <w:rFonts w:eastAsia="Calibri"/>
                <w:lang w:eastAsia="en-US"/>
              </w:rPr>
              <w:t>(Лебяженский СДК)</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rPr>
                <w:rFonts w:eastAsia="Calibri"/>
                <w:lang w:eastAsia="en-US"/>
              </w:rPr>
            </w:pPr>
            <w:r w:rsidRPr="00B8391F">
              <w:rPr>
                <w:rFonts w:eastAsia="Calibri"/>
                <w:lang w:eastAsia="en-US"/>
              </w:rPr>
              <w:t>Диплом лауреата 1 степени</w:t>
            </w:r>
          </w:p>
        </w:tc>
      </w:tr>
      <w:tr w:rsidR="00B8391F" w:rsidRPr="00B8391F" w:rsidTr="003C5B2C">
        <w:trPr>
          <w:jc w:val="center"/>
        </w:trPr>
        <w:tc>
          <w:tcPr>
            <w:tcW w:w="4537" w:type="dxa"/>
            <w:vMerge/>
            <w:tcBorders>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rPr>
                <w:rFonts w:eastAsia="Calibri"/>
                <w:lang w:eastAsia="en-US"/>
              </w:rPr>
            </w:pPr>
            <w:r w:rsidRPr="00B8391F">
              <w:rPr>
                <w:rFonts w:eastAsia="Calibri"/>
                <w:lang w:eastAsia="en-US"/>
              </w:rPr>
              <w:t>Боярова Елена Захаровна- куратор конкурса</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rPr>
                <w:rFonts w:eastAsia="Calibri"/>
                <w:lang w:eastAsia="en-US"/>
              </w:rPr>
            </w:pPr>
            <w:r w:rsidRPr="00B8391F">
              <w:rPr>
                <w:rFonts w:eastAsia="Calibri"/>
                <w:lang w:eastAsia="en-US"/>
              </w:rPr>
              <w:t>Диплом участника</w:t>
            </w:r>
          </w:p>
        </w:tc>
      </w:tr>
      <w:tr w:rsidR="00B8391F" w:rsidRPr="00B8391F" w:rsidTr="003C5B2C">
        <w:trPr>
          <w:jc w:val="center"/>
        </w:trPr>
        <w:tc>
          <w:tcPr>
            <w:tcW w:w="453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rPr>
                <w:rFonts w:eastAsia="Calibri"/>
                <w:lang w:eastAsia="en-US"/>
              </w:rPr>
            </w:pPr>
            <w:r w:rsidRPr="00B8391F">
              <w:rPr>
                <w:rFonts w:eastAsia="Calibri"/>
                <w:lang w:eastAsia="en-US"/>
              </w:rPr>
              <w:t>Международный многожанровый конкурс всех видов искусств «Грани таланта»</w:t>
            </w:r>
          </w:p>
        </w:tc>
        <w:tc>
          <w:tcPr>
            <w:tcW w:w="2976"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rPr>
                <w:rFonts w:eastAsia="Calibri"/>
                <w:lang w:eastAsia="en-US"/>
              </w:rPr>
            </w:pPr>
            <w:r w:rsidRPr="00B8391F">
              <w:rPr>
                <w:rFonts w:eastAsia="Calibri"/>
                <w:lang w:eastAsia="en-US"/>
              </w:rPr>
              <w:t>Танцевальный коллектив «Каблучок»</w:t>
            </w:r>
          </w:p>
          <w:p w:rsidR="00B8391F" w:rsidRPr="00B8391F" w:rsidRDefault="00B8391F" w:rsidP="00B8391F">
            <w:pPr>
              <w:widowControl w:val="0"/>
              <w:autoSpaceDE w:val="0"/>
              <w:rPr>
                <w:rFonts w:eastAsia="Calibri"/>
                <w:lang w:eastAsia="en-US"/>
              </w:rPr>
            </w:pPr>
            <w:r w:rsidRPr="00B8391F">
              <w:rPr>
                <w:rFonts w:eastAsia="Calibri"/>
                <w:lang w:eastAsia="en-US"/>
              </w:rPr>
              <w:t>(Лебяженский СДК</w:t>
            </w:r>
          </w:p>
        </w:tc>
        <w:tc>
          <w:tcPr>
            <w:tcW w:w="2127" w:type="dxa"/>
            <w:tcBorders>
              <w:top w:val="single" w:sz="6" w:space="0" w:color="auto"/>
              <w:left w:val="single" w:sz="6" w:space="0" w:color="auto"/>
              <w:bottom w:val="single" w:sz="6" w:space="0" w:color="auto"/>
              <w:right w:val="single" w:sz="6" w:space="0" w:color="auto"/>
            </w:tcBorders>
          </w:tcPr>
          <w:p w:rsidR="00B8391F" w:rsidRPr="00B8391F" w:rsidRDefault="00B8391F" w:rsidP="00B8391F">
            <w:pPr>
              <w:widowControl w:val="0"/>
              <w:autoSpaceDE w:val="0"/>
              <w:rPr>
                <w:rFonts w:eastAsia="Calibri"/>
                <w:lang w:eastAsia="en-US"/>
              </w:rPr>
            </w:pPr>
            <w:r w:rsidRPr="00B8391F">
              <w:rPr>
                <w:rFonts w:eastAsia="Calibri"/>
                <w:lang w:eastAsia="en-US"/>
              </w:rPr>
              <w:t>Лауреат 2 степени</w:t>
            </w:r>
          </w:p>
        </w:tc>
      </w:tr>
    </w:tbl>
    <w:p w:rsidR="00B8391F" w:rsidRPr="00B8391F" w:rsidRDefault="00B8391F" w:rsidP="00B8391F">
      <w:pPr>
        <w:jc w:val="both"/>
        <w:rPr>
          <w:sz w:val="28"/>
          <w:szCs w:val="28"/>
        </w:rPr>
      </w:pPr>
    </w:p>
    <w:p w:rsidR="00B8391F" w:rsidRPr="00B8391F" w:rsidRDefault="00B8391F" w:rsidP="00B8391F">
      <w:pPr>
        <w:jc w:val="both"/>
        <w:rPr>
          <w:sz w:val="28"/>
          <w:szCs w:val="28"/>
        </w:rPr>
      </w:pPr>
      <w:r w:rsidRPr="00B8391F">
        <w:rPr>
          <w:sz w:val="28"/>
          <w:szCs w:val="28"/>
        </w:rPr>
        <w:t xml:space="preserve">       Кинообслуживание входит в одну из задач культурного обслуживания населения. Кинозал Краснотуранского РДК работает стабильно. За отчетный период было показано 35 сеансов для детей, количество зрителей- 818 человек, для взрослых 19 кинофильмов, 180 зрителей.</w:t>
      </w:r>
    </w:p>
    <w:p w:rsidR="00B8391F" w:rsidRPr="00B8391F" w:rsidRDefault="00B8391F" w:rsidP="00B8391F">
      <w:pPr>
        <w:jc w:val="both"/>
        <w:rPr>
          <w:sz w:val="28"/>
          <w:szCs w:val="28"/>
        </w:rPr>
      </w:pPr>
      <w:r w:rsidRPr="00B8391F">
        <w:rPr>
          <w:sz w:val="28"/>
          <w:szCs w:val="28"/>
        </w:rPr>
        <w:t xml:space="preserve">      С апреля месяца Краснотуранский РДК начал работу по программе «Пушкинская карта».</w:t>
      </w:r>
    </w:p>
    <w:p w:rsidR="00B8391F" w:rsidRPr="00B8391F" w:rsidRDefault="00B8391F" w:rsidP="00B8391F">
      <w:pPr>
        <w:jc w:val="both"/>
        <w:rPr>
          <w:sz w:val="28"/>
          <w:szCs w:val="28"/>
        </w:rPr>
      </w:pPr>
      <w:r w:rsidRPr="00B8391F">
        <w:rPr>
          <w:color w:val="1A1A1A"/>
          <w:sz w:val="28"/>
          <w:szCs w:val="28"/>
        </w:rPr>
        <w:t xml:space="preserve">       В 1-ом полугодии 2023г. прошли переподготовку и повышение квалификации 12 специалистов.</w:t>
      </w:r>
    </w:p>
    <w:p w:rsidR="00B8391F" w:rsidRPr="00B8391F" w:rsidRDefault="00B8391F" w:rsidP="00B8391F">
      <w:pPr>
        <w:widowControl w:val="0"/>
        <w:autoSpaceDE w:val="0"/>
        <w:autoSpaceDN w:val="0"/>
        <w:adjustRightInd w:val="0"/>
        <w:ind w:firstLine="567"/>
        <w:jc w:val="both"/>
        <w:rPr>
          <w:rFonts w:eastAsia="Calibri"/>
          <w:sz w:val="28"/>
          <w:szCs w:val="28"/>
          <w:lang w:eastAsia="en-US"/>
        </w:rPr>
      </w:pP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 xml:space="preserve">Услугу по </w:t>
      </w:r>
      <w:r w:rsidRPr="00B8391F">
        <w:rPr>
          <w:rFonts w:eastAsia="Calibri"/>
          <w:b/>
          <w:sz w:val="28"/>
          <w:szCs w:val="28"/>
          <w:lang w:eastAsia="en-US"/>
        </w:rPr>
        <w:t>библиотечному</w:t>
      </w:r>
      <w:r w:rsidRPr="00B8391F">
        <w:rPr>
          <w:rFonts w:eastAsia="Calibri"/>
          <w:sz w:val="28"/>
          <w:szCs w:val="28"/>
          <w:lang w:eastAsia="en-US"/>
        </w:rPr>
        <w:t xml:space="preserve"> обслуживанию населения Краснотуранского района предоставляет МБУК ЦБС Краснотуранского района, в которое входит 20 библиотек.</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Достигнута положительная   динамика всех показателей деятельности</w:t>
      </w:r>
      <w:r w:rsidRPr="00B8391F">
        <w:rPr>
          <w:rFonts w:eastAsia="Calibri"/>
          <w:color w:val="262626"/>
          <w:sz w:val="28"/>
          <w:szCs w:val="28"/>
          <w:shd w:val="clear" w:color="auto" w:fill="FFFFFF"/>
          <w:lang w:eastAsia="en-US"/>
        </w:rPr>
        <w:t xml:space="preserve"> МБУК «ЦБС» Краснотуранского района</w:t>
      </w:r>
      <w:r w:rsidRPr="00B8391F">
        <w:rPr>
          <w:rFonts w:ascii="Arial" w:eastAsia="Calibri" w:hAnsi="Arial" w:cs="Arial"/>
          <w:color w:val="262626"/>
          <w:sz w:val="28"/>
          <w:szCs w:val="28"/>
          <w:shd w:val="clear" w:color="auto" w:fill="FFFFFF"/>
          <w:lang w:eastAsia="en-US"/>
        </w:rPr>
        <w:t xml:space="preserve"> </w:t>
      </w:r>
      <w:r w:rsidRPr="00B8391F">
        <w:rPr>
          <w:rFonts w:eastAsia="Calibri"/>
          <w:sz w:val="28"/>
          <w:szCs w:val="28"/>
          <w:lang w:eastAsia="en-US"/>
        </w:rPr>
        <w:t>по итогам полугодия 2023 года.</w:t>
      </w:r>
    </w:p>
    <w:p w:rsidR="00B8391F" w:rsidRPr="00B8391F" w:rsidRDefault="00B8391F" w:rsidP="00B8391F">
      <w:pPr>
        <w:rPr>
          <w:rFonts w:eastAsia="Calibri"/>
          <w:sz w:val="28"/>
          <w:szCs w:val="28"/>
          <w:lang w:eastAsia="en-US"/>
        </w:rPr>
      </w:pPr>
      <w:r w:rsidRPr="00B8391F">
        <w:rPr>
          <w:rFonts w:eastAsia="Calibri"/>
          <w:sz w:val="28"/>
          <w:szCs w:val="28"/>
          <w:lang w:eastAsia="en-US"/>
        </w:rPr>
        <w:t>Число пользователей - 8250</w:t>
      </w:r>
    </w:p>
    <w:p w:rsidR="00B8391F" w:rsidRPr="00B8391F" w:rsidRDefault="00B8391F" w:rsidP="00B8391F">
      <w:pPr>
        <w:rPr>
          <w:rFonts w:eastAsia="Calibri"/>
          <w:sz w:val="28"/>
          <w:szCs w:val="28"/>
          <w:lang w:eastAsia="en-US"/>
        </w:rPr>
      </w:pPr>
      <w:r w:rsidRPr="00B8391F">
        <w:rPr>
          <w:rFonts w:eastAsia="Calibri"/>
          <w:sz w:val="28"/>
          <w:szCs w:val="28"/>
          <w:lang w:eastAsia="en-US"/>
        </w:rPr>
        <w:t>Число посещений - 99681</w:t>
      </w:r>
    </w:p>
    <w:p w:rsidR="00B8391F" w:rsidRPr="00B8391F" w:rsidRDefault="00B8391F" w:rsidP="00B8391F">
      <w:pPr>
        <w:rPr>
          <w:rFonts w:eastAsia="Calibri"/>
          <w:sz w:val="28"/>
          <w:szCs w:val="28"/>
          <w:lang w:eastAsia="en-US"/>
        </w:rPr>
      </w:pPr>
      <w:r w:rsidRPr="00B8391F">
        <w:rPr>
          <w:rFonts w:eastAsia="Calibri"/>
          <w:sz w:val="28"/>
          <w:szCs w:val="28"/>
          <w:lang w:eastAsia="en-US"/>
        </w:rPr>
        <w:t>Число посещений   библиотечных   мероприятий - 19295</w:t>
      </w:r>
    </w:p>
    <w:p w:rsidR="00B8391F" w:rsidRPr="00B8391F" w:rsidRDefault="00B8391F" w:rsidP="00B8391F">
      <w:pPr>
        <w:rPr>
          <w:rFonts w:eastAsia="Calibri"/>
          <w:sz w:val="28"/>
          <w:szCs w:val="28"/>
          <w:lang w:eastAsia="en-US"/>
        </w:rPr>
      </w:pPr>
      <w:r w:rsidRPr="00B8391F">
        <w:rPr>
          <w:rFonts w:eastAsia="Calibri"/>
          <w:sz w:val="28"/>
          <w:szCs w:val="28"/>
          <w:lang w:eastAsia="en-US"/>
        </w:rPr>
        <w:t>Количество библиографических записей в электронном каталоге - 67325</w:t>
      </w:r>
    </w:p>
    <w:p w:rsidR="00B8391F" w:rsidRPr="00B8391F" w:rsidRDefault="00B8391F" w:rsidP="00B8391F">
      <w:pPr>
        <w:rPr>
          <w:rFonts w:eastAsia="Calibri"/>
          <w:sz w:val="28"/>
          <w:szCs w:val="28"/>
          <w:lang w:eastAsia="en-US"/>
        </w:rPr>
      </w:pPr>
      <w:r w:rsidRPr="00B8391F">
        <w:rPr>
          <w:rFonts w:eastAsia="Calibri"/>
          <w:sz w:val="28"/>
          <w:szCs w:val="28"/>
          <w:lang w:eastAsia="en-US"/>
        </w:rPr>
        <w:t>Количество библиотек, подключенных к сети Интернет -20</w:t>
      </w:r>
    </w:p>
    <w:p w:rsidR="00B8391F" w:rsidRPr="00B8391F" w:rsidRDefault="00B8391F" w:rsidP="00B8391F">
      <w:pPr>
        <w:rPr>
          <w:rFonts w:eastAsia="Calibri"/>
          <w:sz w:val="28"/>
          <w:szCs w:val="28"/>
          <w:lang w:eastAsia="en-US"/>
        </w:rPr>
      </w:pPr>
      <w:r w:rsidRPr="00B8391F">
        <w:rPr>
          <w:rFonts w:eastAsia="Calibri"/>
          <w:sz w:val="28"/>
          <w:szCs w:val="28"/>
          <w:lang w:eastAsia="en-US"/>
        </w:rPr>
        <w:t>Количество обращений удаленных пользователей к сайту МБУК «ЦБС» Краснотуранского района – 10200 обращений.</w:t>
      </w:r>
    </w:p>
    <w:p w:rsidR="00B8391F" w:rsidRPr="00B8391F" w:rsidRDefault="00B8391F" w:rsidP="00B8391F">
      <w:pPr>
        <w:ind w:right="246" w:firstLine="708"/>
        <w:jc w:val="both"/>
        <w:rPr>
          <w:color w:val="000000"/>
          <w:sz w:val="28"/>
          <w:szCs w:val="28"/>
          <w:lang w:eastAsia="x-none"/>
        </w:rPr>
      </w:pPr>
      <w:r w:rsidRPr="00B8391F">
        <w:rPr>
          <w:color w:val="000000"/>
          <w:sz w:val="28"/>
          <w:szCs w:val="28"/>
          <w:lang w:eastAsia="x-none"/>
        </w:rPr>
        <w:lastRenderedPageBreak/>
        <w:t xml:space="preserve">По результатам мониторинга 3925 читателей - детей посетило библиотеки МБУК «ЦБС» Краснотуранского района 67641раз. Выдано книг 88450 изданий. </w:t>
      </w:r>
    </w:p>
    <w:p w:rsidR="00B8391F" w:rsidRPr="00B8391F" w:rsidRDefault="00B8391F" w:rsidP="00B8391F">
      <w:pPr>
        <w:spacing w:after="200" w:line="276" w:lineRule="auto"/>
        <w:jc w:val="both"/>
        <w:rPr>
          <w:rFonts w:eastAsia="Calibri"/>
          <w:sz w:val="28"/>
          <w:szCs w:val="28"/>
          <w:shd w:val="clear" w:color="auto" w:fill="FFFFFF"/>
          <w:lang w:eastAsia="en-US"/>
        </w:rPr>
      </w:pPr>
      <w:r w:rsidRPr="00B8391F">
        <w:rPr>
          <w:rFonts w:eastAsia="Calibri"/>
          <w:sz w:val="28"/>
          <w:szCs w:val="28"/>
          <w:shd w:val="clear" w:color="auto" w:fill="FFFFFF"/>
          <w:lang w:eastAsia="en-US"/>
        </w:rPr>
        <w:t xml:space="preserve">Поступило периодических изданий за первое полугодие 1770 экземпляров. Библиотечный фонд   за первое полугодие составил 196980 экземпляров. </w:t>
      </w:r>
    </w:p>
    <w:p w:rsidR="00B8391F" w:rsidRPr="00B8391F" w:rsidRDefault="00B8391F" w:rsidP="00B8391F">
      <w:pPr>
        <w:spacing w:line="276" w:lineRule="auto"/>
        <w:ind w:firstLine="708"/>
        <w:jc w:val="both"/>
        <w:rPr>
          <w:rFonts w:eastAsia="Calibri"/>
          <w:sz w:val="28"/>
          <w:szCs w:val="28"/>
          <w:shd w:val="clear" w:color="auto" w:fill="FFFFFF"/>
          <w:lang w:eastAsia="en-US"/>
        </w:rPr>
      </w:pPr>
      <w:r w:rsidRPr="00B8391F">
        <w:rPr>
          <w:rFonts w:eastAsia="Calibri"/>
          <w:sz w:val="28"/>
          <w:szCs w:val="28"/>
          <w:shd w:val="clear" w:color="auto" w:fill="FFFFFF"/>
          <w:lang w:eastAsia="en-US"/>
        </w:rPr>
        <w:t xml:space="preserve">Продолжается </w:t>
      </w:r>
      <w:r w:rsidRPr="00B8391F">
        <w:rPr>
          <w:rFonts w:eastAsia="Calibri"/>
          <w:b/>
          <w:sz w:val="28"/>
          <w:szCs w:val="28"/>
          <w:shd w:val="clear" w:color="auto" w:fill="FFFFFF"/>
          <w:lang w:eastAsia="en-US"/>
        </w:rPr>
        <w:t>обучение специалистов</w:t>
      </w:r>
      <w:r w:rsidRPr="00B8391F">
        <w:rPr>
          <w:rFonts w:eastAsia="Calibri"/>
          <w:sz w:val="28"/>
          <w:szCs w:val="28"/>
          <w:shd w:val="clear" w:color="auto" w:fill="FFFFFF"/>
          <w:lang w:eastAsia="en-US"/>
        </w:rPr>
        <w:t xml:space="preserve"> в рамках федерального проекта «Творческие люди» за счет бюджетных средств по квоте в Центрах непрерывного образования повышения квалификации творческих и управленческих кадров в сфере культуры в государственной библиотеке и Краснодарском государственном институте культуры по темам: - организация библиотечного пространства и комфортной среды с учетом потребностей пользователей; - библиотека в развитии экономики. В Краевом государственном учреждении дополнительного образования «Красноярский краевой научно – учебный центр кадров культуры» повысили квалификацию - 15 сотрудников. Специалисты   МБУК «ЦБС» Краснотуранского района</w:t>
      </w:r>
      <w:r w:rsidRPr="00B8391F">
        <w:rPr>
          <w:rFonts w:eastAsia="Calibri"/>
          <w:b/>
          <w:sz w:val="28"/>
          <w:szCs w:val="28"/>
          <w:shd w:val="clear" w:color="auto" w:fill="FFFFFF"/>
          <w:lang w:eastAsia="en-US"/>
        </w:rPr>
        <w:t xml:space="preserve"> </w:t>
      </w:r>
      <w:r w:rsidRPr="00B8391F">
        <w:rPr>
          <w:rFonts w:eastAsia="Calibri"/>
          <w:sz w:val="28"/>
          <w:szCs w:val="28"/>
          <w:shd w:val="clear" w:color="auto" w:fill="FFFFFF"/>
          <w:lang w:eastAsia="en-US"/>
        </w:rPr>
        <w:t>приняли участие во всероссийских и межрегиональных конференциях:</w:t>
      </w:r>
      <w:r w:rsidRPr="00B8391F">
        <w:t xml:space="preserve"> </w:t>
      </w:r>
      <w:r w:rsidRPr="00B8391F">
        <w:rPr>
          <w:rFonts w:eastAsia="Calibri"/>
          <w:sz w:val="28"/>
          <w:szCs w:val="28"/>
          <w:shd w:val="clear" w:color="auto" w:fill="FFFFFF"/>
          <w:lang w:eastAsia="en-US"/>
        </w:rPr>
        <w:t>15 межрегиональная конференция «Красноярье» - 2023, Всероссийская научно – практическая конференция «Х Юдинские чтения».</w:t>
      </w:r>
    </w:p>
    <w:p w:rsidR="00B8391F" w:rsidRPr="00B8391F" w:rsidRDefault="00B8391F" w:rsidP="00B8391F">
      <w:pPr>
        <w:ind w:firstLine="708"/>
        <w:jc w:val="both"/>
        <w:rPr>
          <w:rFonts w:eastAsia="Calibri"/>
          <w:sz w:val="28"/>
          <w:szCs w:val="28"/>
          <w:shd w:val="clear" w:color="auto" w:fill="FFFFFF"/>
          <w:lang w:eastAsia="en-US"/>
        </w:rPr>
      </w:pPr>
      <w:r w:rsidRPr="00B8391F">
        <w:rPr>
          <w:sz w:val="28"/>
          <w:szCs w:val="28"/>
        </w:rPr>
        <w:t xml:space="preserve">В первом   полугодии   2023 года библиотеки Краснотуранского района   присоединились к проекту </w:t>
      </w:r>
      <w:r w:rsidRPr="00B8391F">
        <w:rPr>
          <w:b/>
          <w:sz w:val="28"/>
          <w:szCs w:val="28"/>
        </w:rPr>
        <w:t>«Пушкинская карта»,</w:t>
      </w:r>
      <w:r w:rsidRPr="00B8391F">
        <w:rPr>
          <w:sz w:val="28"/>
          <w:szCs w:val="28"/>
        </w:rPr>
        <w:t xml:space="preserve"> популяризирующему культурные мероприятия среди молодёжи. Первым этапом стало оказание консультативных услуг и информационная поддержка по подключению молодых людей к программе «Пушкинская карта», вторым этапом – проведение мероприятий с возможностью оплаты «Пушкинской картой». За данный период продано 229 билетов, на сумму 32250 руб.</w:t>
      </w:r>
    </w:p>
    <w:p w:rsidR="00B8391F" w:rsidRPr="00B8391F" w:rsidRDefault="00B8391F" w:rsidP="00B8391F">
      <w:pPr>
        <w:spacing w:before="120" w:after="120"/>
        <w:rPr>
          <w:b/>
          <w:sz w:val="28"/>
          <w:szCs w:val="28"/>
        </w:rPr>
      </w:pPr>
      <w:r w:rsidRPr="00B8391F">
        <w:rPr>
          <w:b/>
          <w:sz w:val="28"/>
          <w:szCs w:val="28"/>
        </w:rPr>
        <w:t>Участие в конкурсах и грантовых мероприятиях:</w:t>
      </w:r>
    </w:p>
    <w:p w:rsidR="00B8391F" w:rsidRPr="00B8391F" w:rsidRDefault="00B8391F" w:rsidP="00B8391F">
      <w:pPr>
        <w:spacing w:before="120" w:after="120"/>
        <w:ind w:firstLine="708"/>
        <w:jc w:val="both"/>
        <w:rPr>
          <w:color w:val="000000"/>
          <w:sz w:val="28"/>
          <w:szCs w:val="28"/>
        </w:rPr>
      </w:pPr>
      <w:r w:rsidRPr="00B8391F">
        <w:rPr>
          <w:color w:val="000000"/>
          <w:sz w:val="28"/>
          <w:szCs w:val="28"/>
        </w:rPr>
        <w:t>В рамках конкурса грантовой программы Красноярского края «Партнерство поддержан проект «Учителя, рожденные Сибирью» на сумму 499 752 рубля (АНО «КПЦПМС «Культура плюс»). Итогом участия в конкурсном отборе социально ориентированных некоммерческих организаций для предоставления субсидий реализован проект «Краснотуранск литературный: вчера, сегодня, завтра».  (АНО «КПЦПМС «Культура плюс») 94000 рублей.</w:t>
      </w:r>
    </w:p>
    <w:p w:rsidR="00B8391F" w:rsidRPr="00B8391F" w:rsidRDefault="00B8391F" w:rsidP="00B8391F">
      <w:pPr>
        <w:ind w:right="246" w:firstLine="708"/>
        <w:jc w:val="both"/>
        <w:rPr>
          <w:color w:val="000000"/>
          <w:sz w:val="28"/>
          <w:szCs w:val="28"/>
          <w:lang w:eastAsia="x-none"/>
        </w:rPr>
      </w:pPr>
      <w:r w:rsidRPr="00B8391F">
        <w:rPr>
          <w:color w:val="000000"/>
          <w:sz w:val="28"/>
          <w:szCs w:val="28"/>
          <w:lang w:eastAsia="x-none"/>
        </w:rPr>
        <w:t>Реализованы проекты: муниципальный тур Всероссийского конкурса юных чтецов «Живая классика», межрегиональная акция «Читаем книги Нины Павловой», краевой проект «Библиотечное лето», краевые акции «Летний книжный марафон» и «День чтения вслух «Читай со мной!», краевой</w:t>
      </w:r>
      <w:r w:rsidRPr="00B8391F">
        <w:rPr>
          <w:rFonts w:ascii="Courier New" w:hAnsi="Courier New"/>
          <w:sz w:val="28"/>
          <w:szCs w:val="28"/>
          <w:lang w:val="x-none" w:eastAsia="x-none"/>
        </w:rPr>
        <w:t xml:space="preserve"> </w:t>
      </w:r>
      <w:r w:rsidRPr="00B8391F">
        <w:rPr>
          <w:color w:val="000000"/>
          <w:sz w:val="28"/>
          <w:szCs w:val="28"/>
          <w:lang w:eastAsia="x-none"/>
        </w:rPr>
        <w:t>творческий конкурс «Разложи по полочкам», Неделя детской книги, Неделя музыки.</w:t>
      </w:r>
    </w:p>
    <w:p w:rsidR="00B8391F" w:rsidRPr="00B8391F" w:rsidRDefault="00B8391F" w:rsidP="00B8391F">
      <w:pPr>
        <w:ind w:right="246" w:firstLine="708"/>
        <w:jc w:val="both"/>
        <w:rPr>
          <w:color w:val="000000"/>
          <w:sz w:val="28"/>
          <w:szCs w:val="28"/>
          <w:lang w:eastAsia="x-none"/>
        </w:rPr>
      </w:pPr>
      <w:r w:rsidRPr="00B8391F">
        <w:rPr>
          <w:color w:val="000000"/>
          <w:sz w:val="28"/>
          <w:szCs w:val="28"/>
          <w:lang w:eastAsia="x-none"/>
        </w:rPr>
        <w:t xml:space="preserve">Беллыкская сельская библиотека-филиал, руководитель Надежда Георгиевна Вальковская, в рамках соглашения о сотрудничестве с МБОУ </w:t>
      </w:r>
      <w:r w:rsidRPr="00B8391F">
        <w:rPr>
          <w:color w:val="000000"/>
          <w:sz w:val="28"/>
          <w:szCs w:val="28"/>
          <w:lang w:eastAsia="x-none"/>
        </w:rPr>
        <w:lastRenderedPageBreak/>
        <w:t xml:space="preserve">«Беллыкская СОШ» приступили к реализации внеурочной краеведческой программы «Мультсказания о земле Енисейской». В течение учебного года (2023-2024) ученики пятого класса будут учиться создавать мультфильмы, раскрывающие отдельные темы краеведения: легенды и мифы сибирских народов, историю появления Красноярского острога, археологию древней Сибири. </w:t>
      </w:r>
    </w:p>
    <w:p w:rsidR="00B8391F" w:rsidRPr="00B8391F" w:rsidRDefault="00B8391F" w:rsidP="00B8391F">
      <w:pPr>
        <w:ind w:right="246" w:firstLine="708"/>
        <w:jc w:val="both"/>
        <w:rPr>
          <w:color w:val="000000"/>
          <w:sz w:val="28"/>
          <w:szCs w:val="28"/>
          <w:lang w:eastAsia="x-none"/>
        </w:rPr>
      </w:pPr>
      <w:r w:rsidRPr="00B8391F">
        <w:rPr>
          <w:color w:val="000000"/>
          <w:sz w:val="28"/>
          <w:szCs w:val="28"/>
          <w:lang w:eastAsia="x-none"/>
        </w:rPr>
        <w:t>Библиотеки Краснотуранского района приняли участие в более 30 международных, всероссийских и региональных акциях, конкурсах, проектах, направленных на продвижение книги и чтения: Международная Акция «Книжка на ладошке - 2023», XIV Международная акция «Читаем детям о Великой Отечественной войне», Всероссийская детско-юношеская акция «Рисуем Победу - 2023», Всероссийская онлайн-акция «Свеча памяти-2023»,</w:t>
      </w:r>
      <w:r w:rsidRPr="00B8391F">
        <w:rPr>
          <w:rFonts w:ascii="Courier New" w:hAnsi="Courier New"/>
          <w:sz w:val="28"/>
          <w:szCs w:val="28"/>
          <w:lang w:val="x-none" w:eastAsia="x-none"/>
        </w:rPr>
        <w:t xml:space="preserve"> </w:t>
      </w:r>
      <w:r w:rsidRPr="00B8391F">
        <w:rPr>
          <w:color w:val="000000"/>
          <w:sz w:val="28"/>
          <w:szCs w:val="28"/>
          <w:lang w:eastAsia="x-none"/>
        </w:rPr>
        <w:t>ХVII межрегиональный детско-юношеский фестиваль «Астафьевская весна».  Более 100 читателей приняло участие в VI Всероссийской акции «200 минут чтения: Сталинграду посвящается».</w:t>
      </w:r>
    </w:p>
    <w:p w:rsidR="00B8391F" w:rsidRPr="00B8391F" w:rsidRDefault="00B8391F" w:rsidP="00B8391F">
      <w:pPr>
        <w:ind w:right="246" w:firstLine="708"/>
        <w:jc w:val="both"/>
        <w:rPr>
          <w:color w:val="000000"/>
          <w:sz w:val="28"/>
          <w:szCs w:val="28"/>
          <w:lang w:eastAsia="x-none"/>
        </w:rPr>
      </w:pPr>
      <w:r w:rsidRPr="00B8391F">
        <w:rPr>
          <w:color w:val="000000"/>
          <w:sz w:val="28"/>
          <w:szCs w:val="28"/>
          <w:lang w:eastAsia="x-none"/>
        </w:rPr>
        <w:t xml:space="preserve">    В течение года библиотеки МБУК «ЦБС» вели работу в рамках празднования Победы в Великой Отечественной войне, по нравственному воспитанию, правовому просвещению, экологическому, краеведению, семейному воспитанию. Основным направлением в деятельности МБУК «ЦБС» Краснотуранского района является продвижение книги и чтения среди населения, через поиск новых форм работы. Огромное внимание уделяется индивидуальной работе с читателями.</w:t>
      </w:r>
    </w:p>
    <w:p w:rsidR="00B8391F" w:rsidRPr="00B8391F" w:rsidRDefault="00B8391F" w:rsidP="00B8391F">
      <w:pPr>
        <w:ind w:right="246" w:firstLine="708"/>
        <w:jc w:val="both"/>
        <w:rPr>
          <w:szCs w:val="20"/>
          <w:lang w:eastAsia="x-none"/>
        </w:rPr>
      </w:pPr>
      <w:r w:rsidRPr="00B8391F">
        <w:rPr>
          <w:rFonts w:eastAsia="Calibri"/>
          <w:sz w:val="28"/>
          <w:szCs w:val="28"/>
          <w:shd w:val="clear" w:color="auto" w:fill="FFFFFF"/>
          <w:lang w:eastAsia="en-US"/>
        </w:rPr>
        <w:t>В Год педагога и наставника для читателей библиотек организован   цикл    выставок   и мероприятий, раскрывающих образ учителя, отражающих наследие выдающихся отечественных и зарубежных педагогов, способствующих повышению социального престижа профессии.</w:t>
      </w:r>
    </w:p>
    <w:p w:rsidR="00B8391F" w:rsidRPr="00B8391F" w:rsidRDefault="00B8391F" w:rsidP="00B8391F">
      <w:pPr>
        <w:jc w:val="both"/>
        <w:rPr>
          <w:rFonts w:eastAsia="Calibri"/>
          <w:sz w:val="28"/>
          <w:szCs w:val="28"/>
          <w:lang w:eastAsia="en-US"/>
        </w:rPr>
      </w:pPr>
      <w:r w:rsidRPr="00B8391F">
        <w:rPr>
          <w:rFonts w:eastAsia="Calibri"/>
          <w:sz w:val="28"/>
          <w:szCs w:val="28"/>
          <w:lang w:eastAsia="en-US"/>
        </w:rPr>
        <w:t>20 библиотек ЦБС приняли участие во Всероссийской акции «Библионочь- 2023» с темой «Школьная вселенная». Количество проведенных мероприятий в рамках Акции- 42, с количеством   участников   625.</w:t>
      </w:r>
    </w:p>
    <w:p w:rsidR="00B8391F" w:rsidRPr="00B8391F" w:rsidRDefault="00B8391F" w:rsidP="00B8391F">
      <w:pPr>
        <w:ind w:firstLine="684"/>
        <w:jc w:val="both"/>
        <w:rPr>
          <w:rFonts w:eastAsia="Calibri"/>
          <w:sz w:val="28"/>
          <w:szCs w:val="28"/>
          <w:lang w:eastAsia="en-US"/>
        </w:rPr>
      </w:pPr>
      <w:r w:rsidRPr="00B8391F">
        <w:rPr>
          <w:sz w:val="28"/>
          <w:szCs w:val="28"/>
        </w:rPr>
        <w:t xml:space="preserve">Популяризацией творчества выдающихся земляков – педагогов занимаются специалисты централизованной библиотечной системы Краснотуранского района. Организованы: </w:t>
      </w:r>
      <w:r w:rsidRPr="00B8391F">
        <w:rPr>
          <w:color w:val="000000"/>
          <w:sz w:val="28"/>
          <w:szCs w:val="28"/>
        </w:rPr>
        <w:t xml:space="preserve">Районный Суворовский   Форум. </w:t>
      </w:r>
      <w:r w:rsidRPr="00B8391F">
        <w:rPr>
          <w:sz w:val="28"/>
          <w:szCs w:val="28"/>
        </w:rPr>
        <w:t xml:space="preserve"> В рамках Суворовского Форума состоялись мероприятия: Районный литературно-творческий конкурс имени Г.К. Суворова «Средь этих нив я создал жизнь свою», Межрегиональный телемост «Краснотуранск Красноярский край – Сланцы Ленинградской области, Интернет</w:t>
      </w:r>
      <w:r w:rsidRPr="00B8391F">
        <w:rPr>
          <w:color w:val="000000"/>
          <w:sz w:val="28"/>
          <w:szCs w:val="28"/>
        </w:rPr>
        <w:t xml:space="preserve"> флеш моб «Час единовременного чтения стихов Г.К.  Суворов. </w:t>
      </w:r>
      <w:r w:rsidRPr="00B8391F">
        <w:rPr>
          <w:rFonts w:ascii="Calibri" w:eastAsia="Calibri" w:hAnsi="Calibri"/>
          <w:sz w:val="22"/>
          <w:szCs w:val="22"/>
          <w:lang w:eastAsia="en-US"/>
        </w:rPr>
        <w:t xml:space="preserve"> </w:t>
      </w:r>
    </w:p>
    <w:p w:rsidR="00B8391F" w:rsidRPr="00B8391F" w:rsidRDefault="00B8391F" w:rsidP="00B8391F">
      <w:pPr>
        <w:ind w:firstLine="684"/>
        <w:jc w:val="both"/>
        <w:rPr>
          <w:sz w:val="28"/>
          <w:szCs w:val="28"/>
        </w:rPr>
      </w:pPr>
      <w:r w:rsidRPr="00B8391F">
        <w:rPr>
          <w:sz w:val="28"/>
          <w:szCs w:val="28"/>
        </w:rPr>
        <w:t xml:space="preserve">Анализируя деятельность библиотек МБУК «ЦБС» Краснотуранского района, можно отметить, что библиотеки сегодня являются важным элементом единой системы информационного и культурного обслуживания жителей. В своей деятельности они используют как традиционные, так и новейшие информационные технологии, книжные фонды и современные носители информации. </w:t>
      </w:r>
    </w:p>
    <w:p w:rsidR="00B8391F" w:rsidRPr="00B8391F" w:rsidRDefault="00B8391F" w:rsidP="00B8391F">
      <w:pPr>
        <w:ind w:firstLine="684"/>
        <w:jc w:val="both"/>
        <w:rPr>
          <w:rFonts w:eastAsia="Calibri"/>
          <w:sz w:val="28"/>
          <w:szCs w:val="28"/>
          <w:lang w:eastAsia="en-US"/>
        </w:rPr>
      </w:pPr>
    </w:p>
    <w:p w:rsidR="00B8391F" w:rsidRPr="00B8391F" w:rsidRDefault="00B8391F" w:rsidP="00B8391F">
      <w:pPr>
        <w:ind w:firstLine="684"/>
        <w:jc w:val="both"/>
        <w:rPr>
          <w:rFonts w:eastAsia="Calibri"/>
          <w:color w:val="000000"/>
          <w:sz w:val="28"/>
          <w:szCs w:val="28"/>
        </w:rPr>
      </w:pPr>
      <w:r w:rsidRPr="00B8391F">
        <w:rPr>
          <w:rFonts w:eastAsia="Calibri"/>
          <w:b/>
          <w:color w:val="000000"/>
          <w:sz w:val="28"/>
          <w:szCs w:val="28"/>
        </w:rPr>
        <w:lastRenderedPageBreak/>
        <w:t>Детские школы искусств</w:t>
      </w:r>
      <w:r w:rsidRPr="00B8391F">
        <w:rPr>
          <w:rFonts w:eastAsia="Calibri"/>
          <w:color w:val="000000"/>
          <w:sz w:val="28"/>
          <w:szCs w:val="28"/>
        </w:rPr>
        <w:t xml:space="preserve"> играют большую роль в вопросе эстетического воспитания подрастающего поколения, выполняют социальные и государственные задачи занятости детей, привлекают одаренных детей к творческой деятельности, отвлекают их от негативного влияния внешней среды. </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ab/>
        <w:t xml:space="preserve">Образовательный процесс в ДШИ с. Краснотуранск, который является основным видом деятельности, ориентирован на приобщение детей к искусству, развитие их творческих способностей и приобретение ими начальных навыков в различных видах искусств. </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Основные цели и задачи педагогического коллектива были направлены:</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 xml:space="preserve">-на создание условия для реализации программ дополнительного предпрофессионального образования детей в школе; </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-на организацию активной работы по привлечению большего количества обучающихся в конкурсно-фестивальной и концертной деятельности.</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-формирование культуры здорового и безопасного образа жизни;</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-создание и обеспечение необходимых условий для личностного развития, укрепления здоровья.</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В I полугодии 2023 года школа искусств продолжила реализовывать дополнительные предпрофессиональные и общеразвивающие программы в области искусств.</w:t>
      </w:r>
    </w:p>
    <w:p w:rsidR="00B8391F" w:rsidRPr="00B8391F" w:rsidRDefault="00B8391F" w:rsidP="00B8391F">
      <w:pPr>
        <w:ind w:firstLine="684"/>
        <w:jc w:val="both"/>
        <w:rPr>
          <w:rFonts w:eastAsia="Calibri"/>
          <w:color w:val="000000"/>
          <w:sz w:val="28"/>
          <w:szCs w:val="28"/>
        </w:rPr>
      </w:pPr>
      <w:r w:rsidRPr="00B8391F">
        <w:rPr>
          <w:rFonts w:eastAsia="Calibri"/>
          <w:color w:val="000000"/>
          <w:sz w:val="28"/>
          <w:szCs w:val="28"/>
        </w:rPr>
        <w:t>Количество учащихся МБУДО Краснотуранская</w:t>
      </w:r>
      <w:r w:rsidRPr="00B8391F">
        <w:rPr>
          <w:rFonts w:ascii="Times New Roman CYR" w:hAnsi="Times New Roman CYR" w:cs="Times New Roman CYR"/>
          <w:color w:val="000000"/>
          <w:sz w:val="28"/>
          <w:szCs w:val="28"/>
        </w:rPr>
        <w:t xml:space="preserve"> ДШИ</w:t>
      </w:r>
      <w:r w:rsidRPr="00B8391F">
        <w:rPr>
          <w:rFonts w:eastAsia="Calibri"/>
          <w:color w:val="000000"/>
          <w:sz w:val="28"/>
          <w:szCs w:val="28"/>
        </w:rPr>
        <w:t xml:space="preserve"> в 2023 году 161 человек. </w:t>
      </w:r>
    </w:p>
    <w:p w:rsidR="00B8391F" w:rsidRPr="00B8391F" w:rsidRDefault="00B8391F" w:rsidP="00B8391F">
      <w:pPr>
        <w:rPr>
          <w:sz w:val="28"/>
          <w:szCs w:val="28"/>
        </w:rPr>
      </w:pPr>
      <w:r w:rsidRPr="00B8391F">
        <w:rPr>
          <w:sz w:val="28"/>
          <w:szCs w:val="28"/>
        </w:rPr>
        <w:t xml:space="preserve">Количество образовательных программ за отчетный период (6 месяцев) составляет: </w:t>
      </w:r>
    </w:p>
    <w:p w:rsidR="00B8391F" w:rsidRPr="00B8391F" w:rsidRDefault="00B8391F" w:rsidP="00B8391F">
      <w:pPr>
        <w:numPr>
          <w:ilvl w:val="0"/>
          <w:numId w:val="24"/>
        </w:numPr>
        <w:rPr>
          <w:sz w:val="28"/>
          <w:szCs w:val="28"/>
        </w:rPr>
      </w:pPr>
      <w:r w:rsidRPr="00B8391F">
        <w:rPr>
          <w:sz w:val="28"/>
          <w:szCs w:val="28"/>
        </w:rPr>
        <w:t xml:space="preserve">Предпрофессиональных программ и направлений подготовки – 10. </w:t>
      </w:r>
    </w:p>
    <w:p w:rsidR="00B8391F" w:rsidRPr="00B8391F" w:rsidRDefault="00B8391F" w:rsidP="00B8391F">
      <w:pPr>
        <w:rPr>
          <w:sz w:val="28"/>
          <w:szCs w:val="28"/>
        </w:rPr>
      </w:pPr>
      <w:r w:rsidRPr="00B8391F">
        <w:rPr>
          <w:sz w:val="28"/>
          <w:szCs w:val="28"/>
        </w:rPr>
        <w:t xml:space="preserve">Это Фортепиано, Народные инструменты, Духовые и ударные инструменты, Музыкальный фольклор, Хоровое пение, Хореографическое творчество и Живопись.  </w:t>
      </w:r>
      <w:r>
        <w:rPr>
          <w:sz w:val="28"/>
          <w:szCs w:val="28"/>
        </w:rPr>
        <w:t xml:space="preserve">По следующим направлениям </w:t>
      </w:r>
      <w:r w:rsidRPr="00B8391F">
        <w:rPr>
          <w:sz w:val="28"/>
          <w:szCs w:val="28"/>
        </w:rPr>
        <w:t xml:space="preserve"> занимаются </w:t>
      </w:r>
      <w:r w:rsidRPr="00B8391F">
        <w:rPr>
          <w:i/>
          <w:sz w:val="28"/>
          <w:szCs w:val="28"/>
          <w:u w:val="single"/>
        </w:rPr>
        <w:t>100 человек</w:t>
      </w:r>
    </w:p>
    <w:p w:rsidR="00B8391F" w:rsidRPr="00B8391F" w:rsidRDefault="00B8391F" w:rsidP="00B8391F">
      <w:pPr>
        <w:numPr>
          <w:ilvl w:val="0"/>
          <w:numId w:val="24"/>
        </w:numPr>
        <w:rPr>
          <w:sz w:val="28"/>
          <w:szCs w:val="28"/>
        </w:rPr>
      </w:pPr>
      <w:r w:rsidRPr="00B8391F">
        <w:rPr>
          <w:sz w:val="28"/>
          <w:szCs w:val="28"/>
        </w:rPr>
        <w:t xml:space="preserve">Общеразвивающих программ – 4, занимается </w:t>
      </w:r>
      <w:r w:rsidRPr="00B8391F">
        <w:rPr>
          <w:i/>
          <w:sz w:val="28"/>
          <w:szCs w:val="28"/>
          <w:u w:val="single"/>
        </w:rPr>
        <w:t>61 человек</w:t>
      </w:r>
    </w:p>
    <w:p w:rsidR="00B8391F" w:rsidRPr="00B8391F" w:rsidRDefault="00B8391F" w:rsidP="00B8391F">
      <w:pPr>
        <w:jc w:val="both"/>
        <w:rPr>
          <w:b/>
          <w:sz w:val="28"/>
          <w:szCs w:val="28"/>
        </w:rPr>
      </w:pPr>
      <w:r w:rsidRPr="00B8391F">
        <w:rPr>
          <w:b/>
          <w:sz w:val="28"/>
          <w:szCs w:val="28"/>
        </w:rPr>
        <w:t>Основные показатели:</w:t>
      </w:r>
    </w:p>
    <w:p w:rsidR="00B8391F" w:rsidRPr="00B8391F" w:rsidRDefault="00B8391F" w:rsidP="00B8391F">
      <w:pPr>
        <w:jc w:val="both"/>
        <w:rPr>
          <w:sz w:val="28"/>
          <w:szCs w:val="28"/>
        </w:rPr>
      </w:pPr>
      <w:r w:rsidRPr="00B8391F">
        <w:rPr>
          <w:sz w:val="28"/>
          <w:szCs w:val="28"/>
        </w:rPr>
        <w:t>1.</w:t>
      </w:r>
      <w:r w:rsidRPr="00B8391F">
        <w:rPr>
          <w:sz w:val="28"/>
          <w:szCs w:val="28"/>
        </w:rPr>
        <w:tab/>
        <w:t>Доводимость до выпуска – 80,3 %</w:t>
      </w:r>
    </w:p>
    <w:p w:rsidR="00B8391F" w:rsidRPr="00B8391F" w:rsidRDefault="00B8391F" w:rsidP="00B8391F">
      <w:pPr>
        <w:jc w:val="both"/>
        <w:rPr>
          <w:sz w:val="28"/>
          <w:szCs w:val="28"/>
        </w:rPr>
      </w:pPr>
      <w:r w:rsidRPr="00B8391F">
        <w:rPr>
          <w:sz w:val="28"/>
          <w:szCs w:val="28"/>
        </w:rPr>
        <w:t>2.</w:t>
      </w:r>
      <w:r w:rsidRPr="00B8391F">
        <w:rPr>
          <w:sz w:val="28"/>
          <w:szCs w:val="28"/>
        </w:rPr>
        <w:tab/>
        <w:t>Качественная успеваемость – 96,5 %</w:t>
      </w:r>
    </w:p>
    <w:p w:rsidR="00B8391F" w:rsidRPr="00B8391F" w:rsidRDefault="00B8391F" w:rsidP="00B8391F">
      <w:pPr>
        <w:jc w:val="both"/>
        <w:rPr>
          <w:sz w:val="28"/>
          <w:szCs w:val="28"/>
        </w:rPr>
      </w:pPr>
      <w:r w:rsidRPr="00B8391F">
        <w:rPr>
          <w:sz w:val="28"/>
          <w:szCs w:val="28"/>
        </w:rPr>
        <w:t>3.</w:t>
      </w:r>
      <w:r w:rsidRPr="00B8391F">
        <w:rPr>
          <w:sz w:val="28"/>
          <w:szCs w:val="28"/>
        </w:rPr>
        <w:tab/>
        <w:t>Процент поступления выпускников музыкального отделения в 2022-23 учебном году в Средние учебные заведения отрасли искусства – 17 %.</w:t>
      </w:r>
    </w:p>
    <w:p w:rsidR="00B8391F" w:rsidRPr="00B8391F" w:rsidRDefault="00B8391F" w:rsidP="00B8391F">
      <w:pPr>
        <w:jc w:val="both"/>
        <w:rPr>
          <w:sz w:val="28"/>
          <w:szCs w:val="28"/>
        </w:rPr>
      </w:pPr>
      <w:r w:rsidRPr="00B8391F">
        <w:rPr>
          <w:sz w:val="28"/>
          <w:szCs w:val="28"/>
        </w:rPr>
        <w:t>(Кол-во выпускников ДШИ – студентов ВУЗов и СУЗов отрасли искусств на сегодняшний день – 9 человек).</w:t>
      </w:r>
    </w:p>
    <w:p w:rsidR="00B8391F" w:rsidRPr="00B8391F" w:rsidRDefault="00B8391F" w:rsidP="00B8391F">
      <w:pPr>
        <w:ind w:firstLine="708"/>
        <w:jc w:val="both"/>
        <w:rPr>
          <w:sz w:val="28"/>
          <w:szCs w:val="28"/>
        </w:rPr>
      </w:pPr>
      <w:r w:rsidRPr="00B8391F">
        <w:rPr>
          <w:sz w:val="28"/>
          <w:szCs w:val="28"/>
        </w:rPr>
        <w:t xml:space="preserve">Выступление на конкурсах для Детских школ искусств является обязательным.  Достойное выступление и победы на них – это один из критериев оценки качества выполнения муниципального задания. </w:t>
      </w:r>
    </w:p>
    <w:p w:rsidR="00B8391F" w:rsidRPr="00B8391F" w:rsidRDefault="00B8391F" w:rsidP="00B8391F">
      <w:pPr>
        <w:ind w:firstLine="708"/>
        <w:jc w:val="both"/>
        <w:rPr>
          <w:sz w:val="28"/>
          <w:szCs w:val="28"/>
        </w:rPr>
      </w:pPr>
      <w:r w:rsidRPr="00B8391F">
        <w:rPr>
          <w:sz w:val="28"/>
          <w:szCs w:val="28"/>
        </w:rPr>
        <w:t>Количество участников и победителей конкурсов в 2022-2023 учебном году  (солисты и коллективы):</w:t>
      </w:r>
    </w:p>
    <w:p w:rsidR="00B8391F" w:rsidRPr="00B8391F" w:rsidRDefault="00B8391F" w:rsidP="00B8391F">
      <w:pPr>
        <w:jc w:val="both"/>
        <w:rPr>
          <w:sz w:val="28"/>
          <w:szCs w:val="28"/>
        </w:rPr>
      </w:pPr>
      <w:r w:rsidRPr="00B8391F">
        <w:rPr>
          <w:sz w:val="28"/>
          <w:szCs w:val="28"/>
        </w:rPr>
        <w:t>•</w:t>
      </w:r>
      <w:r w:rsidRPr="00B8391F">
        <w:rPr>
          <w:sz w:val="28"/>
          <w:szCs w:val="28"/>
        </w:rPr>
        <w:tab/>
        <w:t>Дипломы лауреата 1 степени – 9;</w:t>
      </w:r>
    </w:p>
    <w:p w:rsidR="00B8391F" w:rsidRPr="00B8391F" w:rsidRDefault="00B8391F" w:rsidP="00B8391F">
      <w:pPr>
        <w:jc w:val="both"/>
        <w:rPr>
          <w:sz w:val="28"/>
          <w:szCs w:val="28"/>
        </w:rPr>
      </w:pPr>
      <w:r w:rsidRPr="00B8391F">
        <w:rPr>
          <w:sz w:val="28"/>
          <w:szCs w:val="28"/>
        </w:rPr>
        <w:t>•</w:t>
      </w:r>
      <w:r w:rsidRPr="00B8391F">
        <w:rPr>
          <w:sz w:val="28"/>
          <w:szCs w:val="28"/>
        </w:rPr>
        <w:tab/>
        <w:t>Дипломы лауреата 2 и 3 степени – 12;</w:t>
      </w:r>
    </w:p>
    <w:p w:rsidR="00B8391F" w:rsidRPr="00B8391F" w:rsidRDefault="00B8391F" w:rsidP="00B8391F">
      <w:pPr>
        <w:jc w:val="both"/>
        <w:rPr>
          <w:sz w:val="28"/>
          <w:szCs w:val="28"/>
        </w:rPr>
      </w:pPr>
      <w:r w:rsidRPr="00B8391F">
        <w:rPr>
          <w:sz w:val="28"/>
          <w:szCs w:val="28"/>
        </w:rPr>
        <w:lastRenderedPageBreak/>
        <w:t>•</w:t>
      </w:r>
      <w:r w:rsidRPr="00B8391F">
        <w:rPr>
          <w:sz w:val="28"/>
          <w:szCs w:val="28"/>
        </w:rPr>
        <w:tab/>
        <w:t>1 коллектив – стал обладателем Гран При на Международном конкурсе КИТ, полуфинал которого проходил с 14 по 16 июля в г. Сочи;</w:t>
      </w:r>
    </w:p>
    <w:p w:rsidR="00B8391F" w:rsidRPr="00B8391F" w:rsidRDefault="00B8391F" w:rsidP="00B8391F">
      <w:pPr>
        <w:jc w:val="both"/>
        <w:rPr>
          <w:sz w:val="28"/>
          <w:szCs w:val="28"/>
        </w:rPr>
      </w:pPr>
      <w:r w:rsidRPr="00B8391F">
        <w:rPr>
          <w:sz w:val="28"/>
          <w:szCs w:val="28"/>
        </w:rPr>
        <w:t>•</w:t>
      </w:r>
      <w:r w:rsidRPr="00B8391F">
        <w:rPr>
          <w:sz w:val="28"/>
          <w:szCs w:val="28"/>
        </w:rPr>
        <w:tab/>
        <w:t>Общее количество дипломов победителей – 22;</w:t>
      </w:r>
    </w:p>
    <w:p w:rsidR="00B8391F" w:rsidRPr="00B8391F" w:rsidRDefault="00B8391F" w:rsidP="00B8391F">
      <w:pPr>
        <w:jc w:val="both"/>
        <w:rPr>
          <w:sz w:val="28"/>
          <w:szCs w:val="28"/>
        </w:rPr>
      </w:pPr>
      <w:r w:rsidRPr="00B8391F">
        <w:rPr>
          <w:sz w:val="28"/>
          <w:szCs w:val="28"/>
        </w:rPr>
        <w:t>•</w:t>
      </w:r>
      <w:r w:rsidRPr="00B8391F">
        <w:rPr>
          <w:sz w:val="28"/>
          <w:szCs w:val="28"/>
        </w:rPr>
        <w:tab/>
        <w:t>Общее количество участников – 34.</w:t>
      </w:r>
    </w:p>
    <w:p w:rsidR="00B8391F" w:rsidRPr="00B8391F" w:rsidRDefault="00B8391F" w:rsidP="00B8391F">
      <w:pPr>
        <w:spacing w:after="200" w:line="276" w:lineRule="auto"/>
        <w:ind w:left="720"/>
        <w:contextualSpacing/>
        <w:jc w:val="both"/>
        <w:rPr>
          <w:rFonts w:eastAsia="Calibri"/>
          <w:b/>
          <w:sz w:val="28"/>
          <w:szCs w:val="28"/>
          <w:lang w:eastAsia="en-US"/>
        </w:rPr>
      </w:pPr>
      <w:r w:rsidRPr="00B8391F">
        <w:rPr>
          <w:rFonts w:eastAsia="Calibri"/>
          <w:b/>
          <w:sz w:val="28"/>
          <w:szCs w:val="28"/>
          <w:lang w:eastAsia="en-US"/>
        </w:rPr>
        <w:t>Материально-техническое обеспечение</w:t>
      </w:r>
    </w:p>
    <w:p w:rsidR="00B8391F" w:rsidRPr="00B8391F" w:rsidRDefault="00B8391F" w:rsidP="00B8391F">
      <w:pPr>
        <w:spacing w:after="200"/>
        <w:ind w:firstLine="720"/>
        <w:contextualSpacing/>
        <w:jc w:val="both"/>
        <w:rPr>
          <w:rFonts w:eastAsia="Calibri"/>
          <w:sz w:val="28"/>
          <w:szCs w:val="28"/>
          <w:lang w:eastAsia="en-US"/>
        </w:rPr>
      </w:pPr>
      <w:r w:rsidRPr="00B8391F">
        <w:rPr>
          <w:rFonts w:eastAsia="Calibri"/>
          <w:sz w:val="28"/>
          <w:szCs w:val="28"/>
          <w:lang w:eastAsia="en-US"/>
        </w:rPr>
        <w:t>В 2023 году ДШИ подала документы для участия в конкурсном отборе на получение субсидии из средств государственной программы Российской Федерации «Развитие культуры». На 2024 год Детской школе искусств (второй раз) одобрено выделение субсидии в объеме 10 602,8 тыс.руб. на проведение капитального ремонта здания. В декабре будет заключено Соглашение о порядке предоставления субсидии и о размере краевого и местного софинансирования.</w:t>
      </w:r>
    </w:p>
    <w:p w:rsidR="00B8391F" w:rsidRPr="00B8391F" w:rsidRDefault="00B8391F" w:rsidP="00B8391F">
      <w:pPr>
        <w:spacing w:after="200"/>
        <w:ind w:firstLine="720"/>
        <w:contextualSpacing/>
        <w:jc w:val="both"/>
        <w:rPr>
          <w:rFonts w:eastAsia="Calibri"/>
          <w:sz w:val="28"/>
          <w:szCs w:val="28"/>
          <w:lang w:eastAsia="en-US"/>
        </w:rPr>
      </w:pPr>
      <w:r w:rsidRPr="00B8391F">
        <w:rPr>
          <w:rFonts w:eastAsia="Calibri"/>
          <w:sz w:val="28"/>
          <w:szCs w:val="28"/>
          <w:lang w:eastAsia="en-US"/>
        </w:rPr>
        <w:t xml:space="preserve">Систематическое повышение квалификации в целях поддержки развития кадрового потенциала школы, обеспечивает непрерывный процесс развития каждого члена коллектива, в соответствии с потребностями учреждения и личными целями профессиональной карьеры. В рамках федерального проекта «Творческие люди» и Национального проекта «Культура» преподаватели школы искусства постоянно проходят курсы повышения. </w:t>
      </w:r>
    </w:p>
    <w:p w:rsidR="00B8391F" w:rsidRPr="00B8391F" w:rsidRDefault="00B8391F" w:rsidP="00B8391F">
      <w:pPr>
        <w:shd w:val="clear" w:color="auto" w:fill="FFFFFF"/>
        <w:spacing w:before="504"/>
        <w:ind w:firstLine="360"/>
        <w:jc w:val="both"/>
        <w:rPr>
          <w:color w:val="000000"/>
          <w:sz w:val="28"/>
          <w:szCs w:val="28"/>
        </w:rPr>
      </w:pPr>
      <w:r w:rsidRPr="00B8391F">
        <w:rPr>
          <w:color w:val="000000"/>
          <w:sz w:val="28"/>
          <w:szCs w:val="28"/>
        </w:rPr>
        <w:t xml:space="preserve">Основными направлениями работы </w:t>
      </w:r>
      <w:r w:rsidRPr="00B8391F">
        <w:rPr>
          <w:b/>
          <w:color w:val="000000"/>
          <w:sz w:val="28"/>
          <w:szCs w:val="28"/>
        </w:rPr>
        <w:t>Краснотуранского историко-этнографическог</w:t>
      </w:r>
      <w:r w:rsidRPr="00B8391F">
        <w:rPr>
          <w:b/>
          <w:sz w:val="28"/>
          <w:szCs w:val="28"/>
        </w:rPr>
        <w:t>о</w:t>
      </w:r>
      <w:r w:rsidRPr="00B8391F">
        <w:rPr>
          <w:b/>
          <w:color w:val="000000"/>
          <w:sz w:val="28"/>
          <w:szCs w:val="28"/>
        </w:rPr>
        <w:t xml:space="preserve"> музея</w:t>
      </w:r>
      <w:r w:rsidRPr="00B8391F">
        <w:rPr>
          <w:color w:val="000000"/>
          <w:sz w:val="28"/>
          <w:szCs w:val="28"/>
        </w:rPr>
        <w:t xml:space="preserve"> являются:</w:t>
      </w:r>
    </w:p>
    <w:p w:rsidR="00B8391F" w:rsidRPr="00B8391F" w:rsidRDefault="00B8391F" w:rsidP="00B8391F">
      <w:pPr>
        <w:numPr>
          <w:ilvl w:val="0"/>
          <w:numId w:val="25"/>
        </w:numPr>
        <w:shd w:val="clear" w:color="auto" w:fill="FFFFFF"/>
        <w:spacing w:before="100" w:beforeAutospacing="1" w:after="100" w:afterAutospacing="1"/>
        <w:rPr>
          <w:color w:val="000000"/>
          <w:sz w:val="28"/>
          <w:szCs w:val="28"/>
        </w:rPr>
      </w:pPr>
      <w:r w:rsidRPr="00B8391F">
        <w:rPr>
          <w:color w:val="000000"/>
          <w:sz w:val="28"/>
          <w:szCs w:val="28"/>
        </w:rPr>
        <w:t>музейно-фондовая работа;</w:t>
      </w:r>
    </w:p>
    <w:p w:rsidR="00B8391F" w:rsidRPr="00B8391F" w:rsidRDefault="00B8391F" w:rsidP="00B8391F">
      <w:pPr>
        <w:numPr>
          <w:ilvl w:val="0"/>
          <w:numId w:val="25"/>
        </w:numPr>
        <w:shd w:val="clear" w:color="auto" w:fill="FFFFFF"/>
        <w:spacing w:before="100" w:beforeAutospacing="1" w:after="100" w:afterAutospacing="1"/>
        <w:rPr>
          <w:color w:val="000000"/>
          <w:sz w:val="28"/>
          <w:szCs w:val="28"/>
        </w:rPr>
      </w:pPr>
      <w:r w:rsidRPr="00B8391F">
        <w:rPr>
          <w:color w:val="000000"/>
          <w:sz w:val="28"/>
          <w:szCs w:val="28"/>
        </w:rPr>
        <w:t>экспозиционно-выставочная работа;</w:t>
      </w:r>
    </w:p>
    <w:p w:rsidR="00B8391F" w:rsidRPr="00B8391F" w:rsidRDefault="00C7353E" w:rsidP="00B8391F">
      <w:pPr>
        <w:numPr>
          <w:ilvl w:val="0"/>
          <w:numId w:val="25"/>
        </w:numPr>
        <w:shd w:val="clear" w:color="auto" w:fill="FFFFFF"/>
        <w:spacing w:before="100" w:beforeAutospacing="1" w:after="100" w:afterAutospacing="1"/>
        <w:rPr>
          <w:sz w:val="28"/>
          <w:szCs w:val="28"/>
        </w:rPr>
      </w:pPr>
      <w:hyperlink r:id="rId21" w:tooltip="Научные работы" w:history="1">
        <w:r w:rsidR="00B8391F" w:rsidRPr="00B8391F">
          <w:rPr>
            <w:sz w:val="28"/>
            <w:szCs w:val="28"/>
          </w:rPr>
          <w:t>научно-исследовательская работа</w:t>
        </w:r>
      </w:hyperlink>
      <w:r w:rsidR="00B8391F" w:rsidRPr="00B8391F">
        <w:rPr>
          <w:sz w:val="28"/>
          <w:szCs w:val="28"/>
        </w:rPr>
        <w:t>;</w:t>
      </w:r>
    </w:p>
    <w:p w:rsidR="00B8391F" w:rsidRPr="00B8391F" w:rsidRDefault="00B8391F" w:rsidP="00B8391F">
      <w:pPr>
        <w:numPr>
          <w:ilvl w:val="0"/>
          <w:numId w:val="25"/>
        </w:numPr>
        <w:shd w:val="clear" w:color="auto" w:fill="FFFFFF"/>
        <w:spacing w:before="100" w:beforeAutospacing="1" w:after="100" w:afterAutospacing="1"/>
        <w:rPr>
          <w:color w:val="000000"/>
          <w:sz w:val="28"/>
          <w:szCs w:val="28"/>
        </w:rPr>
      </w:pPr>
      <w:r w:rsidRPr="00B8391F">
        <w:rPr>
          <w:color w:val="000000"/>
          <w:sz w:val="28"/>
          <w:szCs w:val="28"/>
        </w:rPr>
        <w:t>научно-методическая работа;</w:t>
      </w:r>
    </w:p>
    <w:p w:rsidR="00B8391F" w:rsidRPr="00B8391F" w:rsidRDefault="00B8391F" w:rsidP="00B8391F">
      <w:pPr>
        <w:numPr>
          <w:ilvl w:val="0"/>
          <w:numId w:val="25"/>
        </w:numPr>
        <w:shd w:val="clear" w:color="auto" w:fill="FFFFFF"/>
        <w:spacing w:before="100" w:beforeAutospacing="1" w:after="100" w:afterAutospacing="1"/>
        <w:rPr>
          <w:color w:val="000000"/>
          <w:sz w:val="28"/>
          <w:szCs w:val="28"/>
        </w:rPr>
      </w:pPr>
      <w:r w:rsidRPr="00B8391F">
        <w:rPr>
          <w:color w:val="000000"/>
          <w:sz w:val="28"/>
          <w:szCs w:val="28"/>
        </w:rPr>
        <w:t>образовательно-просветительская работа.</w:t>
      </w:r>
    </w:p>
    <w:p w:rsidR="00B8391F" w:rsidRPr="00B8391F" w:rsidRDefault="00B8391F" w:rsidP="00B8391F">
      <w:pPr>
        <w:ind w:firstLine="709"/>
        <w:jc w:val="both"/>
        <w:rPr>
          <w:rFonts w:ascii="Times New Roman CYR" w:hAnsi="Times New Roman CYR" w:cs="Times New Roman CYR"/>
          <w:sz w:val="28"/>
          <w:szCs w:val="28"/>
        </w:rPr>
      </w:pPr>
      <w:r w:rsidRPr="00B8391F">
        <w:rPr>
          <w:rFonts w:ascii="Times New Roman CYR" w:hAnsi="Times New Roman CYR" w:cs="Times New Roman CYR"/>
          <w:sz w:val="28"/>
          <w:szCs w:val="28"/>
        </w:rPr>
        <w:t xml:space="preserve">Число посетителей за 6 месяцев 2023 года составило </w:t>
      </w:r>
      <w:r w:rsidRPr="00B8391F">
        <w:rPr>
          <w:rFonts w:ascii="Times New Roman CYR" w:hAnsi="Times New Roman CYR" w:cs="Times New Roman CYR"/>
          <w:b/>
          <w:sz w:val="28"/>
          <w:szCs w:val="28"/>
        </w:rPr>
        <w:t xml:space="preserve">2240 </w:t>
      </w:r>
      <w:r w:rsidRPr="00B8391F">
        <w:rPr>
          <w:rFonts w:ascii="Times New Roman CYR" w:hAnsi="Times New Roman CYR" w:cs="Times New Roman CYR"/>
          <w:sz w:val="28"/>
          <w:szCs w:val="28"/>
        </w:rPr>
        <w:t xml:space="preserve">человека. Число экспонатов основного фонда ежегодно увеличивается. В 1 полугодии 2023 году число экспонатов музея составило </w:t>
      </w:r>
      <w:r w:rsidRPr="00B8391F">
        <w:rPr>
          <w:rFonts w:ascii="Times New Roman CYR" w:hAnsi="Times New Roman CYR" w:cs="Times New Roman CYR"/>
          <w:b/>
          <w:sz w:val="28"/>
          <w:szCs w:val="28"/>
        </w:rPr>
        <w:t>18233</w:t>
      </w:r>
      <w:r w:rsidRPr="00B8391F">
        <w:rPr>
          <w:rFonts w:ascii="Times New Roman CYR" w:hAnsi="Times New Roman CYR" w:cs="Times New Roman CYR"/>
          <w:sz w:val="28"/>
          <w:szCs w:val="28"/>
        </w:rPr>
        <w:t xml:space="preserve"> предметов в том числе основного фонда </w:t>
      </w:r>
      <w:r w:rsidRPr="00B8391F">
        <w:rPr>
          <w:rFonts w:ascii="Times New Roman CYR" w:hAnsi="Times New Roman CYR" w:cs="Times New Roman CYR"/>
          <w:b/>
          <w:sz w:val="28"/>
          <w:szCs w:val="28"/>
        </w:rPr>
        <w:t xml:space="preserve">12135, </w:t>
      </w:r>
      <w:r w:rsidRPr="00B8391F">
        <w:rPr>
          <w:rFonts w:ascii="Times New Roman CYR" w:hAnsi="Times New Roman CYR" w:cs="Times New Roman CYR"/>
          <w:sz w:val="28"/>
          <w:szCs w:val="28"/>
        </w:rPr>
        <w:t xml:space="preserve">увеличение на 306 предметов в сравнении с 2022 годом. </w:t>
      </w:r>
    </w:p>
    <w:p w:rsidR="00B8391F" w:rsidRPr="00B8391F" w:rsidRDefault="00B8391F" w:rsidP="00B8391F">
      <w:pPr>
        <w:ind w:firstLine="709"/>
        <w:jc w:val="both"/>
        <w:rPr>
          <w:rFonts w:ascii="Times New Roman CYR" w:hAnsi="Times New Roman CYR" w:cs="Times New Roman CYR"/>
          <w:sz w:val="28"/>
          <w:szCs w:val="28"/>
        </w:rPr>
      </w:pPr>
      <w:r w:rsidRPr="00B8391F">
        <w:rPr>
          <w:sz w:val="28"/>
          <w:szCs w:val="28"/>
        </w:rPr>
        <w:t xml:space="preserve">Своевременно экспонаты музея заносятся в Гос. Каталог, согласно плана. </w:t>
      </w:r>
      <w:r w:rsidRPr="00B8391F">
        <w:rPr>
          <w:rFonts w:eastAsia="Calibri"/>
          <w:sz w:val="28"/>
          <w:szCs w:val="28"/>
          <w:lang w:eastAsia="en-US"/>
        </w:rPr>
        <w:t xml:space="preserve">Количество предметов, внесенных в Гос. Каталог – </w:t>
      </w:r>
      <w:r w:rsidRPr="00B8391F">
        <w:rPr>
          <w:rFonts w:eastAsia="Calibri"/>
          <w:b/>
          <w:sz w:val="28"/>
          <w:szCs w:val="28"/>
          <w:lang w:eastAsia="en-US"/>
        </w:rPr>
        <w:t>7530</w:t>
      </w:r>
      <w:r w:rsidRPr="00B8391F">
        <w:rPr>
          <w:sz w:val="28"/>
          <w:szCs w:val="28"/>
        </w:rPr>
        <w:t>. Ведется систематическая исследовательская работа по теме «Родина в сердце жива и доныне» (о 19 поселениях нашего района, попавших под затопление).</w:t>
      </w:r>
    </w:p>
    <w:p w:rsidR="00B8391F" w:rsidRPr="00B8391F" w:rsidRDefault="00B8391F" w:rsidP="00B8391F">
      <w:pPr>
        <w:ind w:firstLine="709"/>
        <w:jc w:val="both"/>
        <w:rPr>
          <w:rFonts w:eastAsia="Calibri"/>
          <w:sz w:val="28"/>
          <w:szCs w:val="28"/>
          <w:lang w:eastAsia="en-US"/>
        </w:rPr>
      </w:pPr>
      <w:r w:rsidRPr="00B8391F">
        <w:rPr>
          <w:rFonts w:eastAsia="Calibri"/>
          <w:sz w:val="28"/>
          <w:szCs w:val="28"/>
          <w:lang w:eastAsia="en-US"/>
        </w:rPr>
        <w:t xml:space="preserve">Хочется отметить работу над Проектом творческого союза МБУК «Краснотуранский ИЭМ» и «Редакции газеты «Эхо Турана» - «Виртуальный музей». Сегодня уже 17 фильмов презентовано в сети интернет. Тысячи просмотров, сопровождаются хорошими отзывы и комментариями. </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 xml:space="preserve">В первой половине 2023 года реализовали цикл тематических вне музейных экскурсий по маршруту Унюк – голосистая скала. Весь материал освещался в СМИ и соц. сетях. Сотрудники музея приняли активное участие в облагораживании Памятного места района – в реставрации Поклонного креста </w:t>
      </w:r>
      <w:r w:rsidRPr="00B8391F">
        <w:rPr>
          <w:rFonts w:eastAsia="Calibri"/>
          <w:sz w:val="28"/>
          <w:szCs w:val="28"/>
          <w:lang w:eastAsia="en-US"/>
        </w:rPr>
        <w:lastRenderedPageBreak/>
        <w:t xml:space="preserve">на горе Унюк. МБУК «Краснотуранский ИЭМ» уже может считать частью своей работы – облагораживание памятника регионального значения – Могила Красных партизан. </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Сотрудники музея проводят линию патриотического воспитания среди молодежи и подростков. Продолжается работа, пропагандирующая семейные ценности, толерантность, любовь к своей малой Родине и уважительное отношение к землякам, всех национальностей. Проведено 9 уроков Истории и Мужества в общеобразовательных школах района. Развитие творческого начала у сотрудников и волонтеров музея – входит также в основные задачи работы по социальному партнерству учреждения Культуры. Это важно для эффективной и стабильной работы учреждения.</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Сотрудниками музея в первом полугодии 2023 году было проведено 12 культурно-массовых мероприятий: Рождественские посиделки, День защитников Отечества – «Героями не рождаются», День вывода Советских войск из Афганистана – «С болью, щемящей – смириться и жить…», Международный женский день – «Женщина я – огонь очага», в рамках Года педагога и наставника были предоставлены лекции: «Учитель, перед именем твоим…» (онлайн) с использованием фото и архивного материала музея и 1 часть мартовского мероприятия, проведенного в рамках международного женского дня 8 марта, - «Они идут по жизни рядом с нами» (участники мероприятия поименно вспомнили своих педагогов, своих первых учителей, рассказали об этапах своей жизни, в которых опыт педагогов оказался незаменим), ночь в музее «Ах, как гордо звучит это слово- Учитель».</w:t>
      </w:r>
    </w:p>
    <w:p w:rsidR="00B8391F" w:rsidRPr="00B8391F" w:rsidRDefault="00B8391F" w:rsidP="00B8391F">
      <w:pPr>
        <w:ind w:firstLine="708"/>
        <w:jc w:val="both"/>
        <w:rPr>
          <w:rFonts w:eastAsia="Calibri"/>
          <w:sz w:val="28"/>
          <w:szCs w:val="28"/>
          <w:lang w:eastAsia="en-US"/>
        </w:rPr>
      </w:pPr>
      <w:r w:rsidRPr="00B8391F">
        <w:rPr>
          <w:rFonts w:eastAsia="Calibri"/>
          <w:sz w:val="28"/>
          <w:szCs w:val="28"/>
          <w:lang w:eastAsia="en-US"/>
        </w:rPr>
        <w:t>Ежегодно сотрудники музея активно принимают участие в районных мероприятиях с представлением тематических выставок, площадок: Краевой фестиваль технического творчества «Туранский техностарт», фестиваль детского творчества «Таланты без границ», День России, День молодежи, День Победы.</w:t>
      </w:r>
    </w:p>
    <w:p w:rsidR="00B8391F" w:rsidRPr="00B8391F" w:rsidRDefault="00B8391F" w:rsidP="00B8391F">
      <w:pPr>
        <w:ind w:firstLine="709"/>
        <w:jc w:val="both"/>
        <w:rPr>
          <w:rFonts w:eastAsia="Calibri"/>
          <w:sz w:val="28"/>
          <w:szCs w:val="28"/>
          <w:lang w:eastAsia="en-US"/>
        </w:rPr>
      </w:pPr>
      <w:r w:rsidRPr="00B8391F">
        <w:rPr>
          <w:rFonts w:eastAsia="Calibri"/>
          <w:sz w:val="28"/>
          <w:szCs w:val="28"/>
          <w:lang w:eastAsia="en-US"/>
        </w:rPr>
        <w:t>В июне был разработан Проект «От благодарных потомков» (часть вторая) и принято участие в конкурсе социальных проектов района. Проект одобрен. Он предполагает облагораживание территории Арт-объекта, созданного в прошлом году.</w:t>
      </w:r>
    </w:p>
    <w:p w:rsidR="00B8391F" w:rsidRPr="00B8391F" w:rsidRDefault="00B8391F" w:rsidP="00B8391F">
      <w:pPr>
        <w:ind w:firstLine="709"/>
        <w:jc w:val="both"/>
        <w:rPr>
          <w:rFonts w:eastAsia="Calibri"/>
          <w:sz w:val="28"/>
          <w:szCs w:val="28"/>
          <w:lang w:eastAsia="en-US"/>
        </w:rPr>
      </w:pPr>
      <w:r w:rsidRPr="00B8391F">
        <w:rPr>
          <w:rFonts w:eastAsia="Calibri"/>
          <w:sz w:val="28"/>
          <w:szCs w:val="28"/>
          <w:lang w:eastAsia="en-US"/>
        </w:rPr>
        <w:t xml:space="preserve">Сотрудники музея систематически совершенствуют свои профессиональные навыки, обучаясь. Так Замяткина Е.Е. и Щербакова О.С. получили дипломы «Экскурсовод(гид) и «Специалист по выставочно-экспозиционной деятельности». </w:t>
      </w:r>
    </w:p>
    <w:p w:rsidR="00B8391F" w:rsidRPr="00B8391F" w:rsidRDefault="00B8391F" w:rsidP="00B8391F">
      <w:pPr>
        <w:ind w:firstLine="709"/>
        <w:jc w:val="both"/>
        <w:rPr>
          <w:rFonts w:eastAsia="Calibri"/>
          <w:sz w:val="28"/>
          <w:szCs w:val="28"/>
          <w:lang w:eastAsia="en-US"/>
        </w:rPr>
      </w:pPr>
      <w:r w:rsidRPr="00B8391F">
        <w:rPr>
          <w:sz w:val="28"/>
          <w:szCs w:val="28"/>
        </w:rPr>
        <w:t xml:space="preserve">Участие в </w:t>
      </w:r>
      <w:r w:rsidRPr="00B8391F">
        <w:rPr>
          <w:b/>
          <w:sz w:val="28"/>
          <w:szCs w:val="28"/>
        </w:rPr>
        <w:t>конкурсах</w:t>
      </w:r>
      <w:r w:rsidRPr="00B8391F">
        <w:rPr>
          <w:sz w:val="28"/>
          <w:szCs w:val="28"/>
        </w:rPr>
        <w:t xml:space="preserve"> и конференциях музейных сотрудников. В 2023 году музей принимал участие в Международном конкурсе проектов для сотрудников музея «Инновационный музей», где в номинации «Музей и общество» Замяткина Е.Е. с проектом «От благодарных потомков» заняли 1 место и получили Диплом победителя 1 степени.</w:t>
      </w:r>
    </w:p>
    <w:p w:rsidR="00AC550A" w:rsidRPr="00AC550A" w:rsidRDefault="00AC550A" w:rsidP="00AC550A">
      <w:pPr>
        <w:ind w:firstLine="709"/>
        <w:jc w:val="both"/>
        <w:rPr>
          <w:rFonts w:eastAsia="Calibri"/>
          <w:sz w:val="28"/>
          <w:szCs w:val="28"/>
          <w:highlight w:val="yellow"/>
          <w:lang w:eastAsia="en-US"/>
        </w:rPr>
      </w:pPr>
    </w:p>
    <w:p w:rsidR="00AC550A" w:rsidRDefault="00AC550A" w:rsidP="00AC550A">
      <w:pPr>
        <w:rPr>
          <w:rFonts w:eastAsia="Calibri"/>
          <w:sz w:val="28"/>
          <w:szCs w:val="28"/>
          <w:highlight w:val="yellow"/>
          <w:lang w:eastAsia="en-US"/>
        </w:rPr>
      </w:pPr>
    </w:p>
    <w:p w:rsidR="004D2986" w:rsidRPr="00AC550A" w:rsidRDefault="004D2986" w:rsidP="00AC550A">
      <w:pPr>
        <w:rPr>
          <w:rFonts w:eastAsia="Calibri"/>
          <w:sz w:val="28"/>
          <w:szCs w:val="28"/>
          <w:highlight w:val="yellow"/>
          <w:lang w:eastAsia="en-US"/>
        </w:rPr>
      </w:pPr>
    </w:p>
    <w:p w:rsidR="00AC550A" w:rsidRPr="004D2986" w:rsidRDefault="00AC550A" w:rsidP="00AC550A">
      <w:pPr>
        <w:ind w:firstLine="567"/>
        <w:rPr>
          <w:b/>
          <w:i/>
          <w:sz w:val="28"/>
          <w:szCs w:val="28"/>
          <w:shd w:val="clear" w:color="auto" w:fill="FFFFFF"/>
        </w:rPr>
      </w:pPr>
      <w:r w:rsidRPr="004D2986">
        <w:rPr>
          <w:b/>
          <w:i/>
          <w:sz w:val="28"/>
          <w:szCs w:val="28"/>
          <w:shd w:val="clear" w:color="auto" w:fill="FFFFFF"/>
        </w:rPr>
        <w:lastRenderedPageBreak/>
        <w:t>Молодежная политика</w:t>
      </w:r>
    </w:p>
    <w:p w:rsidR="00AC550A" w:rsidRPr="00AC550A" w:rsidRDefault="00AC550A" w:rsidP="00AC550A">
      <w:pPr>
        <w:jc w:val="center"/>
        <w:rPr>
          <w:b/>
          <w:i/>
          <w:sz w:val="28"/>
          <w:szCs w:val="28"/>
          <w:highlight w:val="yellow"/>
        </w:rPr>
      </w:pPr>
    </w:p>
    <w:p w:rsidR="004D2986" w:rsidRDefault="004D2986" w:rsidP="004D2986">
      <w:pPr>
        <w:pStyle w:val="a5"/>
        <w:spacing w:after="0"/>
        <w:ind w:left="0"/>
        <w:jc w:val="both"/>
        <w:rPr>
          <w:sz w:val="28"/>
          <w:szCs w:val="28"/>
        </w:rPr>
      </w:pPr>
      <w:r>
        <w:rPr>
          <w:sz w:val="28"/>
          <w:szCs w:val="28"/>
        </w:rPr>
        <w:t xml:space="preserve">     По данным   статистики в Краснотуранском районе на 1 января 2023 года насчитывается 3167 человека в возрасте от 14-35 лет, что составляет около 23% от общего числа жителей района. Это создает особые требования к реализуемой политике в отношении этой социальной группы, которая уже в ближайшие годы станет основой трудового и кадрового потенциала района.</w:t>
      </w:r>
    </w:p>
    <w:p w:rsidR="004D2986" w:rsidRDefault="004D2986" w:rsidP="004D2986">
      <w:pPr>
        <w:suppressAutoHyphens/>
        <w:ind w:firstLine="599"/>
        <w:jc w:val="both"/>
        <w:rPr>
          <w:sz w:val="28"/>
          <w:szCs w:val="28"/>
          <w:lang w:eastAsia="ar-SA"/>
        </w:rPr>
      </w:pPr>
      <w:r>
        <w:rPr>
          <w:sz w:val="28"/>
          <w:szCs w:val="28"/>
        </w:rPr>
        <w:t>За 1-ое полугодие 2023 года в сфере реализации молодежной политики достигнуты следующие результаты:</w:t>
      </w:r>
      <w:r>
        <w:rPr>
          <w:sz w:val="28"/>
          <w:szCs w:val="28"/>
          <w:lang w:eastAsia="ar-SA"/>
        </w:rPr>
        <w:t xml:space="preserve"> </w:t>
      </w:r>
    </w:p>
    <w:p w:rsidR="004D2986" w:rsidRDefault="004D2986" w:rsidP="004D2986">
      <w:pPr>
        <w:suppressAutoHyphens/>
        <w:ind w:firstLine="599"/>
        <w:jc w:val="both"/>
        <w:rPr>
          <w:sz w:val="28"/>
          <w:szCs w:val="28"/>
          <w:lang w:eastAsia="ar-SA"/>
        </w:rPr>
      </w:pPr>
      <w:r>
        <w:rPr>
          <w:sz w:val="28"/>
          <w:szCs w:val="28"/>
          <w:lang w:eastAsia="ar-SA"/>
        </w:rPr>
        <w:t xml:space="preserve">Удельный вес молодых граждан, проживающих в Краснотуранском районе, вовлеченных в реализацию общерайонных социально-экономических проектов к общему количеству молодых граждан, проживающих в районе от общего количества молодежи в 2023 году </w:t>
      </w:r>
      <w:r>
        <w:rPr>
          <w:b/>
          <w:sz w:val="28"/>
          <w:szCs w:val="28"/>
          <w:lang w:eastAsia="ar-SA"/>
        </w:rPr>
        <w:t>25%</w:t>
      </w:r>
      <w:r>
        <w:rPr>
          <w:sz w:val="28"/>
          <w:szCs w:val="28"/>
          <w:lang w:eastAsia="ar-SA"/>
        </w:rPr>
        <w:t xml:space="preserve"> - 792 человек приняли участия общерайонных социально-экономических проектов</w:t>
      </w:r>
    </w:p>
    <w:p w:rsidR="004D2986" w:rsidRDefault="004D2986" w:rsidP="004D2986">
      <w:pPr>
        <w:widowControl w:val="0"/>
        <w:suppressAutoHyphens/>
        <w:spacing w:line="100" w:lineRule="atLeast"/>
        <w:ind w:firstLine="599"/>
        <w:jc w:val="both"/>
        <w:rPr>
          <w:sz w:val="28"/>
          <w:szCs w:val="28"/>
          <w:lang w:eastAsia="ar-SA"/>
        </w:rPr>
      </w:pPr>
      <w:r>
        <w:rPr>
          <w:sz w:val="28"/>
          <w:szCs w:val="28"/>
          <w:lang w:eastAsia="ar-SA"/>
        </w:rPr>
        <w:t xml:space="preserve">Удельный вес молодых граждан, проживающих в Краснотуранском районе, вовлеченных в добровольческую деятельность от общего количества молодежи – </w:t>
      </w:r>
      <w:r>
        <w:rPr>
          <w:b/>
          <w:sz w:val="28"/>
          <w:szCs w:val="28"/>
          <w:lang w:eastAsia="ar-SA"/>
        </w:rPr>
        <w:t>20%</w:t>
      </w:r>
      <w:r>
        <w:rPr>
          <w:sz w:val="28"/>
          <w:szCs w:val="28"/>
          <w:lang w:eastAsia="ar-SA"/>
        </w:rPr>
        <w:t>; 633 человека были включены в добровольческие акции, проекты, мероприятия в первом полугодии 2023 года.</w:t>
      </w:r>
    </w:p>
    <w:p w:rsidR="004D2986" w:rsidRDefault="004D2986" w:rsidP="004D2986">
      <w:pPr>
        <w:widowControl w:val="0"/>
        <w:suppressAutoHyphens/>
        <w:spacing w:line="100" w:lineRule="atLeast"/>
        <w:ind w:firstLine="599"/>
        <w:jc w:val="both"/>
        <w:rPr>
          <w:sz w:val="28"/>
          <w:szCs w:val="28"/>
          <w:lang w:eastAsia="ar-SA"/>
        </w:rPr>
      </w:pPr>
      <w:r>
        <w:rPr>
          <w:sz w:val="28"/>
          <w:szCs w:val="28"/>
          <w:lang w:eastAsia="ar-SA"/>
        </w:rPr>
        <w:t xml:space="preserve">Удельный вес молодых граждан, проживающих в Краснотуранском районе, регулярно посещающих молодежный центр – за первое полугодие 2023 года составил </w:t>
      </w:r>
      <w:r>
        <w:rPr>
          <w:b/>
          <w:sz w:val="28"/>
          <w:szCs w:val="28"/>
          <w:lang w:eastAsia="ar-SA"/>
        </w:rPr>
        <w:t>6%</w:t>
      </w:r>
      <w:r>
        <w:rPr>
          <w:sz w:val="28"/>
          <w:szCs w:val="28"/>
          <w:lang w:eastAsia="ar-SA"/>
        </w:rPr>
        <w:t>, что составляет 190 человек.</w:t>
      </w:r>
    </w:p>
    <w:p w:rsidR="004D2986" w:rsidRDefault="004D2986" w:rsidP="004D2986">
      <w:pPr>
        <w:keepNext/>
        <w:ind w:right="-143" w:firstLine="601"/>
        <w:jc w:val="both"/>
        <w:outlineLvl w:val="1"/>
        <w:rPr>
          <w:sz w:val="28"/>
          <w:szCs w:val="28"/>
          <w:lang w:eastAsia="ar-SA"/>
        </w:rPr>
      </w:pPr>
      <w:r>
        <w:rPr>
          <w:sz w:val="28"/>
          <w:szCs w:val="28"/>
          <w:lang w:eastAsia="ar-SA"/>
        </w:rPr>
        <w:t xml:space="preserve">Ежегодно создается дополнительная программа по временному трудоустройству и занятости молодежи и несовершеннолетних (Краевые трудовые отряды старшеклассников). В 2023 году в программу вошли 19 проектов от всех поселений района. По программе выделено </w:t>
      </w:r>
      <w:r>
        <w:rPr>
          <w:b/>
          <w:sz w:val="28"/>
          <w:szCs w:val="28"/>
          <w:lang w:eastAsia="ar-SA"/>
        </w:rPr>
        <w:t>199</w:t>
      </w:r>
      <w:r>
        <w:rPr>
          <w:sz w:val="28"/>
          <w:szCs w:val="28"/>
          <w:lang w:eastAsia="ar-SA"/>
        </w:rPr>
        <w:t xml:space="preserve"> рабочих места из них 94 рабочих места за счет средств краевого бюджета. </w:t>
      </w:r>
    </w:p>
    <w:p w:rsidR="004D2986" w:rsidRDefault="004D2986" w:rsidP="004D2986">
      <w:pPr>
        <w:keepNext/>
        <w:ind w:right="-143" w:firstLine="601"/>
        <w:jc w:val="both"/>
        <w:outlineLvl w:val="1"/>
        <w:rPr>
          <w:sz w:val="28"/>
          <w:szCs w:val="28"/>
          <w:shd w:val="clear" w:color="auto" w:fill="FFFFFF"/>
        </w:rPr>
      </w:pPr>
      <w:r>
        <w:rPr>
          <w:sz w:val="28"/>
          <w:szCs w:val="28"/>
          <w:shd w:val="clear" w:color="auto" w:fill="FFFFFF"/>
        </w:rPr>
        <w:t xml:space="preserve">Проведена весенняя сессия грантового конкурса «Территория Красноярский край», в проектной школе приняли участие 55 человек из числа учащихся и работающей молодежи. </w:t>
      </w:r>
    </w:p>
    <w:p w:rsidR="004D2986" w:rsidRDefault="004D2986" w:rsidP="004D2986">
      <w:pPr>
        <w:pStyle w:val="22"/>
        <w:spacing w:after="0" w:line="240" w:lineRule="auto"/>
        <w:ind w:left="0" w:firstLine="567"/>
        <w:jc w:val="both"/>
        <w:rPr>
          <w:sz w:val="28"/>
          <w:szCs w:val="28"/>
          <w:shd w:val="clear" w:color="auto" w:fill="FFFFFF"/>
        </w:rPr>
      </w:pPr>
      <w:r>
        <w:rPr>
          <w:sz w:val="28"/>
          <w:szCs w:val="28"/>
          <w:shd w:val="clear" w:color="auto" w:fill="FFFFFF"/>
        </w:rPr>
        <w:t>В рамках краевого проекта «Территория Красноярский край», было поддержано 17 проектов.</w:t>
      </w:r>
    </w:p>
    <w:p w:rsidR="004D2986" w:rsidRDefault="004D2986" w:rsidP="004D2986">
      <w:pPr>
        <w:jc w:val="center"/>
      </w:pPr>
    </w:p>
    <w:p w:rsidR="004D2986" w:rsidRDefault="004D2986" w:rsidP="004D2986">
      <w:pPr>
        <w:jc w:val="center"/>
      </w:pPr>
      <w:r>
        <w:t>ПРОЕКТЫ – ПОБЕДИТЕЛИ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1829"/>
        <w:gridCol w:w="1535"/>
        <w:gridCol w:w="1542"/>
        <w:gridCol w:w="1208"/>
        <w:gridCol w:w="3333"/>
      </w:tblGrid>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20"/>
                <w:szCs w:val="20"/>
              </w:rPr>
            </w:pPr>
            <w:r>
              <w:rPr>
                <w:rFonts w:eastAsia="Calibri"/>
                <w:sz w:val="20"/>
                <w:szCs w:val="20"/>
              </w:rPr>
              <w:t>№</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Название проекта</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ФИО руководителя проекта, телефон</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Запрашиваемая сумма, руб.</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Сумма поддержки, руб.</w:t>
            </w:r>
          </w:p>
        </w:tc>
        <w:tc>
          <w:tcPr>
            <w:tcW w:w="1702"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Учреждение / лицо, оказавшее поддержку</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ИгрРай</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Гросс Мария Дмитриевна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16100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16100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10000 – МБУ «Молодежный центр Краснотуранского района «Жемчужина»»</w:t>
            </w:r>
          </w:p>
          <w:p w:rsidR="004D2986" w:rsidRDefault="004D2986" w:rsidP="004D2986">
            <w:pPr>
              <w:rPr>
                <w:rFonts w:eastAsia="Calibri"/>
                <w:sz w:val="20"/>
                <w:szCs w:val="20"/>
              </w:rPr>
            </w:pPr>
          </w:p>
          <w:p w:rsidR="004D2986" w:rsidRDefault="004D2986" w:rsidP="004D2986">
            <w:pPr>
              <w:rPr>
                <w:rFonts w:eastAsia="Calibri"/>
                <w:sz w:val="20"/>
                <w:szCs w:val="20"/>
              </w:rPr>
            </w:pPr>
            <w:r>
              <w:rPr>
                <w:rFonts w:eastAsia="Calibri"/>
                <w:sz w:val="20"/>
                <w:szCs w:val="20"/>
              </w:rPr>
              <w:t>6100 – Муниципальный грантовый фонд</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2</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Юнармейский поход</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Лагутский Иван Вячеславович</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17300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17300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4000 – МБУ «Молодежный центр Краснотуранского района «Жемчужина»»</w:t>
            </w:r>
          </w:p>
          <w:p w:rsidR="004D2986" w:rsidRDefault="004D2986" w:rsidP="004D2986">
            <w:pPr>
              <w:rPr>
                <w:rFonts w:eastAsia="Calibri"/>
                <w:color w:val="000000"/>
                <w:sz w:val="20"/>
                <w:szCs w:val="20"/>
                <w:shd w:val="clear" w:color="auto" w:fill="FFFFFF"/>
              </w:rPr>
            </w:pPr>
          </w:p>
          <w:p w:rsidR="004D2986" w:rsidRDefault="004D2986" w:rsidP="004D2986">
            <w:pPr>
              <w:rPr>
                <w:rFonts w:eastAsia="Calibri"/>
                <w:color w:val="000000"/>
                <w:sz w:val="20"/>
                <w:szCs w:val="20"/>
                <w:shd w:val="clear" w:color="auto" w:fill="FFFFFF"/>
              </w:rPr>
            </w:pPr>
            <w:r>
              <w:rPr>
                <w:rFonts w:eastAsia="Calibri"/>
                <w:color w:val="000000"/>
                <w:sz w:val="20"/>
                <w:szCs w:val="20"/>
                <w:shd w:val="clear" w:color="auto" w:fill="FFFFFF"/>
              </w:rPr>
              <w:t>3600 –Привлеченные средства ИП «Тимофеева О.А.»</w:t>
            </w:r>
          </w:p>
          <w:p w:rsidR="004D2986" w:rsidRDefault="004D2986" w:rsidP="004D2986">
            <w:pPr>
              <w:rPr>
                <w:rFonts w:eastAsia="Calibri"/>
                <w:color w:val="000000"/>
                <w:sz w:val="20"/>
                <w:szCs w:val="20"/>
                <w:shd w:val="clear" w:color="auto" w:fill="FFFFFF"/>
              </w:rPr>
            </w:pPr>
          </w:p>
          <w:p w:rsidR="004D2986" w:rsidRDefault="004D2986" w:rsidP="004D2986">
            <w:pPr>
              <w:rPr>
                <w:rFonts w:eastAsia="Calibri"/>
                <w:sz w:val="20"/>
                <w:szCs w:val="20"/>
              </w:rPr>
            </w:pPr>
            <w:r>
              <w:rPr>
                <w:rFonts w:eastAsia="Calibri"/>
                <w:color w:val="000000"/>
                <w:sz w:val="20"/>
                <w:szCs w:val="20"/>
                <w:shd w:val="clear" w:color="auto" w:fill="FFFFFF"/>
              </w:rPr>
              <w:t>9700 –Привлеченные средства Региональная общественная организация поддержки и развития общественных инициатив Красноярского края «Перспектива»</w:t>
            </w:r>
          </w:p>
        </w:tc>
      </w:tr>
      <w:tr w:rsidR="004D2986" w:rsidTr="004D2986">
        <w:trPr>
          <w:trHeight w:val="4668"/>
        </w:trPr>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lastRenderedPageBreak/>
              <w:t>3</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highlight w:val="yellow"/>
              </w:rPr>
            </w:pPr>
            <w:r>
              <w:rPr>
                <w:rFonts w:eastAsia="Calibri"/>
                <w:sz w:val="20"/>
                <w:szCs w:val="20"/>
              </w:rPr>
              <w:t>Удиви меня!</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Мерикина Софья Александровна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29848</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29848</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14000 – МБУ «Молодежный центр Краснотуранского района «Жемчужина»»</w:t>
            </w:r>
          </w:p>
          <w:p w:rsidR="004D2986" w:rsidRDefault="004D2986" w:rsidP="004D2986">
            <w:pPr>
              <w:rPr>
                <w:rFonts w:eastAsia="Calibri"/>
                <w:color w:val="000000"/>
                <w:sz w:val="20"/>
                <w:szCs w:val="20"/>
                <w:shd w:val="clear" w:color="auto" w:fill="FFFFFF"/>
              </w:rPr>
            </w:pPr>
          </w:p>
          <w:p w:rsidR="004D2986" w:rsidRDefault="004D2986" w:rsidP="004D2986">
            <w:pPr>
              <w:rPr>
                <w:rFonts w:eastAsia="Calibri"/>
                <w:sz w:val="20"/>
                <w:szCs w:val="20"/>
              </w:rPr>
            </w:pPr>
            <w:r>
              <w:rPr>
                <w:rFonts w:eastAsia="Calibri"/>
                <w:color w:val="000000"/>
                <w:sz w:val="20"/>
                <w:szCs w:val="20"/>
                <w:shd w:val="clear" w:color="auto" w:fill="FFFFFF"/>
              </w:rPr>
              <w:t>5000 –Привлеченные средства ИП «</w:t>
            </w:r>
            <w:r>
              <w:rPr>
                <w:rFonts w:eastAsia="Calibri"/>
                <w:sz w:val="20"/>
                <w:szCs w:val="20"/>
              </w:rPr>
              <w:t>Мерикина»</w:t>
            </w:r>
          </w:p>
          <w:p w:rsidR="004D2986" w:rsidRDefault="004D2986" w:rsidP="004D2986">
            <w:pPr>
              <w:rPr>
                <w:rFonts w:eastAsia="Calibri"/>
                <w:color w:val="000000"/>
                <w:sz w:val="20"/>
                <w:szCs w:val="20"/>
                <w:shd w:val="clear" w:color="auto" w:fill="FFFFFF"/>
              </w:rPr>
            </w:pPr>
          </w:p>
          <w:p w:rsidR="004D2986" w:rsidRDefault="004D2986" w:rsidP="004D2986">
            <w:pPr>
              <w:rPr>
                <w:rFonts w:eastAsia="Calibri"/>
                <w:sz w:val="20"/>
                <w:szCs w:val="20"/>
              </w:rPr>
            </w:pPr>
            <w:r>
              <w:rPr>
                <w:rFonts w:eastAsia="Calibri"/>
                <w:color w:val="000000"/>
                <w:sz w:val="20"/>
                <w:szCs w:val="20"/>
                <w:shd w:val="clear" w:color="auto" w:fill="FFFFFF"/>
              </w:rPr>
              <w:t>10848– Привлеченные средства Региональная общественная организация поддержки и развития общественных инициатив Красноярского края «Перспектива»</w:t>
            </w:r>
          </w:p>
        </w:tc>
      </w:tr>
      <w:tr w:rsidR="004D2986" w:rsidTr="004D2986">
        <w:tc>
          <w:tcPr>
            <w:tcW w:w="206" w:type="pct"/>
            <w:tcBorders>
              <w:top w:val="single" w:sz="4" w:space="0" w:color="auto"/>
              <w:left w:val="single" w:sz="4" w:space="0" w:color="auto"/>
              <w:bottom w:val="single" w:sz="4" w:space="0" w:color="auto"/>
              <w:right w:val="single" w:sz="4" w:space="0" w:color="auto"/>
            </w:tcBorders>
          </w:tcPr>
          <w:p w:rsidR="004D2986" w:rsidRDefault="004D2986">
            <w:pPr>
              <w:jc w:val="center"/>
              <w:rPr>
                <w:rFonts w:eastAsia="Calibri"/>
                <w:sz w:val="16"/>
                <w:szCs w:val="22"/>
              </w:rPr>
            </w:pPr>
          </w:p>
          <w:p w:rsidR="004D2986" w:rsidRDefault="004D2986">
            <w:pPr>
              <w:jc w:val="center"/>
              <w:rPr>
                <w:rFonts w:eastAsia="Calibri"/>
                <w:sz w:val="16"/>
                <w:szCs w:val="22"/>
              </w:rPr>
            </w:pPr>
          </w:p>
          <w:p w:rsidR="004D2986" w:rsidRDefault="004D2986">
            <w:pPr>
              <w:rPr>
                <w:rFonts w:eastAsia="Calibri"/>
                <w:sz w:val="16"/>
                <w:szCs w:val="22"/>
              </w:rPr>
            </w:pPr>
            <w:r>
              <w:rPr>
                <w:rFonts w:eastAsia="Calibri"/>
                <w:sz w:val="16"/>
                <w:szCs w:val="22"/>
              </w:rPr>
              <w:t>4</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Творческая студия "Сами с руками"</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Иванова Виктория Ивановна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35198</w:t>
            </w:r>
          </w:p>
        </w:tc>
        <w:tc>
          <w:tcPr>
            <w:tcW w:w="611"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35200</w:t>
            </w: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15000 – МБУ «Молодежный центр Краснотуранского района «Жемчужина»»</w:t>
            </w:r>
          </w:p>
          <w:p w:rsidR="004D2986" w:rsidRDefault="004D2986" w:rsidP="004D2986">
            <w:pPr>
              <w:rPr>
                <w:rFonts w:eastAsia="Calibri"/>
                <w:sz w:val="20"/>
                <w:szCs w:val="20"/>
              </w:rPr>
            </w:pPr>
          </w:p>
          <w:p w:rsidR="004D2986" w:rsidRDefault="004D2986" w:rsidP="004D2986">
            <w:pPr>
              <w:rPr>
                <w:rFonts w:eastAsia="Calibri"/>
                <w:sz w:val="20"/>
                <w:szCs w:val="20"/>
              </w:rPr>
            </w:pPr>
            <w:r>
              <w:rPr>
                <w:rFonts w:eastAsia="Calibri"/>
                <w:sz w:val="20"/>
                <w:szCs w:val="20"/>
              </w:rPr>
              <w:t>18900 – муниципальный грантовый фонд</w:t>
            </w:r>
          </w:p>
          <w:p w:rsidR="004D2986" w:rsidRDefault="004D2986" w:rsidP="004D2986">
            <w:pPr>
              <w:rPr>
                <w:rFonts w:eastAsia="Calibri"/>
                <w:sz w:val="20"/>
                <w:szCs w:val="20"/>
              </w:rPr>
            </w:pPr>
          </w:p>
          <w:p w:rsidR="004D2986" w:rsidRDefault="004D2986" w:rsidP="004D2986">
            <w:pPr>
              <w:rPr>
                <w:rFonts w:eastAsia="Calibri"/>
                <w:color w:val="000000"/>
                <w:sz w:val="20"/>
                <w:szCs w:val="20"/>
                <w:shd w:val="clear" w:color="auto" w:fill="FFFFFF"/>
              </w:rPr>
            </w:pPr>
            <w:r>
              <w:rPr>
                <w:rFonts w:eastAsia="Calibri"/>
                <w:sz w:val="20"/>
                <w:szCs w:val="20"/>
              </w:rPr>
              <w:t xml:space="preserve">1300 – </w:t>
            </w:r>
            <w:r>
              <w:rPr>
                <w:rFonts w:eastAsia="Calibri"/>
                <w:color w:val="000000"/>
                <w:sz w:val="20"/>
                <w:szCs w:val="20"/>
                <w:shd w:val="clear" w:color="auto" w:fill="FFFFFF"/>
              </w:rPr>
              <w:t>Привлеченные средства ИП «Тимофеева О.А.»</w:t>
            </w: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5</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"Красота вокруг нас"</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Бавыкина Евгения Александровна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8609</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8600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8600 – МБУ «Молодежный центр Краснотуранского района «Жемчужина»»</w:t>
            </w: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6</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Серия практических занятий "Тактическая медицина"</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Банзимер Роман Александрович</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41781</w:t>
            </w:r>
          </w:p>
        </w:tc>
        <w:tc>
          <w:tcPr>
            <w:tcW w:w="611"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19152</w:t>
            </w: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p w:rsidR="004D2986" w:rsidRDefault="004D2986" w:rsidP="004D2986">
            <w:pPr>
              <w:rPr>
                <w:rFonts w:eastAsia="Calibri"/>
                <w:sz w:val="20"/>
                <w:szCs w:val="20"/>
              </w:rPr>
            </w:pP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color w:val="000000"/>
                <w:sz w:val="20"/>
                <w:szCs w:val="22"/>
                <w:shd w:val="clear" w:color="auto" w:fill="FFFFFF"/>
              </w:rPr>
            </w:pPr>
            <w:r>
              <w:rPr>
                <w:rFonts w:eastAsia="Calibri"/>
                <w:sz w:val="20"/>
                <w:szCs w:val="20"/>
              </w:rPr>
              <w:t xml:space="preserve">11000 – </w:t>
            </w:r>
            <w:r>
              <w:rPr>
                <w:rFonts w:eastAsia="Calibri"/>
                <w:color w:val="000000"/>
                <w:sz w:val="20"/>
                <w:szCs w:val="22"/>
                <w:shd w:val="clear" w:color="auto" w:fill="FFFFFF"/>
              </w:rPr>
              <w:t>привлеченные средства программа «Молодежь Краснотуранского района»</w:t>
            </w:r>
          </w:p>
          <w:p w:rsidR="004D2986" w:rsidRDefault="004D2986" w:rsidP="004D2986">
            <w:pPr>
              <w:rPr>
                <w:rFonts w:eastAsia="Calibri"/>
                <w:sz w:val="20"/>
                <w:szCs w:val="20"/>
              </w:rPr>
            </w:pPr>
          </w:p>
          <w:p w:rsidR="004D2986" w:rsidRDefault="004D2986" w:rsidP="004D2986">
            <w:pPr>
              <w:rPr>
                <w:rFonts w:eastAsia="Calibri"/>
                <w:sz w:val="20"/>
                <w:szCs w:val="20"/>
              </w:rPr>
            </w:pPr>
            <w:r>
              <w:rPr>
                <w:rFonts w:eastAsia="Calibri"/>
                <w:color w:val="000000"/>
                <w:sz w:val="20"/>
                <w:szCs w:val="20"/>
                <w:shd w:val="clear" w:color="auto" w:fill="FFFFFF"/>
              </w:rPr>
              <w:t>8152 –Привлеченные средства Региональная общественная организация поддержки и развития общественных инициатив Красноярского края «Перспектива»</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7</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Инклюзивная театральная мастерская «Театр для всех»</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Никитина Ангелина Сергеевна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42600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20000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color w:val="000000"/>
                <w:sz w:val="20"/>
                <w:szCs w:val="22"/>
                <w:shd w:val="clear" w:color="auto" w:fill="FFFFFF"/>
              </w:rPr>
            </w:pPr>
            <w:r>
              <w:rPr>
                <w:rFonts w:eastAsia="Calibri"/>
                <w:color w:val="000000"/>
                <w:sz w:val="20"/>
                <w:szCs w:val="22"/>
                <w:shd w:val="clear" w:color="auto" w:fill="FFFFFF"/>
              </w:rPr>
              <w:t>20000 –привлеченные средства программа «Молодежь Краснотуранского района»</w:t>
            </w: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8</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Фестиваль «ТЯНИСЬ К МЕЧТЕ!»</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Щербакова Анастасия Анатольевна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10262</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10000</w:t>
            </w:r>
          </w:p>
        </w:tc>
        <w:tc>
          <w:tcPr>
            <w:tcW w:w="1702"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10000 – МБУ «Молодежный центр Краснотуранского района «Жемчужина»»</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9</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Кубок "Унюк"</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Терпиловский Дмитрий Витальевич</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45500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21000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color w:val="000000"/>
                <w:sz w:val="20"/>
                <w:szCs w:val="22"/>
                <w:shd w:val="clear" w:color="auto" w:fill="FFFFFF"/>
              </w:rPr>
              <w:t>10000 -</w:t>
            </w:r>
            <w:r>
              <w:rPr>
                <w:rFonts w:eastAsia="Calibri"/>
                <w:sz w:val="20"/>
                <w:szCs w:val="20"/>
              </w:rPr>
              <w:t xml:space="preserve"> МБУ «Молодежный центр Краснотуранского района «Жемчужина»»</w:t>
            </w:r>
          </w:p>
          <w:p w:rsidR="004D2986" w:rsidRDefault="004D2986" w:rsidP="004D2986">
            <w:pPr>
              <w:rPr>
                <w:rFonts w:eastAsia="Calibri"/>
                <w:color w:val="000000"/>
                <w:sz w:val="20"/>
                <w:szCs w:val="22"/>
                <w:shd w:val="clear" w:color="auto" w:fill="FFFFFF"/>
              </w:rPr>
            </w:pPr>
          </w:p>
          <w:p w:rsidR="004D2986" w:rsidRDefault="004D2986" w:rsidP="004D2986">
            <w:pPr>
              <w:rPr>
                <w:rFonts w:eastAsia="Calibri"/>
                <w:color w:val="000000"/>
                <w:sz w:val="20"/>
                <w:szCs w:val="22"/>
                <w:shd w:val="clear" w:color="auto" w:fill="FFFFFF"/>
              </w:rPr>
            </w:pPr>
            <w:r>
              <w:rPr>
                <w:rFonts w:eastAsia="Calibri"/>
                <w:color w:val="000000"/>
                <w:sz w:val="20"/>
                <w:szCs w:val="22"/>
                <w:shd w:val="clear" w:color="auto" w:fill="FFFFFF"/>
              </w:rPr>
              <w:t>11000 -Привлеченные средства ИП «Тимофеева О.А.»</w:t>
            </w:r>
          </w:p>
          <w:p w:rsidR="004D2986" w:rsidRDefault="004D2986" w:rsidP="004D2986">
            <w:pPr>
              <w:rPr>
                <w:rFonts w:eastAsia="Calibri"/>
                <w:color w:val="000000"/>
                <w:sz w:val="16"/>
                <w:szCs w:val="16"/>
                <w:shd w:val="clear" w:color="auto" w:fill="FFFFFF"/>
              </w:rPr>
            </w:pP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lastRenderedPageBreak/>
              <w:t>10</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Фестиваль «ТехноФест 2023»</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Скворцова Кристина Александровна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42721</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15000</w:t>
            </w:r>
          </w:p>
        </w:tc>
        <w:tc>
          <w:tcPr>
            <w:tcW w:w="1702"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15000 – МБУ «Молодежный центр Краснотуранского района «Жемчужина»»</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11</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Стреляй в упор</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Ерк Матвей Андреевич</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42000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32000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sz w:val="20"/>
                <w:szCs w:val="20"/>
              </w:rPr>
              <w:t>30000– МБУ «Молодежный центр Краснотуранского района «Жемчужина»»</w:t>
            </w:r>
          </w:p>
          <w:p w:rsidR="004D2986" w:rsidRDefault="004D2986" w:rsidP="004D2986">
            <w:pPr>
              <w:rPr>
                <w:rFonts w:eastAsia="Calibri"/>
                <w:sz w:val="20"/>
                <w:szCs w:val="20"/>
              </w:rPr>
            </w:pPr>
            <w:r>
              <w:rPr>
                <w:rFonts w:eastAsia="Calibri"/>
                <w:sz w:val="20"/>
                <w:szCs w:val="20"/>
              </w:rPr>
              <w:t xml:space="preserve">2000 – </w:t>
            </w:r>
            <w:r>
              <w:rPr>
                <w:rFonts w:eastAsia="Calibri"/>
                <w:color w:val="000000"/>
                <w:sz w:val="20"/>
                <w:szCs w:val="22"/>
                <w:shd w:val="clear" w:color="auto" w:fill="FFFFFF"/>
              </w:rPr>
              <w:t>Привлеченные средства ИП «Тимофеева О.А.»</w:t>
            </w: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12</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ВОЛЕЙБОЛЬНАЯ ПЛОЩАДКА</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Стрелков Максим Алексеевич</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26900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15000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color w:val="000000"/>
                <w:sz w:val="20"/>
                <w:szCs w:val="22"/>
                <w:shd w:val="clear" w:color="auto" w:fill="FFFFFF"/>
              </w:rPr>
            </w:pPr>
            <w:r>
              <w:rPr>
                <w:rFonts w:eastAsia="Calibri"/>
                <w:color w:val="000000"/>
                <w:sz w:val="20"/>
                <w:szCs w:val="22"/>
                <w:shd w:val="clear" w:color="auto" w:fill="FFFFFF"/>
              </w:rPr>
              <w:t>15000 –привлеченные средства программа «Молодежь Краснотуранского района»</w:t>
            </w: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13</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Спортивные соревнования: «Видишь цель, беги к ней!»</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Бушуев Вадим Викторович</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27139</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15000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color w:val="000000"/>
                <w:sz w:val="20"/>
                <w:szCs w:val="22"/>
                <w:shd w:val="clear" w:color="auto" w:fill="FFFFFF"/>
              </w:rPr>
            </w:pPr>
            <w:r>
              <w:rPr>
                <w:rFonts w:eastAsia="Calibri"/>
                <w:color w:val="000000"/>
                <w:sz w:val="20"/>
                <w:szCs w:val="22"/>
                <w:shd w:val="clear" w:color="auto" w:fill="FFFFFF"/>
              </w:rPr>
              <w:t>15000 –привлеченные средства программа «Молодежь Краснотуранского района»</w:t>
            </w:r>
          </w:p>
          <w:p w:rsidR="004D2986" w:rsidRDefault="004D2986" w:rsidP="004D2986">
            <w:pPr>
              <w:rPr>
                <w:rFonts w:eastAsia="Calibri"/>
                <w:sz w:val="20"/>
                <w:szCs w:val="20"/>
              </w:rPr>
            </w:pP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14</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Районный фестиваль "Эко-игры"</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Фондова Полина Александровна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9890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11000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color w:val="000000"/>
                <w:sz w:val="20"/>
                <w:szCs w:val="22"/>
                <w:shd w:val="clear" w:color="auto" w:fill="FFFFFF"/>
              </w:rPr>
            </w:pPr>
            <w:r>
              <w:rPr>
                <w:rFonts w:eastAsia="Calibri"/>
                <w:color w:val="000000"/>
                <w:sz w:val="20"/>
                <w:szCs w:val="22"/>
                <w:shd w:val="clear" w:color="auto" w:fill="FFFFFF"/>
              </w:rPr>
              <w:t>10000– привлеченные средства программа «Молодежь Краснотуранского района»</w:t>
            </w:r>
          </w:p>
          <w:p w:rsidR="004D2986" w:rsidRDefault="004D2986" w:rsidP="004D2986">
            <w:pPr>
              <w:rPr>
                <w:rFonts w:eastAsia="Calibri"/>
                <w:sz w:val="20"/>
                <w:szCs w:val="20"/>
              </w:rPr>
            </w:pPr>
          </w:p>
          <w:p w:rsidR="004D2986" w:rsidRDefault="004D2986" w:rsidP="004D2986">
            <w:pPr>
              <w:rPr>
                <w:rFonts w:eastAsia="Calibri"/>
                <w:sz w:val="20"/>
                <w:szCs w:val="20"/>
              </w:rPr>
            </w:pPr>
            <w:r>
              <w:rPr>
                <w:rFonts w:eastAsia="Calibri"/>
                <w:sz w:val="20"/>
                <w:szCs w:val="20"/>
              </w:rPr>
              <w:t>1000 –Администрация района</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15</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Свежие тренировки</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Татакаева Совья Ивановна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32000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32000</w:t>
            </w:r>
          </w:p>
        </w:tc>
        <w:tc>
          <w:tcPr>
            <w:tcW w:w="1702" w:type="pct"/>
            <w:tcBorders>
              <w:top w:val="single" w:sz="4" w:space="0" w:color="auto"/>
              <w:left w:val="single" w:sz="4" w:space="0" w:color="auto"/>
              <w:bottom w:val="single" w:sz="4" w:space="0" w:color="auto"/>
              <w:right w:val="single" w:sz="4" w:space="0" w:color="auto"/>
            </w:tcBorders>
          </w:tcPr>
          <w:p w:rsidR="004D2986" w:rsidRDefault="004D2986" w:rsidP="004D2986">
            <w:pPr>
              <w:rPr>
                <w:rFonts w:eastAsia="Calibri"/>
                <w:sz w:val="20"/>
                <w:szCs w:val="20"/>
              </w:rPr>
            </w:pPr>
            <w:r>
              <w:rPr>
                <w:rFonts w:eastAsia="Calibri"/>
                <w:color w:val="000000"/>
                <w:sz w:val="20"/>
                <w:szCs w:val="22"/>
                <w:shd w:val="clear" w:color="auto" w:fill="FFFFFF"/>
              </w:rPr>
              <w:t xml:space="preserve">3000 – </w:t>
            </w:r>
            <w:r>
              <w:rPr>
                <w:rFonts w:eastAsia="Calibri"/>
                <w:sz w:val="20"/>
                <w:szCs w:val="20"/>
              </w:rPr>
              <w:t xml:space="preserve">МБУ «Молодежный центр Краснотуранского района «Жемчужина»» </w:t>
            </w:r>
          </w:p>
          <w:p w:rsidR="004D2986" w:rsidRDefault="004D2986" w:rsidP="004D2986">
            <w:pPr>
              <w:rPr>
                <w:rFonts w:eastAsia="Calibri"/>
                <w:color w:val="000000"/>
                <w:sz w:val="20"/>
                <w:szCs w:val="22"/>
                <w:shd w:val="clear" w:color="auto" w:fill="FFFFFF"/>
              </w:rPr>
            </w:pPr>
            <w:r>
              <w:rPr>
                <w:rFonts w:eastAsia="Calibri"/>
                <w:sz w:val="20"/>
                <w:szCs w:val="20"/>
              </w:rPr>
              <w:t>24000 –</w:t>
            </w:r>
            <w:r>
              <w:rPr>
                <w:rFonts w:eastAsia="Calibri"/>
                <w:color w:val="000000"/>
                <w:sz w:val="20"/>
                <w:szCs w:val="22"/>
                <w:shd w:val="clear" w:color="auto" w:fill="FFFFFF"/>
              </w:rPr>
              <w:t>привлеченные средства программа «Молодежь Краснотуранского района»</w:t>
            </w:r>
          </w:p>
          <w:p w:rsidR="004D2986" w:rsidRDefault="004D2986" w:rsidP="004D2986">
            <w:pPr>
              <w:rPr>
                <w:rFonts w:eastAsia="Calibri"/>
                <w:color w:val="000000"/>
                <w:sz w:val="20"/>
                <w:szCs w:val="22"/>
                <w:shd w:val="clear" w:color="auto" w:fill="FFFFFF"/>
              </w:rPr>
            </w:pPr>
          </w:p>
          <w:p w:rsidR="004D2986" w:rsidRDefault="004D2986" w:rsidP="004D2986">
            <w:pPr>
              <w:rPr>
                <w:rFonts w:eastAsia="Calibri"/>
                <w:sz w:val="20"/>
                <w:szCs w:val="20"/>
              </w:rPr>
            </w:pPr>
            <w:r>
              <w:rPr>
                <w:rFonts w:eastAsia="Calibri"/>
                <w:color w:val="000000"/>
                <w:sz w:val="20"/>
                <w:szCs w:val="22"/>
                <w:shd w:val="clear" w:color="auto" w:fill="FFFFFF"/>
              </w:rPr>
              <w:t>5000 – Муниципальный грантовый фонд</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16</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Мое село</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Данилина Алена</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39600</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15000</w:t>
            </w:r>
          </w:p>
        </w:tc>
        <w:tc>
          <w:tcPr>
            <w:tcW w:w="1702"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color w:val="000000"/>
                <w:sz w:val="20"/>
                <w:szCs w:val="22"/>
                <w:shd w:val="clear" w:color="auto" w:fill="FFFFFF"/>
              </w:rPr>
              <w:t>15000 – привлеченные средства программа «Молодежь Краснотуранского района</w:t>
            </w:r>
          </w:p>
        </w:tc>
      </w:tr>
      <w:tr w:rsidR="004D2986" w:rsidTr="004D2986">
        <w:tc>
          <w:tcPr>
            <w:tcW w:w="206" w:type="pct"/>
            <w:tcBorders>
              <w:top w:val="single" w:sz="4" w:space="0" w:color="auto"/>
              <w:left w:val="single" w:sz="4" w:space="0" w:color="auto"/>
              <w:bottom w:val="single" w:sz="4" w:space="0" w:color="auto"/>
              <w:right w:val="single" w:sz="4" w:space="0" w:color="auto"/>
            </w:tcBorders>
            <w:hideMark/>
          </w:tcPr>
          <w:p w:rsidR="004D2986" w:rsidRDefault="004D2986">
            <w:pPr>
              <w:jc w:val="center"/>
              <w:rPr>
                <w:rFonts w:eastAsia="Calibri"/>
                <w:sz w:val="16"/>
                <w:szCs w:val="22"/>
              </w:rPr>
            </w:pPr>
            <w:r>
              <w:rPr>
                <w:rFonts w:eastAsia="Calibri"/>
                <w:sz w:val="16"/>
                <w:szCs w:val="22"/>
              </w:rPr>
              <w:t>17</w:t>
            </w:r>
          </w:p>
        </w:tc>
        <w:tc>
          <w:tcPr>
            <w:tcW w:w="925"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Игровой калейдоскоп</w:t>
            </w:r>
          </w:p>
        </w:tc>
        <w:tc>
          <w:tcPr>
            <w:tcW w:w="776"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Аббасова Хейранса Ильхам кызы</w:t>
            </w:r>
          </w:p>
        </w:tc>
        <w:tc>
          <w:tcPr>
            <w:tcW w:w="780"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41353</w:t>
            </w:r>
          </w:p>
        </w:tc>
        <w:tc>
          <w:tcPr>
            <w:tcW w:w="611"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10400</w:t>
            </w:r>
          </w:p>
        </w:tc>
        <w:tc>
          <w:tcPr>
            <w:tcW w:w="1702" w:type="pct"/>
            <w:tcBorders>
              <w:top w:val="single" w:sz="4" w:space="0" w:color="auto"/>
              <w:left w:val="single" w:sz="4" w:space="0" w:color="auto"/>
              <w:bottom w:val="single" w:sz="4" w:space="0" w:color="auto"/>
              <w:right w:val="single" w:sz="4" w:space="0" w:color="auto"/>
            </w:tcBorders>
            <w:hideMark/>
          </w:tcPr>
          <w:p w:rsidR="004D2986" w:rsidRDefault="004D2986" w:rsidP="004D2986">
            <w:pPr>
              <w:rPr>
                <w:rFonts w:eastAsia="Calibri"/>
                <w:sz w:val="20"/>
                <w:szCs w:val="20"/>
              </w:rPr>
            </w:pPr>
            <w:r>
              <w:rPr>
                <w:rFonts w:eastAsia="Calibri"/>
                <w:sz w:val="20"/>
                <w:szCs w:val="20"/>
              </w:rPr>
              <w:t>10400 – МБУ «Молодежный центр Краснотуранского района «Жемчужина»»</w:t>
            </w:r>
          </w:p>
        </w:tc>
      </w:tr>
    </w:tbl>
    <w:p w:rsidR="004D2986" w:rsidRDefault="004D2986" w:rsidP="00AC550A">
      <w:pPr>
        <w:rPr>
          <w:b/>
          <w:i/>
          <w:sz w:val="28"/>
          <w:szCs w:val="28"/>
        </w:rPr>
      </w:pPr>
    </w:p>
    <w:p w:rsidR="004D2986" w:rsidRDefault="004D2986" w:rsidP="00AC550A">
      <w:pPr>
        <w:rPr>
          <w:b/>
          <w:i/>
          <w:sz w:val="28"/>
          <w:szCs w:val="28"/>
        </w:rPr>
      </w:pPr>
    </w:p>
    <w:p w:rsidR="00AC550A" w:rsidRPr="000B2E11" w:rsidRDefault="00AC550A" w:rsidP="00AC550A">
      <w:pPr>
        <w:rPr>
          <w:b/>
          <w:i/>
          <w:sz w:val="28"/>
          <w:szCs w:val="28"/>
        </w:rPr>
      </w:pPr>
      <w:r w:rsidRPr="000B2E11">
        <w:rPr>
          <w:b/>
          <w:i/>
          <w:sz w:val="28"/>
          <w:szCs w:val="28"/>
        </w:rPr>
        <w:t>Развитие спорта и физической культуры</w:t>
      </w:r>
    </w:p>
    <w:p w:rsidR="00AC550A" w:rsidRPr="00AC550A" w:rsidRDefault="00AC550A" w:rsidP="00AC550A">
      <w:pPr>
        <w:rPr>
          <w:b/>
          <w:i/>
          <w:sz w:val="28"/>
          <w:szCs w:val="28"/>
          <w:highlight w:val="yellow"/>
        </w:rPr>
      </w:pPr>
    </w:p>
    <w:p w:rsidR="00553426" w:rsidRPr="00553426" w:rsidRDefault="00553426" w:rsidP="00553426">
      <w:pPr>
        <w:ind w:firstLine="709"/>
        <w:jc w:val="both"/>
        <w:rPr>
          <w:sz w:val="28"/>
          <w:szCs w:val="28"/>
        </w:rPr>
      </w:pPr>
      <w:r w:rsidRPr="00553426">
        <w:rPr>
          <w:sz w:val="28"/>
          <w:szCs w:val="28"/>
        </w:rPr>
        <w:t xml:space="preserve">     Развитие физической культуры и спорта – приоритетное направление социальной политики Красноярского края. Основной целью данной политики является оздоровление и формирование здорового образа жизни населения края, а также достойное выступление спортсменов на соревнованиях как российского, так и мирового масштаба.</w:t>
      </w:r>
    </w:p>
    <w:p w:rsidR="00553426" w:rsidRPr="00553426" w:rsidRDefault="00553426" w:rsidP="00553426">
      <w:pPr>
        <w:ind w:firstLine="709"/>
        <w:jc w:val="both"/>
        <w:rPr>
          <w:sz w:val="28"/>
          <w:szCs w:val="28"/>
        </w:rPr>
      </w:pPr>
      <w:r w:rsidRPr="00553426">
        <w:rPr>
          <w:sz w:val="28"/>
          <w:szCs w:val="28"/>
        </w:rPr>
        <w:t xml:space="preserve">Организация физкультурно-оздоровительной работы строится в основном через проведение спортивно-массовых мероприятий. Календарный план спортивно-массовых мероприятий формируется за счёт планов учебно-спортивной работы РУО, ДЮСШ, ДДТ и отдела ФК и спорта. Наибольшая часть мероприятий проводится на базе спортивного зала МБУ «Центр физической культуры и спорта Краснотуранского района», на базе спортивного </w:t>
      </w:r>
      <w:r w:rsidRPr="00553426">
        <w:rPr>
          <w:sz w:val="28"/>
          <w:szCs w:val="28"/>
        </w:rPr>
        <w:lastRenderedPageBreak/>
        <w:t>зала МБОУ «Краснотуранская СОШ» и на территории МБОУ ДОД «Краснотуранская ДЮСШ», спортивного зала «ЮАТ»</w:t>
      </w:r>
    </w:p>
    <w:p w:rsidR="00553426" w:rsidRDefault="00553426" w:rsidP="00553426">
      <w:pPr>
        <w:ind w:firstLine="709"/>
        <w:jc w:val="both"/>
        <w:rPr>
          <w:sz w:val="28"/>
          <w:szCs w:val="28"/>
        </w:rPr>
      </w:pPr>
      <w:r w:rsidRPr="00553426">
        <w:rPr>
          <w:sz w:val="28"/>
          <w:szCs w:val="28"/>
        </w:rPr>
        <w:t xml:space="preserve">На 01.07.2023 года доля населения систематически занимающегося физической культурой и спортом составляет </w:t>
      </w:r>
      <w:r w:rsidRPr="00B8391F">
        <w:rPr>
          <w:b/>
          <w:sz w:val="28"/>
          <w:szCs w:val="28"/>
        </w:rPr>
        <w:t xml:space="preserve">5476 </w:t>
      </w:r>
      <w:r w:rsidRPr="00553426">
        <w:rPr>
          <w:sz w:val="28"/>
          <w:szCs w:val="28"/>
        </w:rPr>
        <w:t>человек</w:t>
      </w:r>
      <w:r>
        <w:rPr>
          <w:sz w:val="28"/>
          <w:szCs w:val="28"/>
        </w:rPr>
        <w:t xml:space="preserve">, это </w:t>
      </w:r>
      <w:r w:rsidRPr="00553426">
        <w:rPr>
          <w:sz w:val="28"/>
          <w:szCs w:val="28"/>
        </w:rPr>
        <w:t xml:space="preserve"> </w:t>
      </w:r>
      <w:r w:rsidRPr="00B8391F">
        <w:rPr>
          <w:b/>
          <w:sz w:val="28"/>
          <w:szCs w:val="28"/>
        </w:rPr>
        <w:t>46,3%</w:t>
      </w:r>
      <w:r w:rsidRPr="00553426">
        <w:rPr>
          <w:sz w:val="28"/>
          <w:szCs w:val="28"/>
        </w:rPr>
        <w:t xml:space="preserve"> </w:t>
      </w:r>
      <w:r w:rsidR="007C7434">
        <w:rPr>
          <w:sz w:val="28"/>
          <w:szCs w:val="28"/>
        </w:rPr>
        <w:t>от общего числа населения.</w:t>
      </w:r>
    </w:p>
    <w:p w:rsidR="00553426" w:rsidRDefault="00553426" w:rsidP="00553426">
      <w:pPr>
        <w:ind w:firstLine="709"/>
        <w:jc w:val="both"/>
        <w:rPr>
          <w:sz w:val="28"/>
          <w:szCs w:val="28"/>
        </w:rPr>
      </w:pPr>
      <w:r>
        <w:rPr>
          <w:noProof/>
        </w:rPr>
        <w:drawing>
          <wp:inline distT="0" distB="0" distL="0" distR="0" wp14:anchorId="4D2F9FF5" wp14:editId="37185EC9">
            <wp:extent cx="5413248" cy="1914144"/>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53426" w:rsidRPr="00553426" w:rsidRDefault="00553426" w:rsidP="00553426">
      <w:pPr>
        <w:ind w:firstLine="709"/>
        <w:jc w:val="both"/>
        <w:rPr>
          <w:sz w:val="28"/>
          <w:szCs w:val="28"/>
        </w:rPr>
      </w:pPr>
      <w:r>
        <w:rPr>
          <w:sz w:val="28"/>
          <w:szCs w:val="28"/>
        </w:rPr>
        <w:t>Н</w:t>
      </w:r>
      <w:r w:rsidRPr="00553426">
        <w:rPr>
          <w:sz w:val="28"/>
          <w:szCs w:val="28"/>
        </w:rPr>
        <w:t>а территории района 40 спортивных сооружений. Из них: 18 спортивных залов (7 приспособленных), 22 плоскостных сооружений. Единовременная пропускная способность спортивных сооружений увеличилась на 0,4%, от общего числа граждан, занимающихся спортом</w:t>
      </w:r>
      <w:bookmarkStart w:id="3" w:name="_GoBack"/>
      <w:bookmarkEnd w:id="3"/>
      <w:r w:rsidRPr="00553426">
        <w:rPr>
          <w:sz w:val="28"/>
          <w:szCs w:val="28"/>
        </w:rPr>
        <w:t xml:space="preserve">.  В Краснотуранском районе в 2023 году 64 штатный работник. Возраст всего кадрового состава составляет от 23 лет. Ежегодно учителя физической культуры и тренеры-преподаватели проходят курсы повышения квалификации в г. Красноярске, г. Минусинск.  Ежегодно ученики общеобразовательных учреждений поступают учиться по специальности: «Физическая культура» в краевые учебные заведения и Хакасский государственный университет. </w:t>
      </w:r>
    </w:p>
    <w:p w:rsidR="00553426" w:rsidRPr="00553426" w:rsidRDefault="00553426" w:rsidP="00553426">
      <w:pPr>
        <w:ind w:firstLine="709"/>
        <w:jc w:val="both"/>
        <w:rPr>
          <w:sz w:val="28"/>
          <w:szCs w:val="28"/>
        </w:rPr>
      </w:pPr>
      <w:r w:rsidRPr="00553426">
        <w:rPr>
          <w:sz w:val="28"/>
          <w:szCs w:val="28"/>
        </w:rPr>
        <w:t>В районе нет федераций по видам спорта, на общественных началах работает методическое объединение учителей физкультуры.</w:t>
      </w:r>
    </w:p>
    <w:p w:rsidR="00553426" w:rsidRDefault="00553426" w:rsidP="00553426">
      <w:pPr>
        <w:jc w:val="both"/>
        <w:rPr>
          <w:sz w:val="28"/>
          <w:szCs w:val="28"/>
        </w:rPr>
      </w:pPr>
    </w:p>
    <w:p w:rsidR="00553426" w:rsidRPr="00553426" w:rsidRDefault="00553426" w:rsidP="00553426">
      <w:pPr>
        <w:jc w:val="both"/>
        <w:rPr>
          <w:b/>
          <w:sz w:val="28"/>
          <w:szCs w:val="28"/>
        </w:rPr>
      </w:pPr>
      <w:r w:rsidRPr="00553426">
        <w:rPr>
          <w:b/>
          <w:sz w:val="28"/>
          <w:szCs w:val="28"/>
        </w:rPr>
        <w:t>Работа с молодёжью призывного и допризывного возраста</w:t>
      </w:r>
    </w:p>
    <w:p w:rsidR="00553426" w:rsidRPr="00553426" w:rsidRDefault="00553426" w:rsidP="00553426">
      <w:pPr>
        <w:jc w:val="both"/>
        <w:rPr>
          <w:sz w:val="28"/>
          <w:szCs w:val="28"/>
        </w:rPr>
      </w:pPr>
      <w:r>
        <w:rPr>
          <w:sz w:val="28"/>
          <w:szCs w:val="28"/>
        </w:rPr>
        <w:t xml:space="preserve">       </w:t>
      </w:r>
      <w:r w:rsidRPr="00553426">
        <w:rPr>
          <w:sz w:val="28"/>
          <w:szCs w:val="28"/>
        </w:rPr>
        <w:t xml:space="preserve">Во всех школах были проведены спортивные мероприятия, посвящённые Дню Защитника Отечества. В мае 2023 года МБУ «Центр физической культуры и спорта Краснотуранского района» совместно с районным отделом образования, Молодежным центром «Жемчужина», объединённым военкоматом Идринского и Краснотуранского районов, администрации района и отделом культуры молодёжи и спорта администрации района проведена районная Спартакиады среди молодёжи допризывного возраста. </w:t>
      </w:r>
    </w:p>
    <w:p w:rsidR="00553426" w:rsidRDefault="00553426" w:rsidP="00553426">
      <w:pPr>
        <w:jc w:val="both"/>
        <w:rPr>
          <w:b/>
          <w:sz w:val="28"/>
          <w:szCs w:val="28"/>
        </w:rPr>
      </w:pPr>
    </w:p>
    <w:p w:rsidR="00553426" w:rsidRPr="00553426" w:rsidRDefault="00553426" w:rsidP="00553426">
      <w:pPr>
        <w:jc w:val="both"/>
        <w:rPr>
          <w:b/>
          <w:sz w:val="28"/>
          <w:szCs w:val="28"/>
        </w:rPr>
      </w:pPr>
      <w:r w:rsidRPr="00553426">
        <w:rPr>
          <w:b/>
          <w:sz w:val="28"/>
          <w:szCs w:val="28"/>
        </w:rPr>
        <w:t>Организация физкультурно-оздоровительной работы в учреждениях, организациях, на предприятиях и в объединениях</w:t>
      </w:r>
    </w:p>
    <w:p w:rsidR="00553426" w:rsidRDefault="00553426" w:rsidP="00553426">
      <w:pPr>
        <w:ind w:firstLine="709"/>
        <w:jc w:val="both"/>
        <w:rPr>
          <w:sz w:val="28"/>
          <w:szCs w:val="28"/>
        </w:rPr>
      </w:pPr>
      <w:r w:rsidRPr="00553426">
        <w:rPr>
          <w:sz w:val="28"/>
          <w:szCs w:val="28"/>
        </w:rPr>
        <w:t>24 июня в МБУ «Центр физической культуры и спорта Краснотуранского района» и «Ресурсном центре» с. Краснотуранск проведена Спартакиада среди организаций и учреждений Краснотуранского района</w:t>
      </w:r>
    </w:p>
    <w:p w:rsidR="00553426" w:rsidRDefault="00553426" w:rsidP="00553426">
      <w:pPr>
        <w:jc w:val="both"/>
        <w:rPr>
          <w:sz w:val="28"/>
          <w:szCs w:val="28"/>
        </w:rPr>
      </w:pPr>
    </w:p>
    <w:p w:rsidR="00553426" w:rsidRPr="00553426" w:rsidRDefault="00553426" w:rsidP="00553426">
      <w:pPr>
        <w:jc w:val="both"/>
        <w:rPr>
          <w:sz w:val="28"/>
          <w:szCs w:val="28"/>
        </w:rPr>
      </w:pPr>
      <w:r w:rsidRPr="00553426">
        <w:rPr>
          <w:b/>
          <w:sz w:val="28"/>
          <w:szCs w:val="28"/>
        </w:rPr>
        <w:t>Организация приема нормативов ГТО</w:t>
      </w:r>
    </w:p>
    <w:p w:rsidR="00553426" w:rsidRPr="00553426" w:rsidRDefault="00553426" w:rsidP="00553426">
      <w:pPr>
        <w:jc w:val="both"/>
        <w:rPr>
          <w:sz w:val="28"/>
          <w:szCs w:val="28"/>
        </w:rPr>
      </w:pPr>
      <w:r>
        <w:rPr>
          <w:sz w:val="28"/>
          <w:szCs w:val="28"/>
        </w:rPr>
        <w:lastRenderedPageBreak/>
        <w:t>П</w:t>
      </w:r>
      <w:r w:rsidRPr="00553426">
        <w:rPr>
          <w:sz w:val="28"/>
          <w:szCs w:val="28"/>
        </w:rPr>
        <w:t>о итогам 2022 года граждан, принявших участие в сдаче нормативов ГТО, составило 201 человек, на 1 июля 2023 года численность принявших участие в сдаче нормативов ГТО 267 человек, к концу 2023 года было запланировано увеличение сдачи нормативов ГТО до 256 человек.</w:t>
      </w:r>
    </w:p>
    <w:p w:rsidR="00553426" w:rsidRDefault="00553426" w:rsidP="00553426">
      <w:pPr>
        <w:jc w:val="both"/>
        <w:rPr>
          <w:sz w:val="28"/>
          <w:szCs w:val="28"/>
        </w:rPr>
      </w:pPr>
    </w:p>
    <w:p w:rsidR="00553426" w:rsidRDefault="00553426" w:rsidP="00553426">
      <w:pPr>
        <w:jc w:val="both"/>
        <w:rPr>
          <w:b/>
          <w:sz w:val="28"/>
          <w:szCs w:val="28"/>
        </w:rPr>
      </w:pPr>
      <w:r w:rsidRPr="00553426">
        <w:rPr>
          <w:b/>
          <w:sz w:val="28"/>
          <w:szCs w:val="28"/>
        </w:rPr>
        <w:t>Организация физкультурно-массовой и спортивной работы</w:t>
      </w:r>
    </w:p>
    <w:p w:rsidR="00553426" w:rsidRPr="00553426" w:rsidRDefault="00553426" w:rsidP="00553426">
      <w:pPr>
        <w:jc w:val="both"/>
        <w:rPr>
          <w:b/>
          <w:sz w:val="28"/>
          <w:szCs w:val="28"/>
        </w:rPr>
      </w:pPr>
      <w:r>
        <w:rPr>
          <w:sz w:val="28"/>
          <w:szCs w:val="28"/>
        </w:rPr>
        <w:t xml:space="preserve">     </w:t>
      </w:r>
      <w:r w:rsidRPr="00553426">
        <w:rPr>
          <w:sz w:val="28"/>
          <w:szCs w:val="28"/>
        </w:rPr>
        <w:t xml:space="preserve">Организация физкультурно-массовой и спортивной работы строится через проведение спортивно-массовых мероприятий.    </w:t>
      </w:r>
    </w:p>
    <w:p w:rsidR="00553426" w:rsidRDefault="00553426" w:rsidP="00553426">
      <w:pPr>
        <w:jc w:val="both"/>
        <w:rPr>
          <w:sz w:val="28"/>
          <w:szCs w:val="28"/>
        </w:rPr>
      </w:pPr>
      <w:r>
        <w:rPr>
          <w:sz w:val="28"/>
          <w:szCs w:val="28"/>
        </w:rPr>
        <w:t xml:space="preserve">     </w:t>
      </w:r>
      <w:r w:rsidRPr="00553426">
        <w:rPr>
          <w:sz w:val="28"/>
          <w:szCs w:val="28"/>
        </w:rPr>
        <w:t>Посещаемость спортивного комплекса «ЦФКиС Краснотуранского района» за 6 месяцев 2023 года составила 7352 человек, за аналогичный период прошлого года 6471 человек, увеличение посещаемости на 881 человек.</w:t>
      </w:r>
    </w:p>
    <w:p w:rsidR="00553426" w:rsidRDefault="00553426" w:rsidP="00553426">
      <w:pPr>
        <w:jc w:val="both"/>
        <w:rPr>
          <w:sz w:val="28"/>
          <w:szCs w:val="28"/>
        </w:rPr>
      </w:pPr>
      <w:r>
        <w:rPr>
          <w:sz w:val="28"/>
          <w:szCs w:val="28"/>
        </w:rPr>
        <w:t xml:space="preserve">     </w:t>
      </w:r>
      <w:r w:rsidRPr="00553426">
        <w:rPr>
          <w:sz w:val="28"/>
          <w:szCs w:val="28"/>
        </w:rPr>
        <w:t>На 1 июля 2023 года проведено 56 спортивно-массовых мероприятий (АППГ 33 мероприятие), из них 6 Президентские игры (АППГ 4) (победители соревнований приняли участие в зональных соревнованиях в г. Минусинске), 10 турниров (АППГ 8) «Школьной спортивной лиги» (Волейбол, Баскетбол, Настольный теннис, Мини-футбол).</w:t>
      </w:r>
    </w:p>
    <w:p w:rsidR="00AC550A" w:rsidRPr="00553426" w:rsidRDefault="00553426" w:rsidP="00553426">
      <w:pPr>
        <w:jc w:val="both"/>
        <w:rPr>
          <w:sz w:val="28"/>
          <w:szCs w:val="28"/>
        </w:rPr>
      </w:pPr>
      <w:r>
        <w:rPr>
          <w:sz w:val="28"/>
          <w:szCs w:val="28"/>
        </w:rPr>
        <w:t xml:space="preserve">      </w:t>
      </w:r>
      <w:r w:rsidRPr="00553426">
        <w:rPr>
          <w:sz w:val="28"/>
          <w:szCs w:val="28"/>
        </w:rPr>
        <w:t>Команды района постоянные участницы краевых, зональных соревнований. Район принял участие в 8 зональных и краевых соревнованиях. Команды по волейболу, хоккею, мини-футболу неоднократно выезжали на турниры в Шушенское, Ермаковское, Курагино, где занимали призовые места. Так же команда Краснотуранского района принимала участие в XIII зимних спортивных игр среди муниципальных районов и муниципальных округов Красноярского края «Сельская зима Красноярья» 2023, где заняла второе место среди муниципальных районов с численностью населения до 20000 человек.  Основными видами спорта в районе являются лыжные гонки, футбол, волейбол, баскетбол, настольный теннис, гиревой спорт, шахматы, хоккей с шайбой и греко-римская борьба, бильярд.</w:t>
      </w:r>
    </w:p>
    <w:p w:rsidR="00AC550A" w:rsidRPr="00AC550A" w:rsidRDefault="00AC550A" w:rsidP="00AC550A">
      <w:pPr>
        <w:ind w:firstLine="709"/>
        <w:jc w:val="both"/>
        <w:rPr>
          <w:sz w:val="26"/>
          <w:szCs w:val="26"/>
          <w:highlight w:val="yellow"/>
        </w:rPr>
      </w:pPr>
    </w:p>
    <w:p w:rsidR="00AC550A" w:rsidRPr="00FB2E1C" w:rsidRDefault="00AD44B7" w:rsidP="00AD44B7">
      <w:pPr>
        <w:ind w:left="720"/>
        <w:jc w:val="center"/>
        <w:rPr>
          <w:b/>
          <w:sz w:val="32"/>
          <w:szCs w:val="32"/>
        </w:rPr>
      </w:pPr>
      <w:r>
        <w:rPr>
          <w:b/>
          <w:sz w:val="32"/>
          <w:szCs w:val="32"/>
        </w:rPr>
        <w:t>15.</w:t>
      </w:r>
      <w:r w:rsidR="00FB2E1C">
        <w:rPr>
          <w:b/>
          <w:sz w:val="32"/>
          <w:szCs w:val="32"/>
        </w:rPr>
        <w:t>У</w:t>
      </w:r>
      <w:r w:rsidR="00AC550A" w:rsidRPr="00FB2E1C">
        <w:rPr>
          <w:b/>
          <w:sz w:val="32"/>
          <w:szCs w:val="32"/>
        </w:rPr>
        <w:t>ровень жизни населения</w:t>
      </w:r>
    </w:p>
    <w:p w:rsidR="00AC550A" w:rsidRPr="00970648" w:rsidRDefault="00AC550A" w:rsidP="00AC550A">
      <w:pPr>
        <w:jc w:val="center"/>
        <w:rPr>
          <w:b/>
          <w:sz w:val="28"/>
          <w:szCs w:val="28"/>
        </w:rPr>
      </w:pPr>
      <w:r w:rsidRPr="00970648">
        <w:rPr>
          <w:b/>
          <w:sz w:val="28"/>
          <w:szCs w:val="28"/>
        </w:rPr>
        <w:t xml:space="preserve"> </w:t>
      </w:r>
    </w:p>
    <w:p w:rsidR="00AC550A" w:rsidRDefault="00AC550A" w:rsidP="00AC550A">
      <w:pPr>
        <w:jc w:val="both"/>
        <w:rPr>
          <w:bCs/>
          <w:sz w:val="28"/>
          <w:szCs w:val="28"/>
        </w:rPr>
      </w:pPr>
      <w:r w:rsidRPr="00970648">
        <w:rPr>
          <w:bCs/>
          <w:sz w:val="28"/>
          <w:szCs w:val="28"/>
        </w:rPr>
        <w:t xml:space="preserve">     Среднемесячная номинальная начисленная заработная плата работников организаций, не относящимся к субъектам малого предпринимательства в  районе в январе-июне 2023 года составила </w:t>
      </w:r>
      <w:r w:rsidR="00970648">
        <w:rPr>
          <w:b/>
          <w:bCs/>
          <w:sz w:val="28"/>
          <w:szCs w:val="28"/>
        </w:rPr>
        <w:t>44640,6</w:t>
      </w:r>
      <w:r w:rsidRPr="00970648">
        <w:rPr>
          <w:b/>
          <w:bCs/>
          <w:sz w:val="28"/>
          <w:szCs w:val="28"/>
        </w:rPr>
        <w:t xml:space="preserve"> рублей, </w:t>
      </w:r>
      <w:r w:rsidRPr="00970648">
        <w:rPr>
          <w:bCs/>
          <w:sz w:val="28"/>
          <w:szCs w:val="28"/>
        </w:rPr>
        <w:t xml:space="preserve"> или </w:t>
      </w:r>
      <w:r w:rsidR="00970648">
        <w:rPr>
          <w:b/>
          <w:bCs/>
          <w:sz w:val="28"/>
          <w:szCs w:val="28"/>
        </w:rPr>
        <w:t>115</w:t>
      </w:r>
      <w:r w:rsidRPr="00970648">
        <w:rPr>
          <w:b/>
          <w:bCs/>
          <w:sz w:val="28"/>
          <w:szCs w:val="28"/>
        </w:rPr>
        <w:t>%</w:t>
      </w:r>
      <w:r w:rsidRPr="00970648">
        <w:rPr>
          <w:bCs/>
          <w:sz w:val="28"/>
          <w:szCs w:val="28"/>
        </w:rPr>
        <w:t xml:space="preserve"> уровня прошлого полугодия</w:t>
      </w:r>
      <w:r w:rsidR="00970648">
        <w:rPr>
          <w:bCs/>
          <w:sz w:val="28"/>
          <w:szCs w:val="28"/>
        </w:rPr>
        <w:t xml:space="preserve">, </w:t>
      </w:r>
      <w:r w:rsidR="00970648" w:rsidRPr="00FB2E1C">
        <w:rPr>
          <w:b/>
          <w:sz w:val="28"/>
        </w:rPr>
        <w:t xml:space="preserve">что составляет 96%  ожидаемого уровня 2023 </w:t>
      </w:r>
      <w:r w:rsidR="00970648" w:rsidRPr="00D22690">
        <w:rPr>
          <w:sz w:val="28"/>
        </w:rPr>
        <w:t>года</w:t>
      </w:r>
      <w:r w:rsidR="00970648" w:rsidRPr="00FB2E1C">
        <w:rPr>
          <w:b/>
          <w:sz w:val="28"/>
        </w:rPr>
        <w:t xml:space="preserve"> </w:t>
      </w:r>
      <w:r w:rsidR="00970648" w:rsidRPr="00D22690">
        <w:rPr>
          <w:i/>
          <w:sz w:val="28"/>
        </w:rPr>
        <w:t xml:space="preserve">(Оценка 2023 </w:t>
      </w:r>
      <w:r w:rsidR="00D22690">
        <w:rPr>
          <w:i/>
          <w:sz w:val="28"/>
        </w:rPr>
        <w:t xml:space="preserve">года </w:t>
      </w:r>
      <w:r w:rsidR="00970648" w:rsidRPr="00D22690">
        <w:rPr>
          <w:i/>
          <w:sz w:val="28"/>
        </w:rPr>
        <w:t xml:space="preserve">– </w:t>
      </w:r>
      <w:r w:rsidR="00FB2E1C" w:rsidRPr="00D22690">
        <w:rPr>
          <w:i/>
          <w:sz w:val="28"/>
        </w:rPr>
        <w:t>46380,65 рублей)</w:t>
      </w:r>
      <w:r w:rsidRPr="00D22690">
        <w:rPr>
          <w:bCs/>
          <w:i/>
          <w:sz w:val="28"/>
          <w:szCs w:val="28"/>
        </w:rPr>
        <w:t>.</w:t>
      </w:r>
      <w:r w:rsidR="00FB2E1C">
        <w:rPr>
          <w:bCs/>
          <w:sz w:val="28"/>
          <w:szCs w:val="28"/>
        </w:rPr>
        <w:t xml:space="preserve"> Таким образом темп роста заработной платы к 1 июля 2023 года составил 110,4% (</w:t>
      </w:r>
      <w:r w:rsidR="00FB2E1C" w:rsidRPr="00D22690">
        <w:rPr>
          <w:bCs/>
          <w:i/>
          <w:sz w:val="28"/>
          <w:szCs w:val="28"/>
        </w:rPr>
        <w:t>по оценке к концу 2023 года рост должен составить 114,7%</w:t>
      </w:r>
      <w:r w:rsidR="00FB2E1C">
        <w:rPr>
          <w:bCs/>
          <w:sz w:val="28"/>
          <w:szCs w:val="28"/>
        </w:rPr>
        <w:t>).</w:t>
      </w:r>
    </w:p>
    <w:p w:rsidR="00AD7264" w:rsidRDefault="00513F8E" w:rsidP="00AC550A">
      <w:pPr>
        <w:jc w:val="both"/>
        <w:rPr>
          <w:bCs/>
          <w:sz w:val="28"/>
          <w:szCs w:val="28"/>
        </w:rPr>
      </w:pPr>
      <w:r>
        <w:rPr>
          <w:noProof/>
        </w:rPr>
        <w:drawing>
          <wp:inline distT="0" distB="0" distL="0" distR="0" wp14:anchorId="2B96070D" wp14:editId="51FB57F2">
            <wp:extent cx="6059424" cy="1560576"/>
            <wp:effectExtent l="0" t="0" r="0" b="190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C550A" w:rsidRPr="00B25CFD" w:rsidRDefault="00AC550A" w:rsidP="00AC550A">
      <w:pPr>
        <w:jc w:val="both"/>
        <w:rPr>
          <w:bCs/>
          <w:sz w:val="28"/>
          <w:szCs w:val="28"/>
        </w:rPr>
      </w:pPr>
      <w:r w:rsidRPr="00B25CFD">
        <w:rPr>
          <w:bCs/>
          <w:sz w:val="28"/>
          <w:szCs w:val="28"/>
        </w:rPr>
        <w:lastRenderedPageBreak/>
        <w:t xml:space="preserve">      Покупательная способность среднемесячной заработной платы по району обеспечивала приобретение 2,7 прожиточных  минимумов трудоспособного населения РФ. Величина прожиточного минимума  для трудоспособного населения на душу населения в</w:t>
      </w:r>
      <w:r w:rsidR="002108CC">
        <w:rPr>
          <w:bCs/>
          <w:sz w:val="28"/>
          <w:szCs w:val="28"/>
        </w:rPr>
        <w:t xml:space="preserve"> 2023 году</w:t>
      </w:r>
      <w:r w:rsidRPr="00B25CFD">
        <w:rPr>
          <w:bCs/>
          <w:sz w:val="28"/>
          <w:szCs w:val="28"/>
        </w:rPr>
        <w:t xml:space="preserve"> по Центральным и Южным районам Красноярского края   составила </w:t>
      </w:r>
      <w:r w:rsidR="00B25CFD">
        <w:rPr>
          <w:bCs/>
          <w:sz w:val="28"/>
          <w:szCs w:val="28"/>
        </w:rPr>
        <w:t>15093</w:t>
      </w:r>
      <w:r w:rsidRPr="00B25CFD">
        <w:rPr>
          <w:bCs/>
          <w:sz w:val="28"/>
          <w:szCs w:val="28"/>
        </w:rPr>
        <w:t xml:space="preserve"> рублей, для трудоспособного населения – </w:t>
      </w:r>
      <w:r w:rsidR="00B25CFD">
        <w:rPr>
          <w:bCs/>
          <w:sz w:val="28"/>
          <w:szCs w:val="28"/>
        </w:rPr>
        <w:t>16451</w:t>
      </w:r>
      <w:r w:rsidRPr="00B25CFD">
        <w:rPr>
          <w:bCs/>
          <w:sz w:val="28"/>
          <w:szCs w:val="28"/>
        </w:rPr>
        <w:t xml:space="preserve"> рублей.  МРОТ в Российской Федерации </w:t>
      </w:r>
      <w:r w:rsidR="00B25CFD" w:rsidRPr="00B25CFD">
        <w:rPr>
          <w:bCs/>
          <w:sz w:val="28"/>
          <w:szCs w:val="28"/>
        </w:rPr>
        <w:t>16242</w:t>
      </w:r>
      <w:r w:rsidRPr="00B25CFD">
        <w:rPr>
          <w:bCs/>
          <w:sz w:val="28"/>
          <w:szCs w:val="28"/>
        </w:rPr>
        <w:t xml:space="preserve"> рублей, МРОТ в Красноярском крае </w:t>
      </w:r>
      <w:r w:rsidR="00B25CFD" w:rsidRPr="00B25CFD">
        <w:rPr>
          <w:bCs/>
          <w:sz w:val="28"/>
          <w:szCs w:val="28"/>
        </w:rPr>
        <w:t>25988</w:t>
      </w:r>
      <w:r w:rsidRPr="00B25CFD">
        <w:rPr>
          <w:bCs/>
          <w:sz w:val="28"/>
          <w:szCs w:val="28"/>
        </w:rPr>
        <w:t xml:space="preserve"> рублей.</w:t>
      </w:r>
    </w:p>
    <w:p w:rsidR="00AC550A" w:rsidRPr="002108CC" w:rsidRDefault="00AC550A" w:rsidP="00AC550A">
      <w:pPr>
        <w:jc w:val="both"/>
        <w:rPr>
          <w:sz w:val="28"/>
        </w:rPr>
      </w:pPr>
      <w:r w:rsidRPr="002108CC">
        <w:rPr>
          <w:sz w:val="28"/>
        </w:rPr>
        <w:t xml:space="preserve">      Приведенные данные по анализу отношения величины среднемесячной заработной платы работников к величине прожиточного минимума трудоспособного гражданина показывает, что большинство трудящихся  НОМИНАЛЬНО в состоянии содержать одного члена семьи.</w:t>
      </w:r>
    </w:p>
    <w:p w:rsidR="00AC550A" w:rsidRPr="00B25CFD" w:rsidRDefault="00AC550A" w:rsidP="00AC550A">
      <w:pPr>
        <w:jc w:val="both"/>
        <w:rPr>
          <w:sz w:val="28"/>
        </w:rPr>
      </w:pPr>
      <w:r w:rsidRPr="00B25CFD">
        <w:rPr>
          <w:sz w:val="28"/>
        </w:rPr>
        <w:t xml:space="preserve">     В части предоставления гражданам субсидий на оплату жилого помещения и коммунальных услуг в январе-июне 2023 года отметим следующее – число семей, пол</w:t>
      </w:r>
      <w:r w:rsidR="00B25CFD">
        <w:rPr>
          <w:sz w:val="28"/>
        </w:rPr>
        <w:t>учавших субсидию, снизилось на 1% и составило – 456 семей (6 мес. 2022 года – 453</w:t>
      </w:r>
      <w:r w:rsidRPr="00B25CFD">
        <w:rPr>
          <w:sz w:val="28"/>
        </w:rPr>
        <w:t xml:space="preserve"> семьи). Сумма субсидий, начисленная населению и выплаченная в денежной форме,  в январе-июне 2023 года составила</w:t>
      </w:r>
      <w:r w:rsidR="00B25CFD">
        <w:rPr>
          <w:sz w:val="28"/>
        </w:rPr>
        <w:t xml:space="preserve"> 7100,4 тыс. рублей (6 мес. 2022 года –6224,8</w:t>
      </w:r>
      <w:r w:rsidRPr="00B25CFD">
        <w:rPr>
          <w:sz w:val="28"/>
        </w:rPr>
        <w:t xml:space="preserve"> тыс. рублей). Среднемесячный размер начисленных субсидий на се</w:t>
      </w:r>
      <w:r w:rsidR="00B25CFD">
        <w:rPr>
          <w:sz w:val="28"/>
        </w:rPr>
        <w:t>мью увеличился и составил 2595,2 рублей (6 мес. 2022</w:t>
      </w:r>
      <w:r w:rsidRPr="00B25CFD">
        <w:rPr>
          <w:sz w:val="28"/>
        </w:rPr>
        <w:t xml:space="preserve"> года – </w:t>
      </w:r>
      <w:r w:rsidR="00B25CFD">
        <w:rPr>
          <w:sz w:val="28"/>
        </w:rPr>
        <w:t>2290,2</w:t>
      </w:r>
      <w:r w:rsidRPr="00B25CFD">
        <w:rPr>
          <w:sz w:val="28"/>
        </w:rPr>
        <w:t xml:space="preserve"> руб.)  </w:t>
      </w:r>
    </w:p>
    <w:p w:rsidR="00AC550A" w:rsidRDefault="00AC550A" w:rsidP="00AC550A">
      <w:pPr>
        <w:jc w:val="both"/>
        <w:rPr>
          <w:sz w:val="28"/>
        </w:rPr>
      </w:pPr>
      <w:r w:rsidRPr="00B25CFD">
        <w:rPr>
          <w:sz w:val="28"/>
        </w:rPr>
        <w:t xml:space="preserve">      Численность граждан, пользующихся социальной поддержкой по оплате жилого помещения и коммунальных услуг, в январе-июне 2023 года </w:t>
      </w:r>
      <w:r w:rsidR="00B25CFD">
        <w:rPr>
          <w:sz w:val="28"/>
        </w:rPr>
        <w:t xml:space="preserve">снизилась (-144) и составила 4747 </w:t>
      </w:r>
      <w:r w:rsidRPr="00B25CFD">
        <w:rPr>
          <w:sz w:val="28"/>
        </w:rPr>
        <w:t xml:space="preserve">человек, из них </w:t>
      </w:r>
      <w:r w:rsidR="00B25CFD">
        <w:rPr>
          <w:sz w:val="28"/>
        </w:rPr>
        <w:t>3524</w:t>
      </w:r>
      <w:r w:rsidRPr="00B25CFD">
        <w:rPr>
          <w:sz w:val="28"/>
        </w:rPr>
        <w:t xml:space="preserve"> человека носители социальной поддержки. Объём  средств, предусмотренных на предоставление социальной поддержки по оплате жилого помещения и коммунальных услуг и фактически возмещенных, </w:t>
      </w:r>
      <w:r w:rsidR="00B25CFD">
        <w:rPr>
          <w:sz w:val="28"/>
        </w:rPr>
        <w:t>составил 47639,7 тыс. рублей (117</w:t>
      </w:r>
      <w:r w:rsidRPr="00B25CFD">
        <w:rPr>
          <w:sz w:val="28"/>
        </w:rPr>
        <w:t>% уровня 202</w:t>
      </w:r>
      <w:r w:rsidR="00B25CFD">
        <w:rPr>
          <w:sz w:val="28"/>
        </w:rPr>
        <w:t>2</w:t>
      </w:r>
      <w:r w:rsidRPr="00B25CFD">
        <w:rPr>
          <w:sz w:val="28"/>
        </w:rPr>
        <w:t xml:space="preserve"> года </w:t>
      </w:r>
      <w:r w:rsidR="00B25CFD">
        <w:rPr>
          <w:sz w:val="28"/>
        </w:rPr>
        <w:t>40611,2</w:t>
      </w:r>
      <w:r w:rsidRPr="00B25CFD">
        <w:rPr>
          <w:sz w:val="28"/>
        </w:rPr>
        <w:t xml:space="preserve">),  средний размер социальной поддержки на одного пользователя </w:t>
      </w:r>
      <w:r w:rsidR="00B25CFD">
        <w:rPr>
          <w:sz w:val="28"/>
        </w:rPr>
        <w:t>1672,6</w:t>
      </w:r>
      <w:r w:rsidRPr="00B25CFD">
        <w:rPr>
          <w:sz w:val="28"/>
        </w:rPr>
        <w:t xml:space="preserve"> рублей (6 мес. 202</w:t>
      </w:r>
      <w:r w:rsidR="00B25CFD">
        <w:rPr>
          <w:sz w:val="28"/>
        </w:rPr>
        <w:t>2 – 1383,5</w:t>
      </w:r>
      <w:r w:rsidRPr="00B25CFD">
        <w:rPr>
          <w:sz w:val="28"/>
        </w:rPr>
        <w:t xml:space="preserve"> рублей).</w:t>
      </w:r>
    </w:p>
    <w:p w:rsidR="00B34527" w:rsidRDefault="00B34527" w:rsidP="00AC550A">
      <w:pPr>
        <w:jc w:val="both"/>
        <w:rPr>
          <w:sz w:val="28"/>
        </w:rPr>
      </w:pPr>
    </w:p>
    <w:p w:rsidR="00AC550A" w:rsidRPr="00B25CFD" w:rsidRDefault="00AD44B7" w:rsidP="00AD44B7">
      <w:pPr>
        <w:ind w:left="720"/>
        <w:jc w:val="center"/>
        <w:rPr>
          <w:b/>
          <w:sz w:val="32"/>
          <w:szCs w:val="32"/>
        </w:rPr>
      </w:pPr>
      <w:r>
        <w:rPr>
          <w:b/>
          <w:sz w:val="32"/>
          <w:szCs w:val="32"/>
        </w:rPr>
        <w:t>16.</w:t>
      </w:r>
      <w:r w:rsidR="00AC550A" w:rsidRPr="00B25CFD">
        <w:rPr>
          <w:b/>
          <w:sz w:val="32"/>
          <w:szCs w:val="32"/>
        </w:rPr>
        <w:t>Рынок труда и занятость населения</w:t>
      </w:r>
    </w:p>
    <w:p w:rsidR="00F32A4E" w:rsidRDefault="00F32A4E" w:rsidP="00AC550A">
      <w:pPr>
        <w:autoSpaceDE w:val="0"/>
        <w:autoSpaceDN w:val="0"/>
        <w:adjustRightInd w:val="0"/>
        <w:jc w:val="both"/>
        <w:rPr>
          <w:rFonts w:ascii="Times New Roman CYR" w:hAnsi="Times New Roman CYR" w:cs="Times New Roman CYR"/>
          <w:sz w:val="28"/>
          <w:szCs w:val="28"/>
          <w:highlight w:val="yellow"/>
          <w:u w:color="FF0000"/>
        </w:rPr>
      </w:pPr>
    </w:p>
    <w:p w:rsidR="00AC550A" w:rsidRPr="00B25CFD" w:rsidRDefault="00AC550A" w:rsidP="00AC550A">
      <w:pPr>
        <w:autoSpaceDE w:val="0"/>
        <w:autoSpaceDN w:val="0"/>
        <w:adjustRightInd w:val="0"/>
        <w:jc w:val="both"/>
        <w:rPr>
          <w:rFonts w:ascii="Times New Roman CYR" w:hAnsi="Times New Roman CYR" w:cs="Times New Roman CYR"/>
          <w:sz w:val="28"/>
          <w:szCs w:val="28"/>
          <w:u w:color="FF0000"/>
        </w:rPr>
      </w:pPr>
      <w:r w:rsidRPr="00F32A4E">
        <w:rPr>
          <w:rFonts w:ascii="Times New Roman CYR" w:hAnsi="Times New Roman CYR" w:cs="Times New Roman CYR"/>
          <w:sz w:val="28"/>
          <w:szCs w:val="28"/>
          <w:u w:color="FF0000"/>
        </w:rPr>
        <w:t xml:space="preserve">    </w:t>
      </w:r>
      <w:r w:rsidRPr="00B25CFD">
        <w:rPr>
          <w:rFonts w:ascii="Times New Roman CYR" w:hAnsi="Times New Roman CYR" w:cs="Times New Roman CYR"/>
          <w:sz w:val="28"/>
          <w:szCs w:val="28"/>
          <w:u w:color="FF0000"/>
        </w:rPr>
        <w:t xml:space="preserve">Численность трудовых ресурсов в Краснотуранском районе составляет </w:t>
      </w:r>
      <w:r w:rsidRPr="00B25CFD">
        <w:rPr>
          <w:rFonts w:ascii="Times New Roman CYR" w:hAnsi="Times New Roman CYR" w:cs="Times New Roman CYR"/>
          <w:b/>
          <w:sz w:val="28"/>
          <w:szCs w:val="28"/>
          <w:u w:color="FF0000"/>
        </w:rPr>
        <w:t>70</w:t>
      </w:r>
      <w:r w:rsidR="00F32A4E" w:rsidRPr="00B25CFD">
        <w:rPr>
          <w:rFonts w:ascii="Times New Roman CYR" w:hAnsi="Times New Roman CYR" w:cs="Times New Roman CYR"/>
          <w:b/>
          <w:sz w:val="28"/>
          <w:szCs w:val="28"/>
          <w:u w:color="FF0000"/>
        </w:rPr>
        <w:t>02</w:t>
      </w:r>
      <w:r w:rsidRPr="00B25CFD">
        <w:rPr>
          <w:rFonts w:ascii="Times New Roman CYR" w:hAnsi="Times New Roman CYR" w:cs="Times New Roman CYR"/>
          <w:b/>
          <w:bCs/>
          <w:sz w:val="28"/>
          <w:szCs w:val="28"/>
          <w:u w:color="FF0000"/>
        </w:rPr>
        <w:t xml:space="preserve"> человек</w:t>
      </w:r>
      <w:r w:rsidRPr="00B25CFD">
        <w:rPr>
          <w:rFonts w:ascii="Times New Roman CYR" w:hAnsi="Times New Roman CYR" w:cs="Times New Roman CYR"/>
          <w:sz w:val="28"/>
          <w:szCs w:val="28"/>
          <w:u w:color="FF0000"/>
        </w:rPr>
        <w:t xml:space="preserve">, это 53% всего населения территории, из них численность трудоспособного населения в трудоспособном возрасте </w:t>
      </w:r>
      <w:r w:rsidR="00F32A4E" w:rsidRPr="00B25CFD">
        <w:rPr>
          <w:rFonts w:ascii="Times New Roman CYR" w:hAnsi="Times New Roman CYR" w:cs="Times New Roman CYR"/>
          <w:sz w:val="28"/>
          <w:szCs w:val="28"/>
          <w:u w:color="FF0000"/>
        </w:rPr>
        <w:t>6361</w:t>
      </w:r>
      <w:r w:rsidRPr="00B25CFD">
        <w:rPr>
          <w:rFonts w:ascii="Times New Roman CYR" w:hAnsi="Times New Roman CYR" w:cs="Times New Roman CYR"/>
          <w:sz w:val="28"/>
          <w:szCs w:val="28"/>
          <w:u w:color="FF0000"/>
        </w:rPr>
        <w:t xml:space="preserve"> человека.</w:t>
      </w:r>
    </w:p>
    <w:p w:rsidR="00AC550A" w:rsidRPr="00B25CFD" w:rsidRDefault="00AC550A" w:rsidP="00AC550A">
      <w:pPr>
        <w:autoSpaceDE w:val="0"/>
        <w:autoSpaceDN w:val="0"/>
        <w:adjustRightInd w:val="0"/>
        <w:jc w:val="both"/>
        <w:rPr>
          <w:rFonts w:ascii="Times New Roman CYR" w:hAnsi="Times New Roman CYR" w:cs="Times New Roman CYR"/>
          <w:sz w:val="28"/>
          <w:szCs w:val="28"/>
          <w:u w:color="FF0000"/>
        </w:rPr>
      </w:pPr>
      <w:r w:rsidRPr="00B25CFD">
        <w:rPr>
          <w:rFonts w:ascii="Times New Roman CYR" w:hAnsi="Times New Roman CYR" w:cs="Times New Roman CYR"/>
          <w:sz w:val="28"/>
          <w:szCs w:val="28"/>
          <w:u w:color="FF0000"/>
        </w:rPr>
        <w:t xml:space="preserve">       Из общей численности трудовых ресур</w:t>
      </w:r>
      <w:r w:rsidR="00F32A4E" w:rsidRPr="00B25CFD">
        <w:rPr>
          <w:rFonts w:ascii="Times New Roman CYR" w:hAnsi="Times New Roman CYR" w:cs="Times New Roman CYR"/>
          <w:sz w:val="28"/>
          <w:szCs w:val="28"/>
          <w:u w:color="FF0000"/>
        </w:rPr>
        <w:t>сов 94% занято в экономике – 5828</w:t>
      </w:r>
      <w:r w:rsidRPr="00B25CFD">
        <w:rPr>
          <w:rFonts w:ascii="Times New Roman CYR" w:hAnsi="Times New Roman CYR" w:cs="Times New Roman CYR"/>
          <w:sz w:val="28"/>
          <w:szCs w:val="28"/>
          <w:u w:color="FF0000"/>
        </w:rPr>
        <w:t xml:space="preserve"> человек</w:t>
      </w:r>
      <w:r w:rsidR="00B25CFD" w:rsidRPr="00B25CFD">
        <w:rPr>
          <w:rFonts w:ascii="Times New Roman CYR" w:hAnsi="Times New Roman CYR" w:cs="Times New Roman CYR"/>
          <w:sz w:val="28"/>
          <w:szCs w:val="28"/>
          <w:u w:color="FF0000"/>
        </w:rPr>
        <w:t>.</w:t>
      </w:r>
      <w:r w:rsidRPr="00B25CFD">
        <w:rPr>
          <w:rFonts w:ascii="Times New Roman CYR" w:hAnsi="Times New Roman CYR" w:cs="Times New Roman CYR"/>
          <w:sz w:val="28"/>
          <w:szCs w:val="28"/>
          <w:u w:color="FF0000"/>
        </w:rPr>
        <w:t xml:space="preserve">     </w:t>
      </w:r>
    </w:p>
    <w:p w:rsidR="00576089" w:rsidRPr="00215A60" w:rsidRDefault="00AC550A" w:rsidP="00576089">
      <w:pPr>
        <w:autoSpaceDE w:val="0"/>
        <w:autoSpaceDN w:val="0"/>
        <w:adjustRightInd w:val="0"/>
        <w:jc w:val="both"/>
        <w:rPr>
          <w:sz w:val="28"/>
          <w:szCs w:val="28"/>
          <w:u w:color="FF0000"/>
        </w:rPr>
      </w:pPr>
      <w:r w:rsidRPr="00B25CFD">
        <w:rPr>
          <w:rFonts w:ascii="Times New Roman CYR" w:hAnsi="Times New Roman CYR" w:cs="Times New Roman CYR"/>
          <w:sz w:val="28"/>
          <w:szCs w:val="28"/>
          <w:u w:color="FF0000"/>
        </w:rPr>
        <w:t xml:space="preserve">      Среднесписочная численность работников организаций (без внешних</w:t>
      </w:r>
      <w:r w:rsidR="00B25CFD" w:rsidRPr="00B25CFD">
        <w:rPr>
          <w:rFonts w:ascii="Times New Roman CYR" w:hAnsi="Times New Roman CYR" w:cs="Times New Roman CYR"/>
          <w:sz w:val="28"/>
          <w:szCs w:val="28"/>
          <w:u w:color="FF0000"/>
        </w:rPr>
        <w:t xml:space="preserve"> совместителей) снизилась на 1</w:t>
      </w:r>
      <w:r w:rsidRPr="00B25CFD">
        <w:rPr>
          <w:rFonts w:ascii="Times New Roman CYR" w:hAnsi="Times New Roman CYR" w:cs="Times New Roman CYR"/>
          <w:sz w:val="28"/>
          <w:szCs w:val="28"/>
          <w:u w:color="FF0000"/>
        </w:rPr>
        <w:t xml:space="preserve">% и в январе-июне 2023 года составила </w:t>
      </w:r>
      <w:r w:rsidR="00B25CFD" w:rsidRPr="00B25CFD">
        <w:rPr>
          <w:rFonts w:ascii="Times New Roman CYR" w:hAnsi="Times New Roman CYR" w:cs="Times New Roman CYR"/>
          <w:b/>
          <w:sz w:val="28"/>
          <w:szCs w:val="28"/>
          <w:u w:color="FF0000"/>
        </w:rPr>
        <w:t>3258</w:t>
      </w:r>
      <w:r w:rsidRPr="00B25CFD">
        <w:rPr>
          <w:rFonts w:ascii="Times New Roman CYR" w:hAnsi="Times New Roman CYR" w:cs="Times New Roman CYR"/>
          <w:b/>
          <w:sz w:val="28"/>
          <w:szCs w:val="28"/>
          <w:u w:color="FF0000"/>
        </w:rPr>
        <w:t xml:space="preserve"> человек</w:t>
      </w:r>
      <w:r w:rsidR="00576089">
        <w:rPr>
          <w:rFonts w:ascii="Times New Roman CYR" w:hAnsi="Times New Roman CYR" w:cs="Times New Roman CYR"/>
          <w:b/>
          <w:sz w:val="28"/>
          <w:szCs w:val="28"/>
          <w:u w:color="FF0000"/>
        </w:rPr>
        <w:t xml:space="preserve">, </w:t>
      </w:r>
      <w:r w:rsidR="00576089" w:rsidRPr="00576089">
        <w:rPr>
          <w:rFonts w:ascii="Times New Roman CYR" w:hAnsi="Times New Roman CYR" w:cs="Times New Roman CYR"/>
          <w:sz w:val="28"/>
          <w:szCs w:val="28"/>
          <w:u w:color="FF0000"/>
        </w:rPr>
        <w:t>это</w:t>
      </w:r>
      <w:r w:rsidR="00576089">
        <w:rPr>
          <w:rFonts w:ascii="Times New Roman CYR" w:hAnsi="Times New Roman CYR" w:cs="Times New Roman CYR"/>
          <w:b/>
          <w:sz w:val="28"/>
          <w:szCs w:val="28"/>
          <w:u w:color="FF0000"/>
        </w:rPr>
        <w:t xml:space="preserve"> 100,3</w:t>
      </w:r>
      <w:r w:rsidR="00576089" w:rsidRPr="00215A60">
        <w:rPr>
          <w:rFonts w:ascii="Times New Roman CYR" w:hAnsi="Times New Roman CYR" w:cs="Times New Roman CYR"/>
          <w:b/>
          <w:sz w:val="28"/>
          <w:szCs w:val="28"/>
          <w:u w:color="FF0000"/>
        </w:rPr>
        <w:t>%</w:t>
      </w:r>
      <w:r w:rsidR="00576089" w:rsidRPr="00215A60">
        <w:rPr>
          <w:rFonts w:ascii="Times New Roman CYR" w:hAnsi="Times New Roman CYR" w:cs="Times New Roman CYR"/>
          <w:sz w:val="28"/>
          <w:szCs w:val="28"/>
          <w:u w:color="FF0000"/>
        </w:rPr>
        <w:t xml:space="preserve"> </w:t>
      </w:r>
      <w:r w:rsidR="00576089">
        <w:rPr>
          <w:sz w:val="28"/>
          <w:szCs w:val="28"/>
          <w:u w:color="FF0000"/>
        </w:rPr>
        <w:t xml:space="preserve">ожидаемой численности </w:t>
      </w:r>
      <w:r w:rsidR="00576089" w:rsidRPr="00215A60">
        <w:rPr>
          <w:sz w:val="28"/>
          <w:szCs w:val="28"/>
          <w:u w:color="FF0000"/>
        </w:rPr>
        <w:t xml:space="preserve"> 2023 года (</w:t>
      </w:r>
      <w:r w:rsidR="00576089">
        <w:rPr>
          <w:i/>
          <w:sz w:val="28"/>
          <w:szCs w:val="28"/>
          <w:u w:color="FF0000"/>
        </w:rPr>
        <w:t>О</w:t>
      </w:r>
      <w:r w:rsidR="00576089" w:rsidRPr="00215A60">
        <w:rPr>
          <w:i/>
          <w:sz w:val="28"/>
          <w:szCs w:val="28"/>
          <w:u w:color="FF0000"/>
        </w:rPr>
        <w:t xml:space="preserve">ценка 2023 – </w:t>
      </w:r>
      <w:r w:rsidR="00576089">
        <w:rPr>
          <w:i/>
          <w:sz w:val="28"/>
          <w:szCs w:val="28"/>
          <w:u w:color="FF0000"/>
        </w:rPr>
        <w:t>3247человек</w:t>
      </w:r>
      <w:r w:rsidR="00576089" w:rsidRPr="00215A60">
        <w:rPr>
          <w:sz w:val="28"/>
          <w:szCs w:val="28"/>
          <w:u w:color="FF0000"/>
        </w:rPr>
        <w:t>).</w:t>
      </w:r>
    </w:p>
    <w:p w:rsidR="00576089" w:rsidRDefault="00AC550A" w:rsidP="00AC550A">
      <w:pPr>
        <w:autoSpaceDE w:val="0"/>
        <w:autoSpaceDN w:val="0"/>
        <w:adjustRightInd w:val="0"/>
        <w:jc w:val="both"/>
        <w:rPr>
          <w:rFonts w:ascii="Times New Roman CYR" w:hAnsi="Times New Roman CYR" w:cs="Times New Roman CYR"/>
          <w:sz w:val="28"/>
          <w:szCs w:val="28"/>
          <w:u w:color="FF0000"/>
        </w:rPr>
      </w:pPr>
      <w:r w:rsidRPr="00B25CFD">
        <w:rPr>
          <w:rFonts w:ascii="Times New Roman CYR" w:hAnsi="Times New Roman CYR" w:cs="Times New Roman CYR"/>
          <w:b/>
          <w:sz w:val="28"/>
          <w:szCs w:val="28"/>
          <w:u w:color="FF0000"/>
        </w:rPr>
        <w:lastRenderedPageBreak/>
        <w:t>.</w:t>
      </w:r>
      <w:r w:rsidRPr="00B25CFD">
        <w:rPr>
          <w:rFonts w:ascii="Times New Roman CYR" w:hAnsi="Times New Roman CYR" w:cs="Times New Roman CYR"/>
          <w:sz w:val="28"/>
          <w:szCs w:val="28"/>
          <w:u w:color="FF0000"/>
        </w:rPr>
        <w:t xml:space="preserve"> </w:t>
      </w:r>
      <w:r w:rsidR="00576089">
        <w:rPr>
          <w:noProof/>
        </w:rPr>
        <w:drawing>
          <wp:inline distT="0" distB="0" distL="0" distR="0" wp14:anchorId="1F663841" wp14:editId="318B1B81">
            <wp:extent cx="5925312" cy="1914144"/>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53426" w:rsidRPr="00553426" w:rsidRDefault="00AC550A" w:rsidP="00553426">
      <w:pPr>
        <w:jc w:val="both"/>
        <w:rPr>
          <w:sz w:val="28"/>
        </w:rPr>
      </w:pPr>
      <w:r w:rsidRPr="00576089">
        <w:rPr>
          <w:sz w:val="28"/>
        </w:rPr>
        <w:t xml:space="preserve">       По состоянию на 01.07.2023 года уровень безработицы на территории Крас</w:t>
      </w:r>
      <w:r w:rsidR="00576089">
        <w:rPr>
          <w:sz w:val="28"/>
        </w:rPr>
        <w:t>нотуранского района составил 1,</w:t>
      </w:r>
      <w:r w:rsidR="00553426">
        <w:rPr>
          <w:sz w:val="28"/>
        </w:rPr>
        <w:t>3</w:t>
      </w:r>
      <w:r w:rsidRPr="00576089">
        <w:rPr>
          <w:sz w:val="28"/>
        </w:rPr>
        <w:t>% от эконом</w:t>
      </w:r>
      <w:r w:rsidR="00576089">
        <w:rPr>
          <w:sz w:val="28"/>
        </w:rPr>
        <w:t>ически активного населения (</w:t>
      </w:r>
      <w:r w:rsidR="00553426">
        <w:rPr>
          <w:sz w:val="28"/>
        </w:rPr>
        <w:t>7011</w:t>
      </w:r>
      <w:r w:rsidRPr="00576089">
        <w:rPr>
          <w:sz w:val="28"/>
        </w:rPr>
        <w:t xml:space="preserve"> чел.), число зарегистри</w:t>
      </w:r>
      <w:r w:rsidR="00553426">
        <w:rPr>
          <w:sz w:val="28"/>
        </w:rPr>
        <w:t>рованных  безработных граждан 88</w:t>
      </w:r>
      <w:r w:rsidRPr="00576089">
        <w:rPr>
          <w:sz w:val="28"/>
        </w:rPr>
        <w:t xml:space="preserve"> человека</w:t>
      </w:r>
      <w:r w:rsidR="00576089">
        <w:rPr>
          <w:sz w:val="28"/>
        </w:rPr>
        <w:t xml:space="preserve">. </w:t>
      </w:r>
      <w:r w:rsidR="00576089" w:rsidRPr="00576089">
        <w:rPr>
          <w:i/>
          <w:sz w:val="28"/>
        </w:rPr>
        <w:t xml:space="preserve">Ожидаемый показатель </w:t>
      </w:r>
      <w:r w:rsidR="00576089">
        <w:rPr>
          <w:i/>
          <w:sz w:val="28"/>
        </w:rPr>
        <w:t xml:space="preserve">уровня безработицы </w:t>
      </w:r>
      <w:r w:rsidR="00576089" w:rsidRPr="00576089">
        <w:rPr>
          <w:i/>
          <w:sz w:val="28"/>
        </w:rPr>
        <w:t>за 2023 год по оценке</w:t>
      </w:r>
      <w:r w:rsidR="00553426">
        <w:rPr>
          <w:i/>
          <w:sz w:val="28"/>
        </w:rPr>
        <w:t xml:space="preserve"> должен достигунть уровня</w:t>
      </w:r>
      <w:r w:rsidR="00576089" w:rsidRPr="00576089">
        <w:rPr>
          <w:i/>
          <w:sz w:val="28"/>
        </w:rPr>
        <w:t xml:space="preserve"> 1,6%.</w:t>
      </w:r>
      <w:r w:rsidR="00576089">
        <w:rPr>
          <w:sz w:val="28"/>
        </w:rPr>
        <w:t xml:space="preserve"> </w:t>
      </w:r>
      <w:r w:rsidR="00553426" w:rsidRPr="00553426">
        <w:rPr>
          <w:sz w:val="28"/>
        </w:rPr>
        <w:t>По состоянию на 1 июля 2022 года уровень безработицы составлял  1,3 %, численность безработных граждан - 93  человека.</w:t>
      </w:r>
    </w:p>
    <w:p w:rsidR="00553426" w:rsidRPr="00553426" w:rsidRDefault="00553426" w:rsidP="00553426">
      <w:pPr>
        <w:ind w:left="-284" w:right="-1"/>
        <w:jc w:val="both"/>
        <w:rPr>
          <w:sz w:val="28"/>
        </w:rPr>
      </w:pPr>
      <w:r w:rsidRPr="00553426">
        <w:rPr>
          <w:sz w:val="28"/>
        </w:rPr>
        <w:t xml:space="preserve">        Наиболее низкий уровень безработицы по состоянию на 1 июля 2023 года зарегистрирован на территории Восточенского 0,4% и  Салбинского сельсоветов – 0,9 % </w:t>
      </w:r>
    </w:p>
    <w:p w:rsidR="00553426" w:rsidRPr="00553426" w:rsidRDefault="00553426" w:rsidP="00553426">
      <w:pPr>
        <w:ind w:left="-284" w:right="-1"/>
        <w:jc w:val="both"/>
        <w:rPr>
          <w:sz w:val="28"/>
        </w:rPr>
      </w:pPr>
      <w:r w:rsidRPr="00553426">
        <w:rPr>
          <w:sz w:val="28"/>
        </w:rPr>
        <w:t xml:space="preserve">        Высокий уровень безработицы зарегистрирован на территории  Новосыдинского сельсовета – 2,7 % и Беллыкского сельсовета – 1,6% </w:t>
      </w:r>
    </w:p>
    <w:p w:rsidR="00553426" w:rsidRPr="00553426" w:rsidRDefault="00553426" w:rsidP="00553426">
      <w:pPr>
        <w:ind w:left="-284" w:right="-1"/>
        <w:jc w:val="both"/>
        <w:rPr>
          <w:sz w:val="28"/>
        </w:rPr>
      </w:pPr>
      <w:r w:rsidRPr="00553426">
        <w:rPr>
          <w:sz w:val="28"/>
        </w:rPr>
        <w:t xml:space="preserve">        В числе безработных граждан молодежь в возрасте от 16-35 лет составляет  30 %. , безработных граждан предпенсионного возраста 21%.      Удельный вес женщин в числе безработных составляет 34 % ,  мужчин – 66%.</w:t>
      </w:r>
    </w:p>
    <w:p w:rsidR="00553426" w:rsidRPr="00553426" w:rsidRDefault="00553426" w:rsidP="00553426">
      <w:pPr>
        <w:ind w:left="-284" w:right="-1"/>
        <w:jc w:val="both"/>
        <w:rPr>
          <w:sz w:val="28"/>
        </w:rPr>
      </w:pPr>
      <w:r w:rsidRPr="00553426">
        <w:rPr>
          <w:sz w:val="28"/>
        </w:rPr>
        <w:t xml:space="preserve"> Средний возраст безработных граждан  Краснотуранского района составляет  от 46-56 лет.</w:t>
      </w:r>
    </w:p>
    <w:p w:rsidR="00553426" w:rsidRPr="00553426" w:rsidRDefault="00553426" w:rsidP="00553426">
      <w:pPr>
        <w:ind w:left="-284" w:right="-1"/>
        <w:jc w:val="both"/>
        <w:rPr>
          <w:sz w:val="28"/>
        </w:rPr>
      </w:pPr>
      <w:r w:rsidRPr="00553426">
        <w:rPr>
          <w:sz w:val="28"/>
        </w:rPr>
        <w:t xml:space="preserve">      Уровень образования безработных граждан: </w:t>
      </w:r>
    </w:p>
    <w:p w:rsidR="00553426" w:rsidRPr="00553426" w:rsidRDefault="00553426" w:rsidP="00553426">
      <w:pPr>
        <w:ind w:left="-284" w:right="-1"/>
        <w:jc w:val="both"/>
        <w:rPr>
          <w:sz w:val="28"/>
        </w:rPr>
      </w:pPr>
      <w:r w:rsidRPr="00553426">
        <w:rPr>
          <w:sz w:val="28"/>
        </w:rPr>
        <w:t xml:space="preserve">- 4,5 % (4 чел.) имеют высшее образование, </w:t>
      </w:r>
    </w:p>
    <w:p w:rsidR="00553426" w:rsidRPr="00553426" w:rsidRDefault="00553426" w:rsidP="00553426">
      <w:pPr>
        <w:ind w:left="-284" w:right="-1"/>
        <w:jc w:val="both"/>
        <w:rPr>
          <w:sz w:val="28"/>
        </w:rPr>
      </w:pPr>
      <w:r w:rsidRPr="00553426">
        <w:rPr>
          <w:sz w:val="28"/>
        </w:rPr>
        <w:t>- 33% (29 чел.) имеют среднее профессиональное образование.</w:t>
      </w:r>
    </w:p>
    <w:p w:rsidR="00553426" w:rsidRPr="00553426" w:rsidRDefault="00553426" w:rsidP="00553426">
      <w:pPr>
        <w:ind w:left="-284" w:right="-1"/>
        <w:jc w:val="both"/>
        <w:rPr>
          <w:sz w:val="28"/>
        </w:rPr>
      </w:pPr>
      <w:r w:rsidRPr="00553426">
        <w:rPr>
          <w:sz w:val="28"/>
        </w:rPr>
        <w:t>- 62,5 % (55 чел.) имеют среднее и общее образование.</w:t>
      </w:r>
    </w:p>
    <w:p w:rsidR="00553426" w:rsidRPr="00553426" w:rsidRDefault="00553426" w:rsidP="00553426">
      <w:pPr>
        <w:ind w:left="-284" w:right="-1"/>
        <w:jc w:val="both"/>
        <w:rPr>
          <w:sz w:val="28"/>
        </w:rPr>
      </w:pPr>
      <w:r w:rsidRPr="00553426">
        <w:rPr>
          <w:sz w:val="28"/>
        </w:rPr>
        <w:t xml:space="preserve"> </w:t>
      </w:r>
    </w:p>
    <w:p w:rsidR="00553426" w:rsidRPr="00553426" w:rsidRDefault="00553426" w:rsidP="00553426">
      <w:pPr>
        <w:ind w:left="-284" w:right="-1"/>
        <w:jc w:val="both"/>
        <w:rPr>
          <w:sz w:val="28"/>
        </w:rPr>
      </w:pPr>
      <w:r w:rsidRPr="00553426">
        <w:rPr>
          <w:sz w:val="28"/>
        </w:rPr>
        <w:t xml:space="preserve">           В 1 полугодии 2023 года  в центр занятости населения Краснотуранского района за предоставлением  государственных услуг в области содействия занятости населения обратились 436 человек, в том числе за поиском работы – 228 человек, за информированием о положении на рынке труда - 1039 человек, за профессиональной ориентацией – 745 человек.  </w:t>
      </w:r>
    </w:p>
    <w:p w:rsidR="00553426" w:rsidRPr="00553426" w:rsidRDefault="00553426" w:rsidP="00553426">
      <w:pPr>
        <w:ind w:left="-284" w:right="-1"/>
        <w:jc w:val="both"/>
        <w:rPr>
          <w:sz w:val="28"/>
        </w:rPr>
      </w:pPr>
      <w:r w:rsidRPr="00553426">
        <w:rPr>
          <w:sz w:val="28"/>
        </w:rPr>
        <w:t xml:space="preserve">          В 1 полугодии 2023 года  при поддержке  службы занятости  нашли работу 190 ищущих работу и безработных граждан, что составило 83,3 %  от общего числа граждан, обратившихся в центр занятости населения за поиском подходящей работы. </w:t>
      </w:r>
    </w:p>
    <w:p w:rsidR="00553426" w:rsidRPr="00553426" w:rsidRDefault="00553426" w:rsidP="00553426">
      <w:pPr>
        <w:ind w:left="-284" w:right="-1"/>
        <w:jc w:val="both"/>
        <w:rPr>
          <w:sz w:val="28"/>
        </w:rPr>
      </w:pPr>
      <w:r w:rsidRPr="00553426">
        <w:rPr>
          <w:sz w:val="28"/>
        </w:rPr>
        <w:t xml:space="preserve">       В 1 полугодии 2023 года в центр занятости населения были  заявлены  работодателями  района  сведения о 500 вакансиях, на 86 единиц меньше по сравнению с аналогичным периодом 2022 года.  </w:t>
      </w:r>
    </w:p>
    <w:p w:rsidR="00553426" w:rsidRPr="00553426" w:rsidRDefault="00553426" w:rsidP="00553426">
      <w:pPr>
        <w:ind w:left="-284" w:right="-1"/>
        <w:jc w:val="both"/>
        <w:rPr>
          <w:sz w:val="28"/>
        </w:rPr>
      </w:pPr>
      <w:r w:rsidRPr="00553426">
        <w:rPr>
          <w:sz w:val="28"/>
        </w:rPr>
        <w:lastRenderedPageBreak/>
        <w:t xml:space="preserve">        Основной долей заявленных вакансий  остаются  вакансии  для замещения рабочих профессии – 83,7 % от общего числа заявленных вакансий.              Большая часть поступивших вакансий, в разрезе отраслей экономики Краснотуранского района, приходится на сельское хозяйство – 21 %,  </w:t>
      </w:r>
    </w:p>
    <w:p w:rsidR="00553426" w:rsidRPr="00553426" w:rsidRDefault="00553426" w:rsidP="00553426">
      <w:pPr>
        <w:ind w:left="-284" w:right="-1"/>
        <w:jc w:val="both"/>
        <w:rPr>
          <w:sz w:val="28"/>
        </w:rPr>
      </w:pPr>
      <w:r w:rsidRPr="00553426">
        <w:rPr>
          <w:sz w:val="28"/>
        </w:rPr>
        <w:t xml:space="preserve">       В Краснотуранском районе наиболее востребованными  профессиями (специальностями) остаются: трактористы-машинисты сельского хозяйства, водители автомобилей категории  «С», «Е», операторы машинного доения, рабочие по уходу за животными.</w:t>
      </w:r>
    </w:p>
    <w:p w:rsidR="00553426" w:rsidRPr="00553426" w:rsidRDefault="00553426" w:rsidP="00553426">
      <w:pPr>
        <w:ind w:left="-284" w:right="-1"/>
        <w:jc w:val="both"/>
        <w:rPr>
          <w:sz w:val="28"/>
        </w:rPr>
      </w:pPr>
      <w:r w:rsidRPr="00553426">
        <w:rPr>
          <w:sz w:val="28"/>
        </w:rPr>
        <w:t xml:space="preserve">       В 1 полугодии 2023 году при содействии  центра занятости населения приступили к профессиональному обучению и дополнительному профессиональному образованию 21 человек  из числа безработных граждан.   Граждане прошли обучение по рабочим профессиям и специальностям, востребованным на рынке труда: водитель  автомобиля категории «С», «Е», тракторист категории  «Д», «F»,  кассир торгового зала (продавец), социальный работник, охранник.</w:t>
      </w:r>
    </w:p>
    <w:p w:rsidR="00553426" w:rsidRPr="00553426" w:rsidRDefault="00553426" w:rsidP="00553426">
      <w:pPr>
        <w:ind w:left="-284" w:right="-1"/>
        <w:jc w:val="both"/>
        <w:rPr>
          <w:sz w:val="28"/>
        </w:rPr>
      </w:pPr>
      <w:r w:rsidRPr="00553426">
        <w:rPr>
          <w:sz w:val="28"/>
        </w:rPr>
        <w:t xml:space="preserve">      Трудоустроено более 90 % от количества завершивших профессиональное обучение граждан в 2023 году. </w:t>
      </w:r>
    </w:p>
    <w:p w:rsidR="00AC550A" w:rsidRPr="00AC550A" w:rsidRDefault="00553426" w:rsidP="00553426">
      <w:pPr>
        <w:ind w:left="-284" w:right="-1"/>
        <w:jc w:val="both"/>
        <w:rPr>
          <w:b/>
          <w:sz w:val="28"/>
          <w:szCs w:val="28"/>
          <w:highlight w:val="yellow"/>
        </w:rPr>
      </w:pPr>
      <w:r w:rsidRPr="00553426">
        <w:rPr>
          <w:sz w:val="28"/>
        </w:rPr>
        <w:t xml:space="preserve">       В 1 полугодии 2023 года 4 человека  получили  финансовую помощь на организацию собственного дела. Начинающие предприниматели занялись сельским хозяйством, разведением крупнорогатого скота, выращиванием цветов в открытом и защищенном грунте, производством сырого овечьего и козьего молока.</w:t>
      </w:r>
      <w:r w:rsidR="00AC550A" w:rsidRPr="00AC550A">
        <w:rPr>
          <w:rFonts w:ascii="Times New Roman CYR" w:hAnsi="Times New Roman CYR" w:cs="Times New Roman CYR"/>
          <w:sz w:val="28"/>
          <w:szCs w:val="28"/>
          <w:highlight w:val="yellow"/>
          <w:u w:color="FF0000"/>
        </w:rPr>
        <w:t xml:space="preserve">      </w:t>
      </w:r>
    </w:p>
    <w:p w:rsidR="00AC550A" w:rsidRDefault="00AD44B7" w:rsidP="00AD44B7">
      <w:pPr>
        <w:ind w:left="720"/>
        <w:jc w:val="center"/>
        <w:rPr>
          <w:b/>
          <w:sz w:val="32"/>
          <w:szCs w:val="32"/>
        </w:rPr>
      </w:pPr>
      <w:r w:rsidRPr="00024900">
        <w:rPr>
          <w:b/>
          <w:sz w:val="32"/>
          <w:szCs w:val="32"/>
        </w:rPr>
        <w:t>17.</w:t>
      </w:r>
      <w:r w:rsidR="00AC550A" w:rsidRPr="00024900">
        <w:rPr>
          <w:b/>
          <w:sz w:val="32"/>
          <w:szCs w:val="32"/>
        </w:rPr>
        <w:t>Заключение</w:t>
      </w:r>
    </w:p>
    <w:p w:rsidR="00553426" w:rsidRPr="00024900" w:rsidRDefault="00553426" w:rsidP="00AD44B7">
      <w:pPr>
        <w:ind w:left="720"/>
        <w:jc w:val="center"/>
        <w:rPr>
          <w:b/>
          <w:sz w:val="32"/>
          <w:szCs w:val="32"/>
        </w:rPr>
      </w:pPr>
    </w:p>
    <w:p w:rsidR="00AC550A" w:rsidRPr="00024900" w:rsidRDefault="00AC550A" w:rsidP="00AC550A">
      <w:pPr>
        <w:autoSpaceDE w:val="0"/>
        <w:autoSpaceDN w:val="0"/>
        <w:adjustRightInd w:val="0"/>
        <w:ind w:firstLine="708"/>
        <w:jc w:val="both"/>
        <w:rPr>
          <w:rFonts w:ascii="Times New Roman CYR" w:eastAsia="Calibri" w:hAnsi="Times New Roman CYR" w:cs="Times New Roman CYR"/>
          <w:sz w:val="28"/>
          <w:szCs w:val="28"/>
          <w:lang w:eastAsia="en-US"/>
        </w:rPr>
      </w:pPr>
      <w:r w:rsidRPr="00024900">
        <w:rPr>
          <w:rFonts w:ascii="Times New Roman CYR" w:eastAsia="Calibri" w:hAnsi="Times New Roman CYR" w:cs="Times New Roman CYR"/>
          <w:sz w:val="28"/>
          <w:szCs w:val="28"/>
          <w:lang w:eastAsia="en-US"/>
        </w:rPr>
        <w:t xml:space="preserve"> В целом по итогам 1 полугодия  2023 года отметим, что экономическая ситуация в районе стабильна, обеспечено устойчивое функционирование социальной сферы, решались оперативные вопросы административного управления.</w:t>
      </w:r>
    </w:p>
    <w:p w:rsidR="00AC550A" w:rsidRPr="00024900" w:rsidRDefault="00AC550A" w:rsidP="00AC550A">
      <w:pPr>
        <w:autoSpaceDE w:val="0"/>
        <w:autoSpaceDN w:val="0"/>
        <w:adjustRightInd w:val="0"/>
        <w:ind w:firstLine="708"/>
        <w:jc w:val="both"/>
        <w:rPr>
          <w:rFonts w:ascii="Times New Roman CYR" w:eastAsia="Calibri" w:hAnsi="Times New Roman CYR" w:cs="Times New Roman CYR"/>
          <w:sz w:val="28"/>
          <w:szCs w:val="28"/>
          <w:lang w:eastAsia="en-US"/>
        </w:rPr>
      </w:pPr>
      <w:r w:rsidRPr="00024900">
        <w:rPr>
          <w:rFonts w:ascii="Times New Roman CYR" w:eastAsia="Calibri" w:hAnsi="Times New Roman CYR" w:cs="Times New Roman CYR"/>
          <w:sz w:val="28"/>
          <w:szCs w:val="28"/>
          <w:lang w:eastAsia="en-US"/>
        </w:rPr>
        <w:t>Не имеется задолженности по выплате заработной платы бюджетным учреждениям, учреждения бюджетной сферы работают стабильно.</w:t>
      </w:r>
    </w:p>
    <w:p w:rsidR="00AC550A" w:rsidRDefault="00024900" w:rsidP="00AC550A">
      <w:pPr>
        <w:jc w:val="center"/>
        <w:rPr>
          <w:b/>
          <w:color w:val="000000"/>
          <w:sz w:val="28"/>
          <w:szCs w:val="28"/>
        </w:rPr>
      </w:pPr>
      <w:r>
        <w:rPr>
          <w:rFonts w:ascii="Times New Roman CYR" w:eastAsia="Calibri" w:hAnsi="Times New Roman CYR" w:cs="Times New Roman CYR"/>
          <w:sz w:val="28"/>
          <w:szCs w:val="28"/>
          <w:lang w:eastAsia="en-US"/>
        </w:rPr>
        <w:t xml:space="preserve">        </w:t>
      </w:r>
      <w:r w:rsidR="00AC550A" w:rsidRPr="00024900">
        <w:rPr>
          <w:rFonts w:ascii="Times New Roman CYR" w:eastAsia="Calibri" w:hAnsi="Times New Roman CYR" w:cs="Times New Roman CYR"/>
          <w:sz w:val="28"/>
          <w:szCs w:val="28"/>
          <w:lang w:eastAsia="en-US"/>
        </w:rPr>
        <w:t>Итоги социально – экономического развития Краснотуранского района за истекший период 2023 года показали, что администрацией Краснотуранского района  была проведена организаторская работа в рамках полномочий органов исполнительной власти района, что позволило достигнуть положительных результатов по многим позициям, как в экономике, так и в социальной сфере.</w:t>
      </w:r>
    </w:p>
    <w:p w:rsidR="00AC550A" w:rsidRDefault="00AC550A" w:rsidP="0030025B">
      <w:pPr>
        <w:jc w:val="center"/>
        <w:rPr>
          <w:b/>
          <w:color w:val="000000"/>
          <w:sz w:val="28"/>
          <w:szCs w:val="28"/>
        </w:rPr>
      </w:pPr>
    </w:p>
    <w:p w:rsidR="00AC550A" w:rsidRDefault="00AC550A" w:rsidP="0030025B">
      <w:pPr>
        <w:jc w:val="center"/>
        <w:rPr>
          <w:b/>
          <w:color w:val="000000"/>
          <w:sz w:val="28"/>
          <w:szCs w:val="28"/>
        </w:rPr>
      </w:pPr>
    </w:p>
    <w:bookmarkEnd w:id="0"/>
    <w:bookmarkEnd w:id="1"/>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021710" w:rsidRDefault="00021710" w:rsidP="000F7A6F">
      <w:pPr>
        <w:rPr>
          <w:sz w:val="18"/>
          <w:szCs w:val="18"/>
        </w:rPr>
      </w:pPr>
      <w:r>
        <w:rPr>
          <w:sz w:val="18"/>
          <w:szCs w:val="18"/>
        </w:rPr>
        <w:t xml:space="preserve">Главный специалист отдела планирования </w:t>
      </w:r>
    </w:p>
    <w:p w:rsidR="00021710" w:rsidRDefault="00021710" w:rsidP="000F7A6F">
      <w:pPr>
        <w:rPr>
          <w:sz w:val="18"/>
          <w:szCs w:val="18"/>
        </w:rPr>
      </w:pPr>
      <w:r>
        <w:rPr>
          <w:sz w:val="18"/>
          <w:szCs w:val="18"/>
        </w:rPr>
        <w:t xml:space="preserve">и экономического развития </w:t>
      </w:r>
    </w:p>
    <w:p w:rsidR="0014136E" w:rsidRDefault="00021710" w:rsidP="000F7A6F">
      <w:pPr>
        <w:rPr>
          <w:sz w:val="18"/>
          <w:szCs w:val="18"/>
        </w:rPr>
      </w:pPr>
      <w:r>
        <w:rPr>
          <w:sz w:val="18"/>
          <w:szCs w:val="18"/>
        </w:rPr>
        <w:t>Слученкова Оксана Николаевна</w:t>
      </w: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p w:rsidR="0014136E" w:rsidRDefault="0014136E" w:rsidP="000F7A6F">
      <w:pPr>
        <w:rPr>
          <w:sz w:val="18"/>
          <w:szCs w:val="18"/>
        </w:rPr>
      </w:pPr>
    </w:p>
    <w:sectPr w:rsidR="0014136E" w:rsidSect="00343E91">
      <w:footerReference w:type="even" r:id="rId25"/>
      <w:footerReference w:type="default" r:id="rId26"/>
      <w:pgSz w:w="11906" w:h="16838"/>
      <w:pgMar w:top="1134" w:right="567"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353E" w:rsidRDefault="00C7353E">
      <w:r>
        <w:separator/>
      </w:r>
    </w:p>
  </w:endnote>
  <w:endnote w:type="continuationSeparator" w:id="0">
    <w:p w:rsidR="00C7353E" w:rsidRDefault="00C73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2974" w:rsidRDefault="00CF2974" w:rsidP="00D52453">
    <w:pPr>
      <w:pStyle w:val="ad"/>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rsidR="00CF2974" w:rsidRDefault="00CF2974" w:rsidP="006502B1">
    <w:pPr>
      <w:pStyle w:val="ad"/>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2974" w:rsidRDefault="00CF2974">
    <w:pPr>
      <w:pStyle w:val="ad"/>
      <w:jc w:val="right"/>
    </w:pPr>
    <w:r>
      <w:fldChar w:fldCharType="begin"/>
    </w:r>
    <w:r>
      <w:instrText>PAGE   \* MERGEFORMAT</w:instrText>
    </w:r>
    <w:r>
      <w:fldChar w:fldCharType="separate"/>
    </w:r>
    <w:r w:rsidR="004911E5" w:rsidRPr="004911E5">
      <w:rPr>
        <w:noProof/>
        <w:lang w:val="ru-RU"/>
      </w:rPr>
      <w:t>38</w:t>
    </w:r>
    <w:r>
      <w:fldChar w:fldCharType="end"/>
    </w:r>
  </w:p>
  <w:p w:rsidR="00CF2974" w:rsidRDefault="00CF2974" w:rsidP="006502B1">
    <w:pPr>
      <w:pStyle w:val="ad"/>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353E" w:rsidRDefault="00C7353E">
      <w:r>
        <w:separator/>
      </w:r>
    </w:p>
  </w:footnote>
  <w:footnote w:type="continuationSeparator" w:id="0">
    <w:p w:rsidR="00C7353E" w:rsidRDefault="00C7353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C60BF"/>
    <w:multiLevelType w:val="hybridMultilevel"/>
    <w:tmpl w:val="8AC04E86"/>
    <w:lvl w:ilvl="0" w:tplc="41C0BBE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35B694D"/>
    <w:multiLevelType w:val="hybridMultilevel"/>
    <w:tmpl w:val="D3AADE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D21360"/>
    <w:multiLevelType w:val="hybridMultilevel"/>
    <w:tmpl w:val="1BFE6104"/>
    <w:lvl w:ilvl="0" w:tplc="DF788A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9EF0D5F"/>
    <w:multiLevelType w:val="hybridMultilevel"/>
    <w:tmpl w:val="EB828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CAF2C00"/>
    <w:multiLevelType w:val="hybridMultilevel"/>
    <w:tmpl w:val="D44022C6"/>
    <w:lvl w:ilvl="0" w:tplc="418874CA">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210572C5"/>
    <w:multiLevelType w:val="hybridMultilevel"/>
    <w:tmpl w:val="7724216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75A7296"/>
    <w:multiLevelType w:val="hybridMultilevel"/>
    <w:tmpl w:val="BAD2B7B8"/>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8CA0354"/>
    <w:multiLevelType w:val="hybridMultilevel"/>
    <w:tmpl w:val="BD867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12A59E1"/>
    <w:multiLevelType w:val="hybridMultilevel"/>
    <w:tmpl w:val="83305970"/>
    <w:lvl w:ilvl="0" w:tplc="8C56298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37143498"/>
    <w:multiLevelType w:val="multilevel"/>
    <w:tmpl w:val="B7EEC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950B67"/>
    <w:multiLevelType w:val="hybridMultilevel"/>
    <w:tmpl w:val="2F5EA5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7C219FA"/>
    <w:multiLevelType w:val="hybridMultilevel"/>
    <w:tmpl w:val="87C2C2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AF609ED"/>
    <w:multiLevelType w:val="hybridMultilevel"/>
    <w:tmpl w:val="AB78C2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12673D1"/>
    <w:multiLevelType w:val="hybridMultilevel"/>
    <w:tmpl w:val="9D50A0C6"/>
    <w:lvl w:ilvl="0" w:tplc="4E5ECABE">
      <w:start w:val="1"/>
      <w:numFmt w:val="decimal"/>
      <w:lvlText w:val="%1."/>
      <w:lvlJc w:val="left"/>
      <w:pPr>
        <w:ind w:left="1080" w:hanging="360"/>
      </w:pPr>
      <w:rPr>
        <w:rFonts w:ascii="Times New Roman" w:hAnsi="Times New Roman" w:cs="Times New Roman" w:hint="default"/>
        <w:b w:val="0"/>
        <w:color w:val="auto"/>
        <w:sz w:val="28"/>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4">
    <w:nsid w:val="5150383A"/>
    <w:multiLevelType w:val="hybridMultilevel"/>
    <w:tmpl w:val="3214A3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30F22D3"/>
    <w:multiLevelType w:val="hybridMultilevel"/>
    <w:tmpl w:val="6E402752"/>
    <w:lvl w:ilvl="0" w:tplc="318C151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58B01D89"/>
    <w:multiLevelType w:val="hybridMultilevel"/>
    <w:tmpl w:val="AA3EA9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9432692"/>
    <w:multiLevelType w:val="hybridMultilevel"/>
    <w:tmpl w:val="C2CE0660"/>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8">
    <w:nsid w:val="5B7B386C"/>
    <w:multiLevelType w:val="hybridMultilevel"/>
    <w:tmpl w:val="7BD88E02"/>
    <w:lvl w:ilvl="0" w:tplc="318C151A">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nsid w:val="5C782E03"/>
    <w:multiLevelType w:val="hybridMultilevel"/>
    <w:tmpl w:val="DCB841F8"/>
    <w:lvl w:ilvl="0" w:tplc="04190001">
      <w:start w:val="1"/>
      <w:numFmt w:val="bullet"/>
      <w:lvlText w:val=""/>
      <w:lvlJc w:val="left"/>
      <w:pPr>
        <w:ind w:left="360" w:hanging="360"/>
      </w:pPr>
      <w:rPr>
        <w:rFonts w:ascii="Symbol" w:hAnsi="Symbol" w:hint="default"/>
        <w:b w:val="0"/>
        <w:color w:val="auto"/>
        <w:sz w:val="28"/>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0">
    <w:nsid w:val="5D123FF3"/>
    <w:multiLevelType w:val="hybridMultilevel"/>
    <w:tmpl w:val="4346531A"/>
    <w:lvl w:ilvl="0" w:tplc="318C1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46B3780"/>
    <w:multiLevelType w:val="hybridMultilevel"/>
    <w:tmpl w:val="D4F09964"/>
    <w:lvl w:ilvl="0" w:tplc="DF788AD2">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nsid w:val="77C228B3"/>
    <w:multiLevelType w:val="hybridMultilevel"/>
    <w:tmpl w:val="46C453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10"/>
  </w:num>
  <w:num w:numId="4">
    <w:abstractNumId w:val="16"/>
  </w:num>
  <w:num w:numId="5">
    <w:abstractNumId w:val="7"/>
  </w:num>
  <w:num w:numId="6">
    <w:abstractNumId w:val="0"/>
  </w:num>
  <w:num w:numId="7">
    <w:abstractNumId w:val="6"/>
  </w:num>
  <w:num w:numId="8">
    <w:abstractNumId w:val="12"/>
  </w:num>
  <w:num w:numId="9">
    <w:abstractNumId w:val="21"/>
  </w:num>
  <w:num w:numId="10">
    <w:abstractNumId w:val="8"/>
  </w:num>
  <w:num w:numId="11">
    <w:abstractNumId w:val="2"/>
  </w:num>
  <w:num w:numId="12">
    <w:abstractNumId w:val="22"/>
  </w:num>
  <w:num w:numId="13">
    <w:abstractNumId w:val="17"/>
  </w:num>
  <w:num w:numId="14">
    <w:abstractNumId w:val="4"/>
  </w:num>
  <w:num w:numId="15">
    <w:abstractNumId w:val="15"/>
  </w:num>
  <w:num w:numId="16">
    <w:abstractNumId w:val="18"/>
  </w:num>
  <w:num w:numId="17">
    <w:abstractNumId w:val="20"/>
  </w:num>
  <w:num w:numId="18">
    <w:abstractNumId w:val="1"/>
  </w:num>
  <w:num w:numId="19">
    <w:abstractNumId w:val="19"/>
  </w:num>
  <w:num w:numId="20">
    <w:abstractNumId w:val="20"/>
  </w:num>
  <w:num w:numId="21">
    <w:abstractNumId w:val="1"/>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3"/>
  </w:num>
  <w:num w:numId="25">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810"/>
    <w:rsid w:val="00000C07"/>
    <w:rsid w:val="00001DBA"/>
    <w:rsid w:val="000020D9"/>
    <w:rsid w:val="00003A8D"/>
    <w:rsid w:val="0000584F"/>
    <w:rsid w:val="00005919"/>
    <w:rsid w:val="0000617E"/>
    <w:rsid w:val="00007C67"/>
    <w:rsid w:val="00011A24"/>
    <w:rsid w:val="0001246F"/>
    <w:rsid w:val="0001316C"/>
    <w:rsid w:val="00013CFB"/>
    <w:rsid w:val="00014EA7"/>
    <w:rsid w:val="00015236"/>
    <w:rsid w:val="0001535A"/>
    <w:rsid w:val="000157CF"/>
    <w:rsid w:val="00015D9F"/>
    <w:rsid w:val="000164C0"/>
    <w:rsid w:val="000172F7"/>
    <w:rsid w:val="000205CD"/>
    <w:rsid w:val="00021710"/>
    <w:rsid w:val="00022056"/>
    <w:rsid w:val="00023144"/>
    <w:rsid w:val="00024900"/>
    <w:rsid w:val="00024EEF"/>
    <w:rsid w:val="000258A4"/>
    <w:rsid w:val="00026BD9"/>
    <w:rsid w:val="00027013"/>
    <w:rsid w:val="00027690"/>
    <w:rsid w:val="00033621"/>
    <w:rsid w:val="00033EA9"/>
    <w:rsid w:val="0003564B"/>
    <w:rsid w:val="000356E6"/>
    <w:rsid w:val="00037674"/>
    <w:rsid w:val="00037C05"/>
    <w:rsid w:val="000409F0"/>
    <w:rsid w:val="000434D1"/>
    <w:rsid w:val="00043828"/>
    <w:rsid w:val="000444B1"/>
    <w:rsid w:val="000448E6"/>
    <w:rsid w:val="00044A8D"/>
    <w:rsid w:val="00045114"/>
    <w:rsid w:val="0004655A"/>
    <w:rsid w:val="000500B2"/>
    <w:rsid w:val="00057CDE"/>
    <w:rsid w:val="0006078A"/>
    <w:rsid w:val="00062751"/>
    <w:rsid w:val="0006307E"/>
    <w:rsid w:val="00063836"/>
    <w:rsid w:val="00065DA3"/>
    <w:rsid w:val="00066519"/>
    <w:rsid w:val="000670C0"/>
    <w:rsid w:val="00070144"/>
    <w:rsid w:val="00072271"/>
    <w:rsid w:val="000728DB"/>
    <w:rsid w:val="00072A6E"/>
    <w:rsid w:val="000742CF"/>
    <w:rsid w:val="00075A85"/>
    <w:rsid w:val="00077E64"/>
    <w:rsid w:val="00080762"/>
    <w:rsid w:val="000836F9"/>
    <w:rsid w:val="00084759"/>
    <w:rsid w:val="00085D80"/>
    <w:rsid w:val="000861A7"/>
    <w:rsid w:val="00086C3A"/>
    <w:rsid w:val="0008794F"/>
    <w:rsid w:val="00087A92"/>
    <w:rsid w:val="00087D7B"/>
    <w:rsid w:val="00087EAD"/>
    <w:rsid w:val="000911C6"/>
    <w:rsid w:val="0009370F"/>
    <w:rsid w:val="00094B51"/>
    <w:rsid w:val="000950F5"/>
    <w:rsid w:val="00095C1F"/>
    <w:rsid w:val="000978E9"/>
    <w:rsid w:val="00097970"/>
    <w:rsid w:val="00097B8E"/>
    <w:rsid w:val="00097D5F"/>
    <w:rsid w:val="000A0CD7"/>
    <w:rsid w:val="000A1AB0"/>
    <w:rsid w:val="000A3311"/>
    <w:rsid w:val="000A3979"/>
    <w:rsid w:val="000A5A88"/>
    <w:rsid w:val="000A72C1"/>
    <w:rsid w:val="000B2715"/>
    <w:rsid w:val="000B293F"/>
    <w:rsid w:val="000B2E11"/>
    <w:rsid w:val="000B3056"/>
    <w:rsid w:val="000B3CFC"/>
    <w:rsid w:val="000B3E86"/>
    <w:rsid w:val="000B6BA2"/>
    <w:rsid w:val="000B70AF"/>
    <w:rsid w:val="000B7559"/>
    <w:rsid w:val="000C0DBC"/>
    <w:rsid w:val="000C0E55"/>
    <w:rsid w:val="000C12BF"/>
    <w:rsid w:val="000C2ABC"/>
    <w:rsid w:val="000C343D"/>
    <w:rsid w:val="000C3B4C"/>
    <w:rsid w:val="000C5706"/>
    <w:rsid w:val="000C6819"/>
    <w:rsid w:val="000D05D2"/>
    <w:rsid w:val="000D262D"/>
    <w:rsid w:val="000D3813"/>
    <w:rsid w:val="000D3AC6"/>
    <w:rsid w:val="000D48FA"/>
    <w:rsid w:val="000D4F72"/>
    <w:rsid w:val="000D59F6"/>
    <w:rsid w:val="000D6BF0"/>
    <w:rsid w:val="000E0853"/>
    <w:rsid w:val="000E1E1A"/>
    <w:rsid w:val="000E25D6"/>
    <w:rsid w:val="000E40D5"/>
    <w:rsid w:val="000E5A85"/>
    <w:rsid w:val="000E6A7D"/>
    <w:rsid w:val="000E6EF2"/>
    <w:rsid w:val="000F00C6"/>
    <w:rsid w:val="000F0EF3"/>
    <w:rsid w:val="000F1173"/>
    <w:rsid w:val="000F12BC"/>
    <w:rsid w:val="000F19E5"/>
    <w:rsid w:val="000F1CA5"/>
    <w:rsid w:val="000F2A4D"/>
    <w:rsid w:val="000F2C14"/>
    <w:rsid w:val="000F32DE"/>
    <w:rsid w:val="000F3433"/>
    <w:rsid w:val="000F3802"/>
    <w:rsid w:val="000F3C73"/>
    <w:rsid w:val="000F4863"/>
    <w:rsid w:val="000F67A4"/>
    <w:rsid w:val="000F68CF"/>
    <w:rsid w:val="000F6FA8"/>
    <w:rsid w:val="000F7A6F"/>
    <w:rsid w:val="000F7C72"/>
    <w:rsid w:val="000F7F0C"/>
    <w:rsid w:val="0010289B"/>
    <w:rsid w:val="00103059"/>
    <w:rsid w:val="0010456D"/>
    <w:rsid w:val="0010474D"/>
    <w:rsid w:val="00105968"/>
    <w:rsid w:val="00106CBC"/>
    <w:rsid w:val="0010718B"/>
    <w:rsid w:val="0010722E"/>
    <w:rsid w:val="00112FE7"/>
    <w:rsid w:val="001168E1"/>
    <w:rsid w:val="00116F69"/>
    <w:rsid w:val="00117732"/>
    <w:rsid w:val="00120974"/>
    <w:rsid w:val="00121426"/>
    <w:rsid w:val="0012285A"/>
    <w:rsid w:val="00122F34"/>
    <w:rsid w:val="00122FAE"/>
    <w:rsid w:val="001236AE"/>
    <w:rsid w:val="00125CD6"/>
    <w:rsid w:val="00126648"/>
    <w:rsid w:val="00130437"/>
    <w:rsid w:val="00132072"/>
    <w:rsid w:val="001326AA"/>
    <w:rsid w:val="001347E2"/>
    <w:rsid w:val="00134AA5"/>
    <w:rsid w:val="00135B8E"/>
    <w:rsid w:val="00135C5D"/>
    <w:rsid w:val="0014136E"/>
    <w:rsid w:val="00141A5A"/>
    <w:rsid w:val="00141F39"/>
    <w:rsid w:val="00142A97"/>
    <w:rsid w:val="00143588"/>
    <w:rsid w:val="00143CB1"/>
    <w:rsid w:val="00144247"/>
    <w:rsid w:val="001445F3"/>
    <w:rsid w:val="00145241"/>
    <w:rsid w:val="00145F50"/>
    <w:rsid w:val="00147587"/>
    <w:rsid w:val="001477AB"/>
    <w:rsid w:val="00151004"/>
    <w:rsid w:val="00151529"/>
    <w:rsid w:val="001521B3"/>
    <w:rsid w:val="0015407F"/>
    <w:rsid w:val="001540F9"/>
    <w:rsid w:val="001544EE"/>
    <w:rsid w:val="0015634F"/>
    <w:rsid w:val="00160074"/>
    <w:rsid w:val="00160943"/>
    <w:rsid w:val="00160A00"/>
    <w:rsid w:val="00161460"/>
    <w:rsid w:val="00161EB1"/>
    <w:rsid w:val="00162752"/>
    <w:rsid w:val="0016378C"/>
    <w:rsid w:val="001643E2"/>
    <w:rsid w:val="00171042"/>
    <w:rsid w:val="00171304"/>
    <w:rsid w:val="001715CC"/>
    <w:rsid w:val="00173AF4"/>
    <w:rsid w:val="00176B90"/>
    <w:rsid w:val="00180C7F"/>
    <w:rsid w:val="001814C7"/>
    <w:rsid w:val="001817D9"/>
    <w:rsid w:val="00182265"/>
    <w:rsid w:val="00184CE8"/>
    <w:rsid w:val="00184F8B"/>
    <w:rsid w:val="0018569C"/>
    <w:rsid w:val="00192592"/>
    <w:rsid w:val="00192905"/>
    <w:rsid w:val="001935CD"/>
    <w:rsid w:val="00194778"/>
    <w:rsid w:val="00194B96"/>
    <w:rsid w:val="00197AEB"/>
    <w:rsid w:val="001A0EB9"/>
    <w:rsid w:val="001A17D3"/>
    <w:rsid w:val="001A2862"/>
    <w:rsid w:val="001A2EC9"/>
    <w:rsid w:val="001A5232"/>
    <w:rsid w:val="001A57B5"/>
    <w:rsid w:val="001A678D"/>
    <w:rsid w:val="001A704C"/>
    <w:rsid w:val="001A70C1"/>
    <w:rsid w:val="001A758A"/>
    <w:rsid w:val="001A7BD9"/>
    <w:rsid w:val="001B1249"/>
    <w:rsid w:val="001B202E"/>
    <w:rsid w:val="001B27B0"/>
    <w:rsid w:val="001B27D7"/>
    <w:rsid w:val="001B2A5F"/>
    <w:rsid w:val="001B33B5"/>
    <w:rsid w:val="001B36FD"/>
    <w:rsid w:val="001B377F"/>
    <w:rsid w:val="001B5064"/>
    <w:rsid w:val="001B52E8"/>
    <w:rsid w:val="001B5DBB"/>
    <w:rsid w:val="001C15AF"/>
    <w:rsid w:val="001C19D4"/>
    <w:rsid w:val="001C3714"/>
    <w:rsid w:val="001C3A83"/>
    <w:rsid w:val="001C3CDC"/>
    <w:rsid w:val="001C4786"/>
    <w:rsid w:val="001C54E2"/>
    <w:rsid w:val="001C5A20"/>
    <w:rsid w:val="001C6373"/>
    <w:rsid w:val="001D2330"/>
    <w:rsid w:val="001D5645"/>
    <w:rsid w:val="001D57A7"/>
    <w:rsid w:val="001D6053"/>
    <w:rsid w:val="001D669A"/>
    <w:rsid w:val="001D68CE"/>
    <w:rsid w:val="001D7063"/>
    <w:rsid w:val="001D74ED"/>
    <w:rsid w:val="001D77C1"/>
    <w:rsid w:val="001D7C73"/>
    <w:rsid w:val="001E00A4"/>
    <w:rsid w:val="001E083B"/>
    <w:rsid w:val="001E1E00"/>
    <w:rsid w:val="001E4544"/>
    <w:rsid w:val="001E70DA"/>
    <w:rsid w:val="001E71AF"/>
    <w:rsid w:val="001F0472"/>
    <w:rsid w:val="001F20FD"/>
    <w:rsid w:val="001F2B9E"/>
    <w:rsid w:val="001F36DF"/>
    <w:rsid w:val="001F4003"/>
    <w:rsid w:val="001F496B"/>
    <w:rsid w:val="001F5CA4"/>
    <w:rsid w:val="001F6BDF"/>
    <w:rsid w:val="001F6DB1"/>
    <w:rsid w:val="001F7910"/>
    <w:rsid w:val="001F7B40"/>
    <w:rsid w:val="00200E46"/>
    <w:rsid w:val="00202F7A"/>
    <w:rsid w:val="002032D2"/>
    <w:rsid w:val="0020528F"/>
    <w:rsid w:val="00205FA4"/>
    <w:rsid w:val="00210632"/>
    <w:rsid w:val="002108CC"/>
    <w:rsid w:val="00210B79"/>
    <w:rsid w:val="002119D3"/>
    <w:rsid w:val="00212092"/>
    <w:rsid w:val="0021320D"/>
    <w:rsid w:val="00213725"/>
    <w:rsid w:val="00213772"/>
    <w:rsid w:val="00213FB5"/>
    <w:rsid w:val="002150DA"/>
    <w:rsid w:val="00215A60"/>
    <w:rsid w:val="00215C39"/>
    <w:rsid w:val="0021667A"/>
    <w:rsid w:val="00217202"/>
    <w:rsid w:val="00217F3D"/>
    <w:rsid w:val="00221BC6"/>
    <w:rsid w:val="002233BC"/>
    <w:rsid w:val="00224412"/>
    <w:rsid w:val="0022618F"/>
    <w:rsid w:val="0022657A"/>
    <w:rsid w:val="002269FB"/>
    <w:rsid w:val="00226E94"/>
    <w:rsid w:val="002274BF"/>
    <w:rsid w:val="00230594"/>
    <w:rsid w:val="00230891"/>
    <w:rsid w:val="00231A47"/>
    <w:rsid w:val="00231F27"/>
    <w:rsid w:val="00232543"/>
    <w:rsid w:val="002351A1"/>
    <w:rsid w:val="0023522C"/>
    <w:rsid w:val="002352DB"/>
    <w:rsid w:val="00236D9A"/>
    <w:rsid w:val="0023781C"/>
    <w:rsid w:val="00237B39"/>
    <w:rsid w:val="00240A2A"/>
    <w:rsid w:val="00241565"/>
    <w:rsid w:val="00244A8A"/>
    <w:rsid w:val="00245972"/>
    <w:rsid w:val="00246A1D"/>
    <w:rsid w:val="00247059"/>
    <w:rsid w:val="00247744"/>
    <w:rsid w:val="002508EF"/>
    <w:rsid w:val="00251547"/>
    <w:rsid w:val="00251EA4"/>
    <w:rsid w:val="0025220C"/>
    <w:rsid w:val="00253A6D"/>
    <w:rsid w:val="00253D0E"/>
    <w:rsid w:val="00254205"/>
    <w:rsid w:val="0025582E"/>
    <w:rsid w:val="00255EE7"/>
    <w:rsid w:val="00256DD8"/>
    <w:rsid w:val="00257A29"/>
    <w:rsid w:val="00261053"/>
    <w:rsid w:val="002613BB"/>
    <w:rsid w:val="002616C5"/>
    <w:rsid w:val="00264BCF"/>
    <w:rsid w:val="002656DB"/>
    <w:rsid w:val="002659B9"/>
    <w:rsid w:val="00266F65"/>
    <w:rsid w:val="002707E2"/>
    <w:rsid w:val="002731EC"/>
    <w:rsid w:val="0027329D"/>
    <w:rsid w:val="00274FE0"/>
    <w:rsid w:val="002758C1"/>
    <w:rsid w:val="0027620E"/>
    <w:rsid w:val="0028317A"/>
    <w:rsid w:val="0028383A"/>
    <w:rsid w:val="0028389F"/>
    <w:rsid w:val="00283A5D"/>
    <w:rsid w:val="002846F1"/>
    <w:rsid w:val="00285E6F"/>
    <w:rsid w:val="0028687D"/>
    <w:rsid w:val="00286C78"/>
    <w:rsid w:val="00287AD4"/>
    <w:rsid w:val="00290319"/>
    <w:rsid w:val="00290A8A"/>
    <w:rsid w:val="00291DE3"/>
    <w:rsid w:val="0029251F"/>
    <w:rsid w:val="00292B5D"/>
    <w:rsid w:val="00293D15"/>
    <w:rsid w:val="00293DAA"/>
    <w:rsid w:val="00295955"/>
    <w:rsid w:val="00295C5B"/>
    <w:rsid w:val="00297EEF"/>
    <w:rsid w:val="002A034E"/>
    <w:rsid w:val="002A0529"/>
    <w:rsid w:val="002A161E"/>
    <w:rsid w:val="002A18F8"/>
    <w:rsid w:val="002A2038"/>
    <w:rsid w:val="002A4539"/>
    <w:rsid w:val="002A4609"/>
    <w:rsid w:val="002A4698"/>
    <w:rsid w:val="002A545C"/>
    <w:rsid w:val="002A57B6"/>
    <w:rsid w:val="002A6280"/>
    <w:rsid w:val="002A6DBB"/>
    <w:rsid w:val="002A782A"/>
    <w:rsid w:val="002B0973"/>
    <w:rsid w:val="002B0B16"/>
    <w:rsid w:val="002B0E66"/>
    <w:rsid w:val="002B1597"/>
    <w:rsid w:val="002B181A"/>
    <w:rsid w:val="002B2AD9"/>
    <w:rsid w:val="002B300D"/>
    <w:rsid w:val="002B3C7A"/>
    <w:rsid w:val="002B452D"/>
    <w:rsid w:val="002B5606"/>
    <w:rsid w:val="002B657B"/>
    <w:rsid w:val="002C0CDF"/>
    <w:rsid w:val="002C2C53"/>
    <w:rsid w:val="002C3401"/>
    <w:rsid w:val="002C4404"/>
    <w:rsid w:val="002C45DB"/>
    <w:rsid w:val="002C4AD2"/>
    <w:rsid w:val="002C5C32"/>
    <w:rsid w:val="002C6810"/>
    <w:rsid w:val="002C6EF4"/>
    <w:rsid w:val="002C799E"/>
    <w:rsid w:val="002C7A5C"/>
    <w:rsid w:val="002C7A9D"/>
    <w:rsid w:val="002D0BA5"/>
    <w:rsid w:val="002D1A50"/>
    <w:rsid w:val="002D1DC4"/>
    <w:rsid w:val="002D3554"/>
    <w:rsid w:val="002D50E7"/>
    <w:rsid w:val="002D611A"/>
    <w:rsid w:val="002D760D"/>
    <w:rsid w:val="002D7A3A"/>
    <w:rsid w:val="002E03F1"/>
    <w:rsid w:val="002E05B6"/>
    <w:rsid w:val="002E180A"/>
    <w:rsid w:val="002E37F1"/>
    <w:rsid w:val="002E3A3B"/>
    <w:rsid w:val="002E3C2E"/>
    <w:rsid w:val="002E4EE5"/>
    <w:rsid w:val="002E59F5"/>
    <w:rsid w:val="002E5B0F"/>
    <w:rsid w:val="002E6718"/>
    <w:rsid w:val="002E6AAD"/>
    <w:rsid w:val="002E7E76"/>
    <w:rsid w:val="002F1A7E"/>
    <w:rsid w:val="002F238E"/>
    <w:rsid w:val="002F31A7"/>
    <w:rsid w:val="002F3D6D"/>
    <w:rsid w:val="002F4BEE"/>
    <w:rsid w:val="002F7973"/>
    <w:rsid w:val="003000B0"/>
    <w:rsid w:val="0030025B"/>
    <w:rsid w:val="00300443"/>
    <w:rsid w:val="00301DCB"/>
    <w:rsid w:val="00301F27"/>
    <w:rsid w:val="003030CF"/>
    <w:rsid w:val="003033E5"/>
    <w:rsid w:val="0030373B"/>
    <w:rsid w:val="0030493A"/>
    <w:rsid w:val="00305ABC"/>
    <w:rsid w:val="0030679D"/>
    <w:rsid w:val="003068E6"/>
    <w:rsid w:val="00307ABB"/>
    <w:rsid w:val="00307B04"/>
    <w:rsid w:val="00307F83"/>
    <w:rsid w:val="00310298"/>
    <w:rsid w:val="0031209D"/>
    <w:rsid w:val="003122C2"/>
    <w:rsid w:val="00312B4F"/>
    <w:rsid w:val="0031324D"/>
    <w:rsid w:val="0031351D"/>
    <w:rsid w:val="0031452E"/>
    <w:rsid w:val="00314FDE"/>
    <w:rsid w:val="0031550F"/>
    <w:rsid w:val="003173F6"/>
    <w:rsid w:val="003201E7"/>
    <w:rsid w:val="00320DCD"/>
    <w:rsid w:val="0032107A"/>
    <w:rsid w:val="00321D64"/>
    <w:rsid w:val="003230AF"/>
    <w:rsid w:val="00323E6E"/>
    <w:rsid w:val="00325AFD"/>
    <w:rsid w:val="00326677"/>
    <w:rsid w:val="0032682A"/>
    <w:rsid w:val="0033150D"/>
    <w:rsid w:val="00333936"/>
    <w:rsid w:val="00333A39"/>
    <w:rsid w:val="003342F2"/>
    <w:rsid w:val="0033436A"/>
    <w:rsid w:val="003369E6"/>
    <w:rsid w:val="00336DC2"/>
    <w:rsid w:val="00340875"/>
    <w:rsid w:val="00341084"/>
    <w:rsid w:val="003432C0"/>
    <w:rsid w:val="00343303"/>
    <w:rsid w:val="00343944"/>
    <w:rsid w:val="00343E91"/>
    <w:rsid w:val="003456EE"/>
    <w:rsid w:val="003462AD"/>
    <w:rsid w:val="00350587"/>
    <w:rsid w:val="00350971"/>
    <w:rsid w:val="00350B6D"/>
    <w:rsid w:val="0035226C"/>
    <w:rsid w:val="00352ABF"/>
    <w:rsid w:val="00352E48"/>
    <w:rsid w:val="00352FA7"/>
    <w:rsid w:val="00356480"/>
    <w:rsid w:val="00356D02"/>
    <w:rsid w:val="00360D6D"/>
    <w:rsid w:val="00361595"/>
    <w:rsid w:val="00361FD3"/>
    <w:rsid w:val="00363230"/>
    <w:rsid w:val="0036380B"/>
    <w:rsid w:val="00365455"/>
    <w:rsid w:val="003659C4"/>
    <w:rsid w:val="00365CDD"/>
    <w:rsid w:val="003675C4"/>
    <w:rsid w:val="0036761F"/>
    <w:rsid w:val="00367B6D"/>
    <w:rsid w:val="003707E0"/>
    <w:rsid w:val="00372C56"/>
    <w:rsid w:val="003740AD"/>
    <w:rsid w:val="00374B1A"/>
    <w:rsid w:val="00375159"/>
    <w:rsid w:val="003751E9"/>
    <w:rsid w:val="00376279"/>
    <w:rsid w:val="0037714B"/>
    <w:rsid w:val="003814ED"/>
    <w:rsid w:val="00382831"/>
    <w:rsid w:val="00383638"/>
    <w:rsid w:val="00384422"/>
    <w:rsid w:val="00384460"/>
    <w:rsid w:val="00384AF8"/>
    <w:rsid w:val="003863F7"/>
    <w:rsid w:val="00386EAC"/>
    <w:rsid w:val="00387A3A"/>
    <w:rsid w:val="00387C18"/>
    <w:rsid w:val="003901F7"/>
    <w:rsid w:val="003909A9"/>
    <w:rsid w:val="00392404"/>
    <w:rsid w:val="003925D0"/>
    <w:rsid w:val="00392E59"/>
    <w:rsid w:val="00393A3C"/>
    <w:rsid w:val="00394669"/>
    <w:rsid w:val="00394E1C"/>
    <w:rsid w:val="00395DBE"/>
    <w:rsid w:val="00396EAD"/>
    <w:rsid w:val="00397A1D"/>
    <w:rsid w:val="00397BD1"/>
    <w:rsid w:val="003A079A"/>
    <w:rsid w:val="003A311A"/>
    <w:rsid w:val="003A36B1"/>
    <w:rsid w:val="003A45CB"/>
    <w:rsid w:val="003A5443"/>
    <w:rsid w:val="003A5494"/>
    <w:rsid w:val="003A5EEE"/>
    <w:rsid w:val="003A6AAD"/>
    <w:rsid w:val="003B0368"/>
    <w:rsid w:val="003B0F82"/>
    <w:rsid w:val="003B15CF"/>
    <w:rsid w:val="003B1A71"/>
    <w:rsid w:val="003B2334"/>
    <w:rsid w:val="003B284A"/>
    <w:rsid w:val="003B2E95"/>
    <w:rsid w:val="003B2EE9"/>
    <w:rsid w:val="003B3566"/>
    <w:rsid w:val="003B3681"/>
    <w:rsid w:val="003B6513"/>
    <w:rsid w:val="003B6840"/>
    <w:rsid w:val="003B73B4"/>
    <w:rsid w:val="003C0ED5"/>
    <w:rsid w:val="003C0F18"/>
    <w:rsid w:val="003C32C9"/>
    <w:rsid w:val="003C37C8"/>
    <w:rsid w:val="003C4DBA"/>
    <w:rsid w:val="003C5858"/>
    <w:rsid w:val="003C5B2C"/>
    <w:rsid w:val="003C6168"/>
    <w:rsid w:val="003D451A"/>
    <w:rsid w:val="003D479A"/>
    <w:rsid w:val="003D4E93"/>
    <w:rsid w:val="003D510A"/>
    <w:rsid w:val="003D5C4F"/>
    <w:rsid w:val="003D631F"/>
    <w:rsid w:val="003D7B9E"/>
    <w:rsid w:val="003E1126"/>
    <w:rsid w:val="003E2099"/>
    <w:rsid w:val="003E30C4"/>
    <w:rsid w:val="003E32E3"/>
    <w:rsid w:val="003E3F5A"/>
    <w:rsid w:val="003E6839"/>
    <w:rsid w:val="003E6AFA"/>
    <w:rsid w:val="003E7B49"/>
    <w:rsid w:val="003E7FED"/>
    <w:rsid w:val="003F1757"/>
    <w:rsid w:val="003F3A34"/>
    <w:rsid w:val="003F49D0"/>
    <w:rsid w:val="003F6625"/>
    <w:rsid w:val="003F6DD1"/>
    <w:rsid w:val="004000D2"/>
    <w:rsid w:val="00400174"/>
    <w:rsid w:val="00400308"/>
    <w:rsid w:val="00401CDC"/>
    <w:rsid w:val="004025F2"/>
    <w:rsid w:val="00404E2D"/>
    <w:rsid w:val="004050B5"/>
    <w:rsid w:val="00406512"/>
    <w:rsid w:val="00406B3D"/>
    <w:rsid w:val="00407721"/>
    <w:rsid w:val="00410BA0"/>
    <w:rsid w:val="00411423"/>
    <w:rsid w:val="00414DEC"/>
    <w:rsid w:val="00416694"/>
    <w:rsid w:val="00416F12"/>
    <w:rsid w:val="00416F2E"/>
    <w:rsid w:val="0042062D"/>
    <w:rsid w:val="004221F5"/>
    <w:rsid w:val="0042359E"/>
    <w:rsid w:val="00423C44"/>
    <w:rsid w:val="0042482D"/>
    <w:rsid w:val="00424F1B"/>
    <w:rsid w:val="00425E9D"/>
    <w:rsid w:val="00427324"/>
    <w:rsid w:val="0043083F"/>
    <w:rsid w:val="00430F80"/>
    <w:rsid w:val="0043142A"/>
    <w:rsid w:val="00432C90"/>
    <w:rsid w:val="00435A36"/>
    <w:rsid w:val="004369B8"/>
    <w:rsid w:val="00437106"/>
    <w:rsid w:val="0043789D"/>
    <w:rsid w:val="00437B49"/>
    <w:rsid w:val="00437B8A"/>
    <w:rsid w:val="00437D39"/>
    <w:rsid w:val="004402BC"/>
    <w:rsid w:val="00443387"/>
    <w:rsid w:val="00444BA8"/>
    <w:rsid w:val="0044556E"/>
    <w:rsid w:val="004510C0"/>
    <w:rsid w:val="0045219B"/>
    <w:rsid w:val="004524E7"/>
    <w:rsid w:val="004555D5"/>
    <w:rsid w:val="00456081"/>
    <w:rsid w:val="0045664A"/>
    <w:rsid w:val="004574B4"/>
    <w:rsid w:val="00460BA6"/>
    <w:rsid w:val="00463E70"/>
    <w:rsid w:val="00465920"/>
    <w:rsid w:val="004661A4"/>
    <w:rsid w:val="00466242"/>
    <w:rsid w:val="00467C21"/>
    <w:rsid w:val="00471204"/>
    <w:rsid w:val="00471C99"/>
    <w:rsid w:val="00472547"/>
    <w:rsid w:val="00472FEC"/>
    <w:rsid w:val="0047351C"/>
    <w:rsid w:val="00475188"/>
    <w:rsid w:val="00475CD3"/>
    <w:rsid w:val="00477574"/>
    <w:rsid w:val="00480452"/>
    <w:rsid w:val="004859C9"/>
    <w:rsid w:val="0048607D"/>
    <w:rsid w:val="00486311"/>
    <w:rsid w:val="00486317"/>
    <w:rsid w:val="00486E42"/>
    <w:rsid w:val="00490132"/>
    <w:rsid w:val="00490380"/>
    <w:rsid w:val="00490F0E"/>
    <w:rsid w:val="004911E5"/>
    <w:rsid w:val="004943A5"/>
    <w:rsid w:val="00497F5A"/>
    <w:rsid w:val="004A0133"/>
    <w:rsid w:val="004A0DD6"/>
    <w:rsid w:val="004A1691"/>
    <w:rsid w:val="004A3A83"/>
    <w:rsid w:val="004A6B90"/>
    <w:rsid w:val="004B2736"/>
    <w:rsid w:val="004B48E5"/>
    <w:rsid w:val="004B49A2"/>
    <w:rsid w:val="004B52A8"/>
    <w:rsid w:val="004B55F7"/>
    <w:rsid w:val="004B6432"/>
    <w:rsid w:val="004B732D"/>
    <w:rsid w:val="004C18DF"/>
    <w:rsid w:val="004C1A28"/>
    <w:rsid w:val="004C4D5E"/>
    <w:rsid w:val="004C5618"/>
    <w:rsid w:val="004D01C3"/>
    <w:rsid w:val="004D2986"/>
    <w:rsid w:val="004D380D"/>
    <w:rsid w:val="004D3D61"/>
    <w:rsid w:val="004D42D0"/>
    <w:rsid w:val="004D4CA5"/>
    <w:rsid w:val="004D4F5F"/>
    <w:rsid w:val="004D55FF"/>
    <w:rsid w:val="004D663A"/>
    <w:rsid w:val="004D74BC"/>
    <w:rsid w:val="004D7585"/>
    <w:rsid w:val="004D7CBE"/>
    <w:rsid w:val="004E0A3E"/>
    <w:rsid w:val="004E1A94"/>
    <w:rsid w:val="004E21C5"/>
    <w:rsid w:val="004E4DB2"/>
    <w:rsid w:val="004E64B5"/>
    <w:rsid w:val="004E6EA9"/>
    <w:rsid w:val="004E7045"/>
    <w:rsid w:val="004E7D6F"/>
    <w:rsid w:val="004E7D7A"/>
    <w:rsid w:val="004F0231"/>
    <w:rsid w:val="004F0D36"/>
    <w:rsid w:val="004F25B0"/>
    <w:rsid w:val="004F25B8"/>
    <w:rsid w:val="004F59EB"/>
    <w:rsid w:val="004F5B7C"/>
    <w:rsid w:val="004F6B5D"/>
    <w:rsid w:val="004F6D75"/>
    <w:rsid w:val="00504952"/>
    <w:rsid w:val="00504F5E"/>
    <w:rsid w:val="005064D9"/>
    <w:rsid w:val="005076BE"/>
    <w:rsid w:val="0051051A"/>
    <w:rsid w:val="00510C70"/>
    <w:rsid w:val="005124CB"/>
    <w:rsid w:val="00513F8E"/>
    <w:rsid w:val="0051594F"/>
    <w:rsid w:val="00516AC1"/>
    <w:rsid w:val="005177E8"/>
    <w:rsid w:val="005200E6"/>
    <w:rsid w:val="00522081"/>
    <w:rsid w:val="0052371B"/>
    <w:rsid w:val="005272DC"/>
    <w:rsid w:val="00527BA1"/>
    <w:rsid w:val="00530172"/>
    <w:rsid w:val="00530BF8"/>
    <w:rsid w:val="00533975"/>
    <w:rsid w:val="00535501"/>
    <w:rsid w:val="00536D2F"/>
    <w:rsid w:val="005405FE"/>
    <w:rsid w:val="00540C57"/>
    <w:rsid w:val="005411FE"/>
    <w:rsid w:val="00541501"/>
    <w:rsid w:val="005447B7"/>
    <w:rsid w:val="00544BD8"/>
    <w:rsid w:val="00544C72"/>
    <w:rsid w:val="005457F0"/>
    <w:rsid w:val="00546FA6"/>
    <w:rsid w:val="00547BC4"/>
    <w:rsid w:val="00547C61"/>
    <w:rsid w:val="00550994"/>
    <w:rsid w:val="00551011"/>
    <w:rsid w:val="00551293"/>
    <w:rsid w:val="005513F9"/>
    <w:rsid w:val="00551C02"/>
    <w:rsid w:val="00553426"/>
    <w:rsid w:val="00554298"/>
    <w:rsid w:val="00554610"/>
    <w:rsid w:val="00555271"/>
    <w:rsid w:val="005553A8"/>
    <w:rsid w:val="00560BC7"/>
    <w:rsid w:val="00561713"/>
    <w:rsid w:val="00562118"/>
    <w:rsid w:val="00562FE2"/>
    <w:rsid w:val="00563DF3"/>
    <w:rsid w:val="0056410A"/>
    <w:rsid w:val="00564824"/>
    <w:rsid w:val="00565C6A"/>
    <w:rsid w:val="00565FFF"/>
    <w:rsid w:val="005660D7"/>
    <w:rsid w:val="0056680D"/>
    <w:rsid w:val="00567EDD"/>
    <w:rsid w:val="00570233"/>
    <w:rsid w:val="00570E67"/>
    <w:rsid w:val="00571389"/>
    <w:rsid w:val="00571B0C"/>
    <w:rsid w:val="0057232A"/>
    <w:rsid w:val="00573E9B"/>
    <w:rsid w:val="00576089"/>
    <w:rsid w:val="005779E0"/>
    <w:rsid w:val="005804EF"/>
    <w:rsid w:val="0058079B"/>
    <w:rsid w:val="00580A64"/>
    <w:rsid w:val="00581BFE"/>
    <w:rsid w:val="00582278"/>
    <w:rsid w:val="005823D9"/>
    <w:rsid w:val="00582613"/>
    <w:rsid w:val="005834F2"/>
    <w:rsid w:val="005843EC"/>
    <w:rsid w:val="00584DE1"/>
    <w:rsid w:val="00585E0D"/>
    <w:rsid w:val="00587805"/>
    <w:rsid w:val="00587BD5"/>
    <w:rsid w:val="005904FE"/>
    <w:rsid w:val="00592043"/>
    <w:rsid w:val="00592DE1"/>
    <w:rsid w:val="005943CB"/>
    <w:rsid w:val="00594810"/>
    <w:rsid w:val="00596C4D"/>
    <w:rsid w:val="005A0CE8"/>
    <w:rsid w:val="005A0D54"/>
    <w:rsid w:val="005A1B16"/>
    <w:rsid w:val="005A1CD0"/>
    <w:rsid w:val="005A1E6E"/>
    <w:rsid w:val="005A27C8"/>
    <w:rsid w:val="005A2E86"/>
    <w:rsid w:val="005A3FAA"/>
    <w:rsid w:val="005A4C27"/>
    <w:rsid w:val="005A4D27"/>
    <w:rsid w:val="005A52BC"/>
    <w:rsid w:val="005A626E"/>
    <w:rsid w:val="005A6B6B"/>
    <w:rsid w:val="005B015A"/>
    <w:rsid w:val="005B02E3"/>
    <w:rsid w:val="005B07EC"/>
    <w:rsid w:val="005B178D"/>
    <w:rsid w:val="005B312F"/>
    <w:rsid w:val="005B3618"/>
    <w:rsid w:val="005B42C6"/>
    <w:rsid w:val="005B4335"/>
    <w:rsid w:val="005B43E8"/>
    <w:rsid w:val="005B5CEA"/>
    <w:rsid w:val="005B7D5C"/>
    <w:rsid w:val="005C0D59"/>
    <w:rsid w:val="005C24A7"/>
    <w:rsid w:val="005C2860"/>
    <w:rsid w:val="005C36B9"/>
    <w:rsid w:val="005C396F"/>
    <w:rsid w:val="005C4E29"/>
    <w:rsid w:val="005C5244"/>
    <w:rsid w:val="005C61E7"/>
    <w:rsid w:val="005C7455"/>
    <w:rsid w:val="005C7783"/>
    <w:rsid w:val="005D014C"/>
    <w:rsid w:val="005D0250"/>
    <w:rsid w:val="005D1575"/>
    <w:rsid w:val="005D1CFE"/>
    <w:rsid w:val="005D2365"/>
    <w:rsid w:val="005D2635"/>
    <w:rsid w:val="005D2644"/>
    <w:rsid w:val="005D2D47"/>
    <w:rsid w:val="005D3922"/>
    <w:rsid w:val="005D3B65"/>
    <w:rsid w:val="005D47CF"/>
    <w:rsid w:val="005D4B26"/>
    <w:rsid w:val="005D5020"/>
    <w:rsid w:val="005D5705"/>
    <w:rsid w:val="005D6F7E"/>
    <w:rsid w:val="005D720C"/>
    <w:rsid w:val="005E113E"/>
    <w:rsid w:val="005E5576"/>
    <w:rsid w:val="005E5FD2"/>
    <w:rsid w:val="005E6E66"/>
    <w:rsid w:val="005E75FC"/>
    <w:rsid w:val="005E786E"/>
    <w:rsid w:val="005F0936"/>
    <w:rsid w:val="005F0F5B"/>
    <w:rsid w:val="005F1C55"/>
    <w:rsid w:val="005F1E36"/>
    <w:rsid w:val="005F22D9"/>
    <w:rsid w:val="005F282A"/>
    <w:rsid w:val="005F2CEE"/>
    <w:rsid w:val="005F2F4D"/>
    <w:rsid w:val="005F320C"/>
    <w:rsid w:val="005F38DE"/>
    <w:rsid w:val="005F6482"/>
    <w:rsid w:val="005F70D7"/>
    <w:rsid w:val="005F7759"/>
    <w:rsid w:val="005F776A"/>
    <w:rsid w:val="005F7EBA"/>
    <w:rsid w:val="00600D59"/>
    <w:rsid w:val="00600DF0"/>
    <w:rsid w:val="006013F8"/>
    <w:rsid w:val="006016CC"/>
    <w:rsid w:val="006024A5"/>
    <w:rsid w:val="00602C9E"/>
    <w:rsid w:val="00604253"/>
    <w:rsid w:val="00604660"/>
    <w:rsid w:val="00604AA2"/>
    <w:rsid w:val="00604BE6"/>
    <w:rsid w:val="00604C7B"/>
    <w:rsid w:val="00605026"/>
    <w:rsid w:val="006050C7"/>
    <w:rsid w:val="006064FE"/>
    <w:rsid w:val="00607350"/>
    <w:rsid w:val="00610728"/>
    <w:rsid w:val="006119C5"/>
    <w:rsid w:val="00615154"/>
    <w:rsid w:val="0061682F"/>
    <w:rsid w:val="00616A65"/>
    <w:rsid w:val="00616B99"/>
    <w:rsid w:val="00617340"/>
    <w:rsid w:val="006200DA"/>
    <w:rsid w:val="0062068F"/>
    <w:rsid w:val="00620908"/>
    <w:rsid w:val="00621DFC"/>
    <w:rsid w:val="00621E25"/>
    <w:rsid w:val="006230A0"/>
    <w:rsid w:val="006234C4"/>
    <w:rsid w:val="00625FC9"/>
    <w:rsid w:val="006325AE"/>
    <w:rsid w:val="00632765"/>
    <w:rsid w:val="00632E0D"/>
    <w:rsid w:val="00632F72"/>
    <w:rsid w:val="0063312D"/>
    <w:rsid w:val="00633933"/>
    <w:rsid w:val="006344FF"/>
    <w:rsid w:val="0063614D"/>
    <w:rsid w:val="0063685B"/>
    <w:rsid w:val="00637EEB"/>
    <w:rsid w:val="00640A4B"/>
    <w:rsid w:val="00640C45"/>
    <w:rsid w:val="00642222"/>
    <w:rsid w:val="0064349F"/>
    <w:rsid w:val="00643E63"/>
    <w:rsid w:val="0064766E"/>
    <w:rsid w:val="00647B73"/>
    <w:rsid w:val="006502B1"/>
    <w:rsid w:val="006502C9"/>
    <w:rsid w:val="00651E0D"/>
    <w:rsid w:val="00652FFB"/>
    <w:rsid w:val="006535DF"/>
    <w:rsid w:val="00654147"/>
    <w:rsid w:val="006545E4"/>
    <w:rsid w:val="006547DE"/>
    <w:rsid w:val="0065584F"/>
    <w:rsid w:val="00656684"/>
    <w:rsid w:val="00660189"/>
    <w:rsid w:val="00660573"/>
    <w:rsid w:val="00665553"/>
    <w:rsid w:val="006663D4"/>
    <w:rsid w:val="0066759A"/>
    <w:rsid w:val="006703BD"/>
    <w:rsid w:val="00671E14"/>
    <w:rsid w:val="00672CF7"/>
    <w:rsid w:val="0067704D"/>
    <w:rsid w:val="00677B34"/>
    <w:rsid w:val="00682715"/>
    <w:rsid w:val="00682902"/>
    <w:rsid w:val="00682C45"/>
    <w:rsid w:val="00683E83"/>
    <w:rsid w:val="00683F34"/>
    <w:rsid w:val="00690D82"/>
    <w:rsid w:val="00690E90"/>
    <w:rsid w:val="00692131"/>
    <w:rsid w:val="00692606"/>
    <w:rsid w:val="00692D56"/>
    <w:rsid w:val="00694B5C"/>
    <w:rsid w:val="006957BC"/>
    <w:rsid w:val="006A1358"/>
    <w:rsid w:val="006A1F05"/>
    <w:rsid w:val="006A33CC"/>
    <w:rsid w:val="006A3729"/>
    <w:rsid w:val="006A6333"/>
    <w:rsid w:val="006A6655"/>
    <w:rsid w:val="006A66EF"/>
    <w:rsid w:val="006A708C"/>
    <w:rsid w:val="006A72E7"/>
    <w:rsid w:val="006A781F"/>
    <w:rsid w:val="006B05DA"/>
    <w:rsid w:val="006B1885"/>
    <w:rsid w:val="006B1D21"/>
    <w:rsid w:val="006B2F42"/>
    <w:rsid w:val="006B3514"/>
    <w:rsid w:val="006B5475"/>
    <w:rsid w:val="006B6323"/>
    <w:rsid w:val="006B63E8"/>
    <w:rsid w:val="006B64F6"/>
    <w:rsid w:val="006B6C0E"/>
    <w:rsid w:val="006C0A6E"/>
    <w:rsid w:val="006C0AC0"/>
    <w:rsid w:val="006C2F25"/>
    <w:rsid w:val="006C31A3"/>
    <w:rsid w:val="006C39A7"/>
    <w:rsid w:val="006C4729"/>
    <w:rsid w:val="006D12A6"/>
    <w:rsid w:val="006D2A66"/>
    <w:rsid w:val="006D38CB"/>
    <w:rsid w:val="006D63C2"/>
    <w:rsid w:val="006D6D30"/>
    <w:rsid w:val="006D78B2"/>
    <w:rsid w:val="006D7EE0"/>
    <w:rsid w:val="006E0BBD"/>
    <w:rsid w:val="006E0C9E"/>
    <w:rsid w:val="006E13C2"/>
    <w:rsid w:val="006E2285"/>
    <w:rsid w:val="006E33DD"/>
    <w:rsid w:val="006E529E"/>
    <w:rsid w:val="006E6E90"/>
    <w:rsid w:val="006F000F"/>
    <w:rsid w:val="006F0A6A"/>
    <w:rsid w:val="006F124D"/>
    <w:rsid w:val="006F1FA4"/>
    <w:rsid w:val="006F3186"/>
    <w:rsid w:val="006F3CBC"/>
    <w:rsid w:val="006F4753"/>
    <w:rsid w:val="006F5457"/>
    <w:rsid w:val="006F58E5"/>
    <w:rsid w:val="006F7D2D"/>
    <w:rsid w:val="00700955"/>
    <w:rsid w:val="0070130F"/>
    <w:rsid w:val="00701E1F"/>
    <w:rsid w:val="00702AD1"/>
    <w:rsid w:val="007034A0"/>
    <w:rsid w:val="00704C4D"/>
    <w:rsid w:val="00705DDE"/>
    <w:rsid w:val="007060CD"/>
    <w:rsid w:val="00707B53"/>
    <w:rsid w:val="00710085"/>
    <w:rsid w:val="00710C33"/>
    <w:rsid w:val="007156D6"/>
    <w:rsid w:val="00715CDE"/>
    <w:rsid w:val="00716AE3"/>
    <w:rsid w:val="00716E6B"/>
    <w:rsid w:val="00716EEC"/>
    <w:rsid w:val="0071732A"/>
    <w:rsid w:val="00717F27"/>
    <w:rsid w:val="00725266"/>
    <w:rsid w:val="00725286"/>
    <w:rsid w:val="00725E20"/>
    <w:rsid w:val="00726C92"/>
    <w:rsid w:val="00726F34"/>
    <w:rsid w:val="00730809"/>
    <w:rsid w:val="0073531C"/>
    <w:rsid w:val="0073606D"/>
    <w:rsid w:val="007372AD"/>
    <w:rsid w:val="0073740C"/>
    <w:rsid w:val="007404EE"/>
    <w:rsid w:val="007406A6"/>
    <w:rsid w:val="00740F22"/>
    <w:rsid w:val="0074218F"/>
    <w:rsid w:val="0074451E"/>
    <w:rsid w:val="0074459B"/>
    <w:rsid w:val="007512ED"/>
    <w:rsid w:val="00751C45"/>
    <w:rsid w:val="00752C7B"/>
    <w:rsid w:val="00753738"/>
    <w:rsid w:val="007544FD"/>
    <w:rsid w:val="00757D2B"/>
    <w:rsid w:val="007600BA"/>
    <w:rsid w:val="00760A6D"/>
    <w:rsid w:val="007614AD"/>
    <w:rsid w:val="00767FCF"/>
    <w:rsid w:val="00767FE6"/>
    <w:rsid w:val="00770493"/>
    <w:rsid w:val="00771D1D"/>
    <w:rsid w:val="00772423"/>
    <w:rsid w:val="007733EB"/>
    <w:rsid w:val="007761FB"/>
    <w:rsid w:val="0077741D"/>
    <w:rsid w:val="00777958"/>
    <w:rsid w:val="0078064E"/>
    <w:rsid w:val="00780B37"/>
    <w:rsid w:val="007833B3"/>
    <w:rsid w:val="007839A4"/>
    <w:rsid w:val="00784932"/>
    <w:rsid w:val="007903CD"/>
    <w:rsid w:val="007909B1"/>
    <w:rsid w:val="0079121B"/>
    <w:rsid w:val="00791E1B"/>
    <w:rsid w:val="00793327"/>
    <w:rsid w:val="00793ABF"/>
    <w:rsid w:val="00794813"/>
    <w:rsid w:val="00795340"/>
    <w:rsid w:val="007957F5"/>
    <w:rsid w:val="007A0E66"/>
    <w:rsid w:val="007A1831"/>
    <w:rsid w:val="007A24A9"/>
    <w:rsid w:val="007A2AD4"/>
    <w:rsid w:val="007A2BE9"/>
    <w:rsid w:val="007A30FB"/>
    <w:rsid w:val="007A3824"/>
    <w:rsid w:val="007A3BAB"/>
    <w:rsid w:val="007A43FE"/>
    <w:rsid w:val="007A4EBD"/>
    <w:rsid w:val="007A5E93"/>
    <w:rsid w:val="007A6200"/>
    <w:rsid w:val="007B12C9"/>
    <w:rsid w:val="007B15B7"/>
    <w:rsid w:val="007B189F"/>
    <w:rsid w:val="007B2216"/>
    <w:rsid w:val="007B3275"/>
    <w:rsid w:val="007B526A"/>
    <w:rsid w:val="007C1A32"/>
    <w:rsid w:val="007C4157"/>
    <w:rsid w:val="007C62D3"/>
    <w:rsid w:val="007C6600"/>
    <w:rsid w:val="007C6C17"/>
    <w:rsid w:val="007C7434"/>
    <w:rsid w:val="007D0CB0"/>
    <w:rsid w:val="007D133F"/>
    <w:rsid w:val="007D3A63"/>
    <w:rsid w:val="007D48ED"/>
    <w:rsid w:val="007D53B6"/>
    <w:rsid w:val="007D62FB"/>
    <w:rsid w:val="007D7362"/>
    <w:rsid w:val="007D7504"/>
    <w:rsid w:val="007D7773"/>
    <w:rsid w:val="007E0943"/>
    <w:rsid w:val="007E165E"/>
    <w:rsid w:val="007E1766"/>
    <w:rsid w:val="007E18E7"/>
    <w:rsid w:val="007E1906"/>
    <w:rsid w:val="007E2EDC"/>
    <w:rsid w:val="007E6778"/>
    <w:rsid w:val="007E6861"/>
    <w:rsid w:val="007E72EF"/>
    <w:rsid w:val="007F1E0C"/>
    <w:rsid w:val="007F2554"/>
    <w:rsid w:val="007F2AD1"/>
    <w:rsid w:val="007F4194"/>
    <w:rsid w:val="007F43FF"/>
    <w:rsid w:val="007F49F7"/>
    <w:rsid w:val="007F4F6D"/>
    <w:rsid w:val="007F7299"/>
    <w:rsid w:val="007F7E55"/>
    <w:rsid w:val="0080225A"/>
    <w:rsid w:val="00803E42"/>
    <w:rsid w:val="00804786"/>
    <w:rsid w:val="00805DF8"/>
    <w:rsid w:val="008063AF"/>
    <w:rsid w:val="0080674D"/>
    <w:rsid w:val="0080732A"/>
    <w:rsid w:val="00807F04"/>
    <w:rsid w:val="008118BF"/>
    <w:rsid w:val="008120CA"/>
    <w:rsid w:val="0081213A"/>
    <w:rsid w:val="00812948"/>
    <w:rsid w:val="008134F3"/>
    <w:rsid w:val="00813B89"/>
    <w:rsid w:val="0081519A"/>
    <w:rsid w:val="00816AF9"/>
    <w:rsid w:val="00820B3F"/>
    <w:rsid w:val="00821044"/>
    <w:rsid w:val="008219D4"/>
    <w:rsid w:val="008237F4"/>
    <w:rsid w:val="008260E2"/>
    <w:rsid w:val="008308D3"/>
    <w:rsid w:val="00830CA4"/>
    <w:rsid w:val="00830D76"/>
    <w:rsid w:val="00831A66"/>
    <w:rsid w:val="00831D70"/>
    <w:rsid w:val="00833829"/>
    <w:rsid w:val="008355C7"/>
    <w:rsid w:val="00835C46"/>
    <w:rsid w:val="0083604C"/>
    <w:rsid w:val="008369DC"/>
    <w:rsid w:val="00841024"/>
    <w:rsid w:val="00841FAB"/>
    <w:rsid w:val="00842632"/>
    <w:rsid w:val="0084400E"/>
    <w:rsid w:val="00844925"/>
    <w:rsid w:val="00844C90"/>
    <w:rsid w:val="00845177"/>
    <w:rsid w:val="00846725"/>
    <w:rsid w:val="0084701B"/>
    <w:rsid w:val="008474D5"/>
    <w:rsid w:val="00847847"/>
    <w:rsid w:val="008479AA"/>
    <w:rsid w:val="00850EE0"/>
    <w:rsid w:val="00856528"/>
    <w:rsid w:val="00856C43"/>
    <w:rsid w:val="00856C60"/>
    <w:rsid w:val="00856C93"/>
    <w:rsid w:val="008576B2"/>
    <w:rsid w:val="0086066E"/>
    <w:rsid w:val="00861518"/>
    <w:rsid w:val="008615C8"/>
    <w:rsid w:val="00863AAD"/>
    <w:rsid w:val="00863E4D"/>
    <w:rsid w:val="00863F92"/>
    <w:rsid w:val="00864CD2"/>
    <w:rsid w:val="0086560A"/>
    <w:rsid w:val="00866E5E"/>
    <w:rsid w:val="008704A5"/>
    <w:rsid w:val="00870F34"/>
    <w:rsid w:val="0087166D"/>
    <w:rsid w:val="008724EC"/>
    <w:rsid w:val="00872F3E"/>
    <w:rsid w:val="008735D9"/>
    <w:rsid w:val="00873F3C"/>
    <w:rsid w:val="00874889"/>
    <w:rsid w:val="00876E13"/>
    <w:rsid w:val="008778A9"/>
    <w:rsid w:val="00877ED9"/>
    <w:rsid w:val="008829A5"/>
    <w:rsid w:val="00883045"/>
    <w:rsid w:val="0088333F"/>
    <w:rsid w:val="0088353E"/>
    <w:rsid w:val="00883598"/>
    <w:rsid w:val="00883980"/>
    <w:rsid w:val="00883D92"/>
    <w:rsid w:val="00883FA9"/>
    <w:rsid w:val="00885450"/>
    <w:rsid w:val="00885A79"/>
    <w:rsid w:val="0088611D"/>
    <w:rsid w:val="0088697B"/>
    <w:rsid w:val="008872EE"/>
    <w:rsid w:val="00890C64"/>
    <w:rsid w:val="00890FC4"/>
    <w:rsid w:val="00890FD9"/>
    <w:rsid w:val="008910CA"/>
    <w:rsid w:val="008915EE"/>
    <w:rsid w:val="008918A1"/>
    <w:rsid w:val="0089207B"/>
    <w:rsid w:val="008922A7"/>
    <w:rsid w:val="008944D4"/>
    <w:rsid w:val="008A0DA3"/>
    <w:rsid w:val="008A2143"/>
    <w:rsid w:val="008A2294"/>
    <w:rsid w:val="008A5E7E"/>
    <w:rsid w:val="008B1609"/>
    <w:rsid w:val="008B1725"/>
    <w:rsid w:val="008B1C33"/>
    <w:rsid w:val="008B1CC3"/>
    <w:rsid w:val="008B2A4D"/>
    <w:rsid w:val="008B2E4B"/>
    <w:rsid w:val="008B31FB"/>
    <w:rsid w:val="008B6F08"/>
    <w:rsid w:val="008B7D69"/>
    <w:rsid w:val="008C0FDF"/>
    <w:rsid w:val="008C143B"/>
    <w:rsid w:val="008C1A1D"/>
    <w:rsid w:val="008C3682"/>
    <w:rsid w:val="008C400B"/>
    <w:rsid w:val="008C569D"/>
    <w:rsid w:val="008D1081"/>
    <w:rsid w:val="008D1CC6"/>
    <w:rsid w:val="008D273F"/>
    <w:rsid w:val="008D3019"/>
    <w:rsid w:val="008D3ADA"/>
    <w:rsid w:val="008D3BB1"/>
    <w:rsid w:val="008D4867"/>
    <w:rsid w:val="008D5369"/>
    <w:rsid w:val="008D6E17"/>
    <w:rsid w:val="008D7A39"/>
    <w:rsid w:val="008E09C9"/>
    <w:rsid w:val="008E2740"/>
    <w:rsid w:val="008E3C3B"/>
    <w:rsid w:val="008E5393"/>
    <w:rsid w:val="008E54A5"/>
    <w:rsid w:val="008E5D42"/>
    <w:rsid w:val="008E62C2"/>
    <w:rsid w:val="008E6409"/>
    <w:rsid w:val="008E6B29"/>
    <w:rsid w:val="008E6E54"/>
    <w:rsid w:val="008E7214"/>
    <w:rsid w:val="008E7605"/>
    <w:rsid w:val="008F08A7"/>
    <w:rsid w:val="008F11EF"/>
    <w:rsid w:val="008F295B"/>
    <w:rsid w:val="008F2AB8"/>
    <w:rsid w:val="008F3922"/>
    <w:rsid w:val="008F420E"/>
    <w:rsid w:val="008F4C01"/>
    <w:rsid w:val="008F4EB7"/>
    <w:rsid w:val="008F58CA"/>
    <w:rsid w:val="008F74E4"/>
    <w:rsid w:val="00900430"/>
    <w:rsid w:val="0090095F"/>
    <w:rsid w:val="00901443"/>
    <w:rsid w:val="009027AB"/>
    <w:rsid w:val="00904E36"/>
    <w:rsid w:val="00906520"/>
    <w:rsid w:val="00907258"/>
    <w:rsid w:val="009072B2"/>
    <w:rsid w:val="00910703"/>
    <w:rsid w:val="0091233C"/>
    <w:rsid w:val="009139C8"/>
    <w:rsid w:val="00913EF2"/>
    <w:rsid w:val="009176B5"/>
    <w:rsid w:val="00917A54"/>
    <w:rsid w:val="00917E37"/>
    <w:rsid w:val="009204E7"/>
    <w:rsid w:val="00920A63"/>
    <w:rsid w:val="00921316"/>
    <w:rsid w:val="009214DF"/>
    <w:rsid w:val="00923478"/>
    <w:rsid w:val="00924DF8"/>
    <w:rsid w:val="009256C1"/>
    <w:rsid w:val="00926EB4"/>
    <w:rsid w:val="00926FCC"/>
    <w:rsid w:val="00927BFC"/>
    <w:rsid w:val="00930412"/>
    <w:rsid w:val="009311A1"/>
    <w:rsid w:val="00931A52"/>
    <w:rsid w:val="00932561"/>
    <w:rsid w:val="009333BB"/>
    <w:rsid w:val="0093345E"/>
    <w:rsid w:val="00933FBF"/>
    <w:rsid w:val="0093496A"/>
    <w:rsid w:val="009371D9"/>
    <w:rsid w:val="00937C7D"/>
    <w:rsid w:val="009409BC"/>
    <w:rsid w:val="00941B37"/>
    <w:rsid w:val="00941B52"/>
    <w:rsid w:val="00943985"/>
    <w:rsid w:val="00945190"/>
    <w:rsid w:val="009453C3"/>
    <w:rsid w:val="00946504"/>
    <w:rsid w:val="00947C8A"/>
    <w:rsid w:val="00950532"/>
    <w:rsid w:val="00950554"/>
    <w:rsid w:val="009526D4"/>
    <w:rsid w:val="00952A18"/>
    <w:rsid w:val="009538F2"/>
    <w:rsid w:val="00953B33"/>
    <w:rsid w:val="00954C03"/>
    <w:rsid w:val="00955535"/>
    <w:rsid w:val="009556D9"/>
    <w:rsid w:val="0095586D"/>
    <w:rsid w:val="0095726D"/>
    <w:rsid w:val="009609CD"/>
    <w:rsid w:val="00960A9A"/>
    <w:rsid w:val="00961244"/>
    <w:rsid w:val="00963553"/>
    <w:rsid w:val="00963ABC"/>
    <w:rsid w:val="00964C79"/>
    <w:rsid w:val="009658E2"/>
    <w:rsid w:val="00966C2C"/>
    <w:rsid w:val="0097023E"/>
    <w:rsid w:val="00970405"/>
    <w:rsid w:val="00970426"/>
    <w:rsid w:val="00970648"/>
    <w:rsid w:val="009714B1"/>
    <w:rsid w:val="00972C14"/>
    <w:rsid w:val="00974BB1"/>
    <w:rsid w:val="0097586C"/>
    <w:rsid w:val="00975A60"/>
    <w:rsid w:val="00975F7D"/>
    <w:rsid w:val="009773F9"/>
    <w:rsid w:val="00977DBC"/>
    <w:rsid w:val="0098045E"/>
    <w:rsid w:val="009805E6"/>
    <w:rsid w:val="00980668"/>
    <w:rsid w:val="0098129F"/>
    <w:rsid w:val="00982617"/>
    <w:rsid w:val="00984E51"/>
    <w:rsid w:val="009871EB"/>
    <w:rsid w:val="00987C84"/>
    <w:rsid w:val="00991811"/>
    <w:rsid w:val="0099192C"/>
    <w:rsid w:val="00991F96"/>
    <w:rsid w:val="00992874"/>
    <w:rsid w:val="00993F7C"/>
    <w:rsid w:val="00994FC7"/>
    <w:rsid w:val="0099539B"/>
    <w:rsid w:val="00995491"/>
    <w:rsid w:val="009964E8"/>
    <w:rsid w:val="009967F4"/>
    <w:rsid w:val="00996886"/>
    <w:rsid w:val="00996E75"/>
    <w:rsid w:val="009A0D58"/>
    <w:rsid w:val="009A11C5"/>
    <w:rsid w:val="009A2634"/>
    <w:rsid w:val="009A2638"/>
    <w:rsid w:val="009A477C"/>
    <w:rsid w:val="009A51F8"/>
    <w:rsid w:val="009A5D5C"/>
    <w:rsid w:val="009A72E4"/>
    <w:rsid w:val="009A7791"/>
    <w:rsid w:val="009B0474"/>
    <w:rsid w:val="009B139F"/>
    <w:rsid w:val="009B188F"/>
    <w:rsid w:val="009B1E8F"/>
    <w:rsid w:val="009B2CE2"/>
    <w:rsid w:val="009B2D13"/>
    <w:rsid w:val="009B3209"/>
    <w:rsid w:val="009B32DD"/>
    <w:rsid w:val="009B3F65"/>
    <w:rsid w:val="009B4789"/>
    <w:rsid w:val="009B5DC4"/>
    <w:rsid w:val="009B7373"/>
    <w:rsid w:val="009B74B1"/>
    <w:rsid w:val="009C0413"/>
    <w:rsid w:val="009C0724"/>
    <w:rsid w:val="009C0A55"/>
    <w:rsid w:val="009C11A8"/>
    <w:rsid w:val="009C2B77"/>
    <w:rsid w:val="009C30A9"/>
    <w:rsid w:val="009C37CB"/>
    <w:rsid w:val="009C3833"/>
    <w:rsid w:val="009C59B1"/>
    <w:rsid w:val="009C5C35"/>
    <w:rsid w:val="009C789C"/>
    <w:rsid w:val="009C7B46"/>
    <w:rsid w:val="009D0A7D"/>
    <w:rsid w:val="009D141C"/>
    <w:rsid w:val="009D3932"/>
    <w:rsid w:val="009D3E86"/>
    <w:rsid w:val="009D4996"/>
    <w:rsid w:val="009D4F12"/>
    <w:rsid w:val="009D5534"/>
    <w:rsid w:val="009D5665"/>
    <w:rsid w:val="009D72DD"/>
    <w:rsid w:val="009E098E"/>
    <w:rsid w:val="009E10A4"/>
    <w:rsid w:val="009E1109"/>
    <w:rsid w:val="009E2BA2"/>
    <w:rsid w:val="009E2EE6"/>
    <w:rsid w:val="009E3400"/>
    <w:rsid w:val="009E384A"/>
    <w:rsid w:val="009E484D"/>
    <w:rsid w:val="009E4C36"/>
    <w:rsid w:val="009E60DE"/>
    <w:rsid w:val="009E6A93"/>
    <w:rsid w:val="009E7546"/>
    <w:rsid w:val="009E7C45"/>
    <w:rsid w:val="009E7DBC"/>
    <w:rsid w:val="009F0D5B"/>
    <w:rsid w:val="009F0FA2"/>
    <w:rsid w:val="009F4720"/>
    <w:rsid w:val="009F4A5C"/>
    <w:rsid w:val="009F5BE6"/>
    <w:rsid w:val="009F6813"/>
    <w:rsid w:val="009F68C9"/>
    <w:rsid w:val="009F6FB4"/>
    <w:rsid w:val="00A00E04"/>
    <w:rsid w:val="00A0430C"/>
    <w:rsid w:val="00A04C0B"/>
    <w:rsid w:val="00A05577"/>
    <w:rsid w:val="00A071B5"/>
    <w:rsid w:val="00A0725B"/>
    <w:rsid w:val="00A079E5"/>
    <w:rsid w:val="00A07F05"/>
    <w:rsid w:val="00A1034C"/>
    <w:rsid w:val="00A10A53"/>
    <w:rsid w:val="00A10D45"/>
    <w:rsid w:val="00A10F59"/>
    <w:rsid w:val="00A1112F"/>
    <w:rsid w:val="00A11CF7"/>
    <w:rsid w:val="00A11EC7"/>
    <w:rsid w:val="00A139DD"/>
    <w:rsid w:val="00A1574F"/>
    <w:rsid w:val="00A15893"/>
    <w:rsid w:val="00A15A5A"/>
    <w:rsid w:val="00A15D1B"/>
    <w:rsid w:val="00A16431"/>
    <w:rsid w:val="00A16F00"/>
    <w:rsid w:val="00A1725D"/>
    <w:rsid w:val="00A174CB"/>
    <w:rsid w:val="00A2087B"/>
    <w:rsid w:val="00A21080"/>
    <w:rsid w:val="00A2149B"/>
    <w:rsid w:val="00A2363B"/>
    <w:rsid w:val="00A23F40"/>
    <w:rsid w:val="00A2463A"/>
    <w:rsid w:val="00A27AE5"/>
    <w:rsid w:val="00A30840"/>
    <w:rsid w:val="00A3317F"/>
    <w:rsid w:val="00A33A34"/>
    <w:rsid w:val="00A33AAE"/>
    <w:rsid w:val="00A3449E"/>
    <w:rsid w:val="00A36AB5"/>
    <w:rsid w:val="00A37D83"/>
    <w:rsid w:val="00A40321"/>
    <w:rsid w:val="00A404CD"/>
    <w:rsid w:val="00A40BCF"/>
    <w:rsid w:val="00A41D98"/>
    <w:rsid w:val="00A42095"/>
    <w:rsid w:val="00A4371F"/>
    <w:rsid w:val="00A4408E"/>
    <w:rsid w:val="00A446B3"/>
    <w:rsid w:val="00A447CA"/>
    <w:rsid w:val="00A46072"/>
    <w:rsid w:val="00A465BA"/>
    <w:rsid w:val="00A471CC"/>
    <w:rsid w:val="00A47E6B"/>
    <w:rsid w:val="00A504DE"/>
    <w:rsid w:val="00A5144A"/>
    <w:rsid w:val="00A521E1"/>
    <w:rsid w:val="00A543BA"/>
    <w:rsid w:val="00A5481C"/>
    <w:rsid w:val="00A55038"/>
    <w:rsid w:val="00A5517B"/>
    <w:rsid w:val="00A558FC"/>
    <w:rsid w:val="00A56C89"/>
    <w:rsid w:val="00A6029C"/>
    <w:rsid w:val="00A602D1"/>
    <w:rsid w:val="00A602EE"/>
    <w:rsid w:val="00A60702"/>
    <w:rsid w:val="00A61A8D"/>
    <w:rsid w:val="00A61CAC"/>
    <w:rsid w:val="00A629A1"/>
    <w:rsid w:val="00A62D3B"/>
    <w:rsid w:val="00A639A1"/>
    <w:rsid w:val="00A63C3D"/>
    <w:rsid w:val="00A6447B"/>
    <w:rsid w:val="00A648A6"/>
    <w:rsid w:val="00A677E1"/>
    <w:rsid w:val="00A679AD"/>
    <w:rsid w:val="00A70158"/>
    <w:rsid w:val="00A70EB6"/>
    <w:rsid w:val="00A70EDD"/>
    <w:rsid w:val="00A712C3"/>
    <w:rsid w:val="00A7139B"/>
    <w:rsid w:val="00A71BF5"/>
    <w:rsid w:val="00A730DE"/>
    <w:rsid w:val="00A73D74"/>
    <w:rsid w:val="00A73E89"/>
    <w:rsid w:val="00A76D55"/>
    <w:rsid w:val="00A772C4"/>
    <w:rsid w:val="00A77626"/>
    <w:rsid w:val="00A77B86"/>
    <w:rsid w:val="00A803DB"/>
    <w:rsid w:val="00A8053F"/>
    <w:rsid w:val="00A80A78"/>
    <w:rsid w:val="00A81C45"/>
    <w:rsid w:val="00A821E7"/>
    <w:rsid w:val="00A82841"/>
    <w:rsid w:val="00A828BD"/>
    <w:rsid w:val="00A82FFA"/>
    <w:rsid w:val="00A83917"/>
    <w:rsid w:val="00A83982"/>
    <w:rsid w:val="00A84966"/>
    <w:rsid w:val="00A84A04"/>
    <w:rsid w:val="00A84EBF"/>
    <w:rsid w:val="00A85666"/>
    <w:rsid w:val="00A9039B"/>
    <w:rsid w:val="00A9062F"/>
    <w:rsid w:val="00A91584"/>
    <w:rsid w:val="00A9162E"/>
    <w:rsid w:val="00A91E83"/>
    <w:rsid w:val="00A91EF4"/>
    <w:rsid w:val="00A9238E"/>
    <w:rsid w:val="00A94B4A"/>
    <w:rsid w:val="00A9522D"/>
    <w:rsid w:val="00A9751D"/>
    <w:rsid w:val="00AA0CF9"/>
    <w:rsid w:val="00AA1E37"/>
    <w:rsid w:val="00AA4ACB"/>
    <w:rsid w:val="00AA6638"/>
    <w:rsid w:val="00AA6DF4"/>
    <w:rsid w:val="00AA79A3"/>
    <w:rsid w:val="00AA7BE4"/>
    <w:rsid w:val="00AB0EEF"/>
    <w:rsid w:val="00AB1414"/>
    <w:rsid w:val="00AB18BB"/>
    <w:rsid w:val="00AB772B"/>
    <w:rsid w:val="00AB790A"/>
    <w:rsid w:val="00AB7E7B"/>
    <w:rsid w:val="00AC0403"/>
    <w:rsid w:val="00AC0866"/>
    <w:rsid w:val="00AC13D8"/>
    <w:rsid w:val="00AC21AA"/>
    <w:rsid w:val="00AC2292"/>
    <w:rsid w:val="00AC2776"/>
    <w:rsid w:val="00AC2CA2"/>
    <w:rsid w:val="00AC3281"/>
    <w:rsid w:val="00AC32CC"/>
    <w:rsid w:val="00AC5311"/>
    <w:rsid w:val="00AC550A"/>
    <w:rsid w:val="00AC70AC"/>
    <w:rsid w:val="00AC7F36"/>
    <w:rsid w:val="00AD0CB8"/>
    <w:rsid w:val="00AD0FE9"/>
    <w:rsid w:val="00AD1151"/>
    <w:rsid w:val="00AD3A24"/>
    <w:rsid w:val="00AD44B7"/>
    <w:rsid w:val="00AD4535"/>
    <w:rsid w:val="00AD5D70"/>
    <w:rsid w:val="00AD5DF3"/>
    <w:rsid w:val="00AD6F16"/>
    <w:rsid w:val="00AD7264"/>
    <w:rsid w:val="00AD7B8A"/>
    <w:rsid w:val="00AE0021"/>
    <w:rsid w:val="00AE069C"/>
    <w:rsid w:val="00AE2458"/>
    <w:rsid w:val="00AE73F1"/>
    <w:rsid w:val="00AF089B"/>
    <w:rsid w:val="00AF3710"/>
    <w:rsid w:val="00AF5444"/>
    <w:rsid w:val="00AF5F55"/>
    <w:rsid w:val="00AF65AF"/>
    <w:rsid w:val="00B00DCD"/>
    <w:rsid w:val="00B02274"/>
    <w:rsid w:val="00B02AD1"/>
    <w:rsid w:val="00B03547"/>
    <w:rsid w:val="00B07B74"/>
    <w:rsid w:val="00B07F45"/>
    <w:rsid w:val="00B124F2"/>
    <w:rsid w:val="00B12F1E"/>
    <w:rsid w:val="00B13872"/>
    <w:rsid w:val="00B14123"/>
    <w:rsid w:val="00B14919"/>
    <w:rsid w:val="00B14E1F"/>
    <w:rsid w:val="00B16D96"/>
    <w:rsid w:val="00B17261"/>
    <w:rsid w:val="00B17322"/>
    <w:rsid w:val="00B20D9B"/>
    <w:rsid w:val="00B22168"/>
    <w:rsid w:val="00B22F90"/>
    <w:rsid w:val="00B231DC"/>
    <w:rsid w:val="00B23638"/>
    <w:rsid w:val="00B2404A"/>
    <w:rsid w:val="00B24F23"/>
    <w:rsid w:val="00B25CFD"/>
    <w:rsid w:val="00B2720D"/>
    <w:rsid w:val="00B30739"/>
    <w:rsid w:val="00B328E0"/>
    <w:rsid w:val="00B33265"/>
    <w:rsid w:val="00B34527"/>
    <w:rsid w:val="00B3481A"/>
    <w:rsid w:val="00B34D06"/>
    <w:rsid w:val="00B358C6"/>
    <w:rsid w:val="00B40A2F"/>
    <w:rsid w:val="00B41663"/>
    <w:rsid w:val="00B41793"/>
    <w:rsid w:val="00B418C0"/>
    <w:rsid w:val="00B45214"/>
    <w:rsid w:val="00B45279"/>
    <w:rsid w:val="00B452A4"/>
    <w:rsid w:val="00B45540"/>
    <w:rsid w:val="00B46155"/>
    <w:rsid w:val="00B463F9"/>
    <w:rsid w:val="00B46DB5"/>
    <w:rsid w:val="00B47F49"/>
    <w:rsid w:val="00B500D3"/>
    <w:rsid w:val="00B50572"/>
    <w:rsid w:val="00B5130A"/>
    <w:rsid w:val="00B5133A"/>
    <w:rsid w:val="00B51679"/>
    <w:rsid w:val="00B521DA"/>
    <w:rsid w:val="00B52A67"/>
    <w:rsid w:val="00B52AD1"/>
    <w:rsid w:val="00B52F4F"/>
    <w:rsid w:val="00B53011"/>
    <w:rsid w:val="00B53014"/>
    <w:rsid w:val="00B540CC"/>
    <w:rsid w:val="00B55451"/>
    <w:rsid w:val="00B55C28"/>
    <w:rsid w:val="00B570D5"/>
    <w:rsid w:val="00B60415"/>
    <w:rsid w:val="00B62BD0"/>
    <w:rsid w:val="00B65299"/>
    <w:rsid w:val="00B65AAD"/>
    <w:rsid w:val="00B66F42"/>
    <w:rsid w:val="00B6729A"/>
    <w:rsid w:val="00B678EE"/>
    <w:rsid w:val="00B70BEB"/>
    <w:rsid w:val="00B73139"/>
    <w:rsid w:val="00B75F63"/>
    <w:rsid w:val="00B76808"/>
    <w:rsid w:val="00B77169"/>
    <w:rsid w:val="00B81282"/>
    <w:rsid w:val="00B82A8C"/>
    <w:rsid w:val="00B8391F"/>
    <w:rsid w:val="00B83F93"/>
    <w:rsid w:val="00B8695C"/>
    <w:rsid w:val="00B8727E"/>
    <w:rsid w:val="00B9037E"/>
    <w:rsid w:val="00B90BE5"/>
    <w:rsid w:val="00B92803"/>
    <w:rsid w:val="00B9317B"/>
    <w:rsid w:val="00B93387"/>
    <w:rsid w:val="00B935B9"/>
    <w:rsid w:val="00B93AEB"/>
    <w:rsid w:val="00B94056"/>
    <w:rsid w:val="00B9425F"/>
    <w:rsid w:val="00B95DC4"/>
    <w:rsid w:val="00B9680F"/>
    <w:rsid w:val="00B97542"/>
    <w:rsid w:val="00BA0FEA"/>
    <w:rsid w:val="00BA7A75"/>
    <w:rsid w:val="00BA7AD9"/>
    <w:rsid w:val="00BB02EE"/>
    <w:rsid w:val="00BB1742"/>
    <w:rsid w:val="00BB1DF2"/>
    <w:rsid w:val="00BB1F55"/>
    <w:rsid w:val="00BB22BF"/>
    <w:rsid w:val="00BB2A67"/>
    <w:rsid w:val="00BB30EF"/>
    <w:rsid w:val="00BB3A6B"/>
    <w:rsid w:val="00BB4C6F"/>
    <w:rsid w:val="00BC090E"/>
    <w:rsid w:val="00BC37FC"/>
    <w:rsid w:val="00BC47B9"/>
    <w:rsid w:val="00BC4B67"/>
    <w:rsid w:val="00BC69F3"/>
    <w:rsid w:val="00BC739E"/>
    <w:rsid w:val="00BC7601"/>
    <w:rsid w:val="00BC7866"/>
    <w:rsid w:val="00BC7F2B"/>
    <w:rsid w:val="00BD3DCA"/>
    <w:rsid w:val="00BD460A"/>
    <w:rsid w:val="00BD465A"/>
    <w:rsid w:val="00BD5934"/>
    <w:rsid w:val="00BD5C82"/>
    <w:rsid w:val="00BD61FE"/>
    <w:rsid w:val="00BD752D"/>
    <w:rsid w:val="00BE1255"/>
    <w:rsid w:val="00BE15BA"/>
    <w:rsid w:val="00BE1703"/>
    <w:rsid w:val="00BE3681"/>
    <w:rsid w:val="00BE4C56"/>
    <w:rsid w:val="00BE4DF6"/>
    <w:rsid w:val="00BE5C95"/>
    <w:rsid w:val="00BE7622"/>
    <w:rsid w:val="00BF0458"/>
    <w:rsid w:val="00BF082D"/>
    <w:rsid w:val="00BF10FB"/>
    <w:rsid w:val="00BF3C5D"/>
    <w:rsid w:val="00BF3CB2"/>
    <w:rsid w:val="00BF6767"/>
    <w:rsid w:val="00BF735C"/>
    <w:rsid w:val="00C00021"/>
    <w:rsid w:val="00C008FC"/>
    <w:rsid w:val="00C02E62"/>
    <w:rsid w:val="00C035F6"/>
    <w:rsid w:val="00C037C4"/>
    <w:rsid w:val="00C03C86"/>
    <w:rsid w:val="00C03E3D"/>
    <w:rsid w:val="00C04492"/>
    <w:rsid w:val="00C047C8"/>
    <w:rsid w:val="00C04D71"/>
    <w:rsid w:val="00C0709D"/>
    <w:rsid w:val="00C14380"/>
    <w:rsid w:val="00C1462D"/>
    <w:rsid w:val="00C146DA"/>
    <w:rsid w:val="00C1512B"/>
    <w:rsid w:val="00C156CE"/>
    <w:rsid w:val="00C2293F"/>
    <w:rsid w:val="00C230DD"/>
    <w:rsid w:val="00C30179"/>
    <w:rsid w:val="00C33C75"/>
    <w:rsid w:val="00C3425C"/>
    <w:rsid w:val="00C34350"/>
    <w:rsid w:val="00C348F9"/>
    <w:rsid w:val="00C35351"/>
    <w:rsid w:val="00C35799"/>
    <w:rsid w:val="00C35FA8"/>
    <w:rsid w:val="00C36274"/>
    <w:rsid w:val="00C362A3"/>
    <w:rsid w:val="00C36C11"/>
    <w:rsid w:val="00C4026F"/>
    <w:rsid w:val="00C40D24"/>
    <w:rsid w:val="00C43211"/>
    <w:rsid w:val="00C44297"/>
    <w:rsid w:val="00C44EE6"/>
    <w:rsid w:val="00C45927"/>
    <w:rsid w:val="00C459DE"/>
    <w:rsid w:val="00C50306"/>
    <w:rsid w:val="00C507CC"/>
    <w:rsid w:val="00C509F5"/>
    <w:rsid w:val="00C51370"/>
    <w:rsid w:val="00C51B7D"/>
    <w:rsid w:val="00C5228A"/>
    <w:rsid w:val="00C52609"/>
    <w:rsid w:val="00C528F2"/>
    <w:rsid w:val="00C5492E"/>
    <w:rsid w:val="00C55831"/>
    <w:rsid w:val="00C56933"/>
    <w:rsid w:val="00C56B22"/>
    <w:rsid w:val="00C62128"/>
    <w:rsid w:val="00C6233B"/>
    <w:rsid w:val="00C62BE4"/>
    <w:rsid w:val="00C62F50"/>
    <w:rsid w:val="00C63F69"/>
    <w:rsid w:val="00C645FB"/>
    <w:rsid w:val="00C6479A"/>
    <w:rsid w:val="00C65A69"/>
    <w:rsid w:val="00C65AE7"/>
    <w:rsid w:val="00C661CD"/>
    <w:rsid w:val="00C67F87"/>
    <w:rsid w:val="00C70CE6"/>
    <w:rsid w:val="00C71DD0"/>
    <w:rsid w:val="00C7267A"/>
    <w:rsid w:val="00C7353E"/>
    <w:rsid w:val="00C73D6D"/>
    <w:rsid w:val="00C748EB"/>
    <w:rsid w:val="00C76164"/>
    <w:rsid w:val="00C765A3"/>
    <w:rsid w:val="00C7697C"/>
    <w:rsid w:val="00C80365"/>
    <w:rsid w:val="00C81C30"/>
    <w:rsid w:val="00C83EEE"/>
    <w:rsid w:val="00C84255"/>
    <w:rsid w:val="00C859E7"/>
    <w:rsid w:val="00C86B45"/>
    <w:rsid w:val="00C87B07"/>
    <w:rsid w:val="00C93687"/>
    <w:rsid w:val="00C93BF6"/>
    <w:rsid w:val="00C9454E"/>
    <w:rsid w:val="00C949BD"/>
    <w:rsid w:val="00C95853"/>
    <w:rsid w:val="00CA0DD9"/>
    <w:rsid w:val="00CA2F25"/>
    <w:rsid w:val="00CA44EA"/>
    <w:rsid w:val="00CA519F"/>
    <w:rsid w:val="00CA5C70"/>
    <w:rsid w:val="00CB06CF"/>
    <w:rsid w:val="00CB11D4"/>
    <w:rsid w:val="00CB12B0"/>
    <w:rsid w:val="00CB2880"/>
    <w:rsid w:val="00CB2F7B"/>
    <w:rsid w:val="00CC08C4"/>
    <w:rsid w:val="00CC18DF"/>
    <w:rsid w:val="00CC19DD"/>
    <w:rsid w:val="00CC3811"/>
    <w:rsid w:val="00CC40E6"/>
    <w:rsid w:val="00CC428D"/>
    <w:rsid w:val="00CC5A5D"/>
    <w:rsid w:val="00CC5CC3"/>
    <w:rsid w:val="00CD004D"/>
    <w:rsid w:val="00CD097C"/>
    <w:rsid w:val="00CD0CF7"/>
    <w:rsid w:val="00CD2E6A"/>
    <w:rsid w:val="00CD739D"/>
    <w:rsid w:val="00CE09A9"/>
    <w:rsid w:val="00CE448B"/>
    <w:rsid w:val="00CE56CC"/>
    <w:rsid w:val="00CE5AD9"/>
    <w:rsid w:val="00CE6EC9"/>
    <w:rsid w:val="00CE7269"/>
    <w:rsid w:val="00CE76D5"/>
    <w:rsid w:val="00CE7DFB"/>
    <w:rsid w:val="00CF0583"/>
    <w:rsid w:val="00CF190C"/>
    <w:rsid w:val="00CF2974"/>
    <w:rsid w:val="00CF2D4D"/>
    <w:rsid w:val="00CF3781"/>
    <w:rsid w:val="00CF4A73"/>
    <w:rsid w:val="00CF5180"/>
    <w:rsid w:val="00CF5EE5"/>
    <w:rsid w:val="00D03156"/>
    <w:rsid w:val="00D0394E"/>
    <w:rsid w:val="00D041CF"/>
    <w:rsid w:val="00D04345"/>
    <w:rsid w:val="00D064F9"/>
    <w:rsid w:val="00D069DE"/>
    <w:rsid w:val="00D06C00"/>
    <w:rsid w:val="00D112C2"/>
    <w:rsid w:val="00D1230D"/>
    <w:rsid w:val="00D12A96"/>
    <w:rsid w:val="00D13A1C"/>
    <w:rsid w:val="00D14DE6"/>
    <w:rsid w:val="00D1527A"/>
    <w:rsid w:val="00D1556E"/>
    <w:rsid w:val="00D15AD3"/>
    <w:rsid w:val="00D15C1A"/>
    <w:rsid w:val="00D205E1"/>
    <w:rsid w:val="00D22690"/>
    <w:rsid w:val="00D23CF4"/>
    <w:rsid w:val="00D243B3"/>
    <w:rsid w:val="00D25902"/>
    <w:rsid w:val="00D26143"/>
    <w:rsid w:val="00D26659"/>
    <w:rsid w:val="00D26BCF"/>
    <w:rsid w:val="00D306FC"/>
    <w:rsid w:val="00D31867"/>
    <w:rsid w:val="00D32459"/>
    <w:rsid w:val="00D326EB"/>
    <w:rsid w:val="00D327AA"/>
    <w:rsid w:val="00D32D09"/>
    <w:rsid w:val="00D3388F"/>
    <w:rsid w:val="00D36752"/>
    <w:rsid w:val="00D3696B"/>
    <w:rsid w:val="00D36977"/>
    <w:rsid w:val="00D4332D"/>
    <w:rsid w:val="00D43ED3"/>
    <w:rsid w:val="00D449FC"/>
    <w:rsid w:val="00D44BF0"/>
    <w:rsid w:val="00D455A6"/>
    <w:rsid w:val="00D46E62"/>
    <w:rsid w:val="00D474A6"/>
    <w:rsid w:val="00D5096C"/>
    <w:rsid w:val="00D51224"/>
    <w:rsid w:val="00D5162D"/>
    <w:rsid w:val="00D52453"/>
    <w:rsid w:val="00D524C3"/>
    <w:rsid w:val="00D54FD4"/>
    <w:rsid w:val="00D55D8B"/>
    <w:rsid w:val="00D561DB"/>
    <w:rsid w:val="00D5705B"/>
    <w:rsid w:val="00D57B9D"/>
    <w:rsid w:val="00D606BE"/>
    <w:rsid w:val="00D60FD3"/>
    <w:rsid w:val="00D61C72"/>
    <w:rsid w:val="00D61CF7"/>
    <w:rsid w:val="00D6278E"/>
    <w:rsid w:val="00D63746"/>
    <w:rsid w:val="00D63C52"/>
    <w:rsid w:val="00D63D15"/>
    <w:rsid w:val="00D64DE1"/>
    <w:rsid w:val="00D6510A"/>
    <w:rsid w:val="00D651A9"/>
    <w:rsid w:val="00D6752F"/>
    <w:rsid w:val="00D67782"/>
    <w:rsid w:val="00D71310"/>
    <w:rsid w:val="00D71400"/>
    <w:rsid w:val="00D72000"/>
    <w:rsid w:val="00D72FF0"/>
    <w:rsid w:val="00D7383F"/>
    <w:rsid w:val="00D74452"/>
    <w:rsid w:val="00D758DC"/>
    <w:rsid w:val="00D7604B"/>
    <w:rsid w:val="00D77067"/>
    <w:rsid w:val="00D80785"/>
    <w:rsid w:val="00D82733"/>
    <w:rsid w:val="00D83F2A"/>
    <w:rsid w:val="00D856DC"/>
    <w:rsid w:val="00D866C6"/>
    <w:rsid w:val="00D86729"/>
    <w:rsid w:val="00D872E8"/>
    <w:rsid w:val="00D87F7E"/>
    <w:rsid w:val="00D92266"/>
    <w:rsid w:val="00D96705"/>
    <w:rsid w:val="00D977B0"/>
    <w:rsid w:val="00D97970"/>
    <w:rsid w:val="00D97A91"/>
    <w:rsid w:val="00DA0CE1"/>
    <w:rsid w:val="00DA235A"/>
    <w:rsid w:val="00DA27FD"/>
    <w:rsid w:val="00DA2CA8"/>
    <w:rsid w:val="00DA483B"/>
    <w:rsid w:val="00DA4BAB"/>
    <w:rsid w:val="00DA579D"/>
    <w:rsid w:val="00DA588D"/>
    <w:rsid w:val="00DA64ED"/>
    <w:rsid w:val="00DA65B7"/>
    <w:rsid w:val="00DA716D"/>
    <w:rsid w:val="00DB0FB4"/>
    <w:rsid w:val="00DB21B5"/>
    <w:rsid w:val="00DB2386"/>
    <w:rsid w:val="00DB2D5E"/>
    <w:rsid w:val="00DB4634"/>
    <w:rsid w:val="00DB471E"/>
    <w:rsid w:val="00DB5AFD"/>
    <w:rsid w:val="00DB5C61"/>
    <w:rsid w:val="00DB63BD"/>
    <w:rsid w:val="00DC0AB6"/>
    <w:rsid w:val="00DC2219"/>
    <w:rsid w:val="00DC2501"/>
    <w:rsid w:val="00DC3538"/>
    <w:rsid w:val="00DC35F4"/>
    <w:rsid w:val="00DC3F2A"/>
    <w:rsid w:val="00DC4459"/>
    <w:rsid w:val="00DC4AD5"/>
    <w:rsid w:val="00DC4B02"/>
    <w:rsid w:val="00DC4C6F"/>
    <w:rsid w:val="00DC5515"/>
    <w:rsid w:val="00DC5C66"/>
    <w:rsid w:val="00DD0A63"/>
    <w:rsid w:val="00DD1A7E"/>
    <w:rsid w:val="00DD43A1"/>
    <w:rsid w:val="00DD4790"/>
    <w:rsid w:val="00DE12AD"/>
    <w:rsid w:val="00DE44DD"/>
    <w:rsid w:val="00DF00EC"/>
    <w:rsid w:val="00DF0AC3"/>
    <w:rsid w:val="00DF30C4"/>
    <w:rsid w:val="00DF58D8"/>
    <w:rsid w:val="00DF7BC6"/>
    <w:rsid w:val="00E0003A"/>
    <w:rsid w:val="00E00320"/>
    <w:rsid w:val="00E0100F"/>
    <w:rsid w:val="00E039F0"/>
    <w:rsid w:val="00E04F10"/>
    <w:rsid w:val="00E0545A"/>
    <w:rsid w:val="00E06154"/>
    <w:rsid w:val="00E07EE1"/>
    <w:rsid w:val="00E101A7"/>
    <w:rsid w:val="00E10692"/>
    <w:rsid w:val="00E11CE4"/>
    <w:rsid w:val="00E11E62"/>
    <w:rsid w:val="00E12C55"/>
    <w:rsid w:val="00E1338D"/>
    <w:rsid w:val="00E13F92"/>
    <w:rsid w:val="00E14835"/>
    <w:rsid w:val="00E14EDB"/>
    <w:rsid w:val="00E150CA"/>
    <w:rsid w:val="00E1699C"/>
    <w:rsid w:val="00E175C7"/>
    <w:rsid w:val="00E2041B"/>
    <w:rsid w:val="00E21194"/>
    <w:rsid w:val="00E223D1"/>
    <w:rsid w:val="00E2244B"/>
    <w:rsid w:val="00E23BFD"/>
    <w:rsid w:val="00E2437A"/>
    <w:rsid w:val="00E2475B"/>
    <w:rsid w:val="00E24C78"/>
    <w:rsid w:val="00E264C2"/>
    <w:rsid w:val="00E30C3C"/>
    <w:rsid w:val="00E3180E"/>
    <w:rsid w:val="00E31F43"/>
    <w:rsid w:val="00E32031"/>
    <w:rsid w:val="00E33430"/>
    <w:rsid w:val="00E352DC"/>
    <w:rsid w:val="00E35520"/>
    <w:rsid w:val="00E370D6"/>
    <w:rsid w:val="00E37780"/>
    <w:rsid w:val="00E40360"/>
    <w:rsid w:val="00E403A1"/>
    <w:rsid w:val="00E40ED9"/>
    <w:rsid w:val="00E411FB"/>
    <w:rsid w:val="00E42A81"/>
    <w:rsid w:val="00E439C0"/>
    <w:rsid w:val="00E45E80"/>
    <w:rsid w:val="00E463EA"/>
    <w:rsid w:val="00E4644A"/>
    <w:rsid w:val="00E47F13"/>
    <w:rsid w:val="00E519C8"/>
    <w:rsid w:val="00E52642"/>
    <w:rsid w:val="00E5320B"/>
    <w:rsid w:val="00E547AE"/>
    <w:rsid w:val="00E54D9C"/>
    <w:rsid w:val="00E55E3C"/>
    <w:rsid w:val="00E5706C"/>
    <w:rsid w:val="00E57144"/>
    <w:rsid w:val="00E620F7"/>
    <w:rsid w:val="00E6229D"/>
    <w:rsid w:val="00E65FE7"/>
    <w:rsid w:val="00E66B87"/>
    <w:rsid w:val="00E70BE6"/>
    <w:rsid w:val="00E70FBC"/>
    <w:rsid w:val="00E72F41"/>
    <w:rsid w:val="00E73C46"/>
    <w:rsid w:val="00E73DF7"/>
    <w:rsid w:val="00E74140"/>
    <w:rsid w:val="00E75E60"/>
    <w:rsid w:val="00E76308"/>
    <w:rsid w:val="00E82A9A"/>
    <w:rsid w:val="00E82C9F"/>
    <w:rsid w:val="00E83691"/>
    <w:rsid w:val="00E840BF"/>
    <w:rsid w:val="00E84384"/>
    <w:rsid w:val="00E84518"/>
    <w:rsid w:val="00E8532F"/>
    <w:rsid w:val="00E85FB7"/>
    <w:rsid w:val="00E91004"/>
    <w:rsid w:val="00E9259C"/>
    <w:rsid w:val="00E930F0"/>
    <w:rsid w:val="00E93249"/>
    <w:rsid w:val="00E9403D"/>
    <w:rsid w:val="00E94F1D"/>
    <w:rsid w:val="00E952A6"/>
    <w:rsid w:val="00E96036"/>
    <w:rsid w:val="00E96730"/>
    <w:rsid w:val="00E97DED"/>
    <w:rsid w:val="00EA188D"/>
    <w:rsid w:val="00EA552C"/>
    <w:rsid w:val="00EA58B1"/>
    <w:rsid w:val="00EA5F24"/>
    <w:rsid w:val="00EA63C7"/>
    <w:rsid w:val="00EA6C66"/>
    <w:rsid w:val="00EB046E"/>
    <w:rsid w:val="00EB07D9"/>
    <w:rsid w:val="00EB1AEF"/>
    <w:rsid w:val="00EB3130"/>
    <w:rsid w:val="00EB4650"/>
    <w:rsid w:val="00EB66A1"/>
    <w:rsid w:val="00EB721A"/>
    <w:rsid w:val="00EB79BC"/>
    <w:rsid w:val="00EB7DB7"/>
    <w:rsid w:val="00EC0FA4"/>
    <w:rsid w:val="00EC16DF"/>
    <w:rsid w:val="00EC2DDD"/>
    <w:rsid w:val="00EC45F5"/>
    <w:rsid w:val="00EC48F7"/>
    <w:rsid w:val="00EC547A"/>
    <w:rsid w:val="00EC641E"/>
    <w:rsid w:val="00ED0A57"/>
    <w:rsid w:val="00ED0F7B"/>
    <w:rsid w:val="00ED125D"/>
    <w:rsid w:val="00ED3520"/>
    <w:rsid w:val="00ED3E79"/>
    <w:rsid w:val="00ED4CD6"/>
    <w:rsid w:val="00ED5839"/>
    <w:rsid w:val="00ED6B26"/>
    <w:rsid w:val="00ED72F8"/>
    <w:rsid w:val="00EE32B6"/>
    <w:rsid w:val="00EE4A48"/>
    <w:rsid w:val="00EE6AE0"/>
    <w:rsid w:val="00EE6E9C"/>
    <w:rsid w:val="00EF052F"/>
    <w:rsid w:val="00EF0737"/>
    <w:rsid w:val="00EF23F5"/>
    <w:rsid w:val="00EF3424"/>
    <w:rsid w:val="00EF47ED"/>
    <w:rsid w:val="00EF4854"/>
    <w:rsid w:val="00EF4F61"/>
    <w:rsid w:val="00EF5804"/>
    <w:rsid w:val="00EF74B7"/>
    <w:rsid w:val="00EF7BA4"/>
    <w:rsid w:val="00F00698"/>
    <w:rsid w:val="00F0375E"/>
    <w:rsid w:val="00F03BEB"/>
    <w:rsid w:val="00F057D6"/>
    <w:rsid w:val="00F05D91"/>
    <w:rsid w:val="00F05FFD"/>
    <w:rsid w:val="00F06473"/>
    <w:rsid w:val="00F06542"/>
    <w:rsid w:val="00F1255E"/>
    <w:rsid w:val="00F1262B"/>
    <w:rsid w:val="00F1286D"/>
    <w:rsid w:val="00F129DC"/>
    <w:rsid w:val="00F12BBD"/>
    <w:rsid w:val="00F13417"/>
    <w:rsid w:val="00F1358E"/>
    <w:rsid w:val="00F154CD"/>
    <w:rsid w:val="00F17E6E"/>
    <w:rsid w:val="00F20AD2"/>
    <w:rsid w:val="00F21691"/>
    <w:rsid w:val="00F21EA0"/>
    <w:rsid w:val="00F2232E"/>
    <w:rsid w:val="00F228B8"/>
    <w:rsid w:val="00F22FBC"/>
    <w:rsid w:val="00F25F12"/>
    <w:rsid w:val="00F277BE"/>
    <w:rsid w:val="00F27A12"/>
    <w:rsid w:val="00F30A0D"/>
    <w:rsid w:val="00F31295"/>
    <w:rsid w:val="00F3282D"/>
    <w:rsid w:val="00F32A4E"/>
    <w:rsid w:val="00F32AF7"/>
    <w:rsid w:val="00F33AA1"/>
    <w:rsid w:val="00F34A7F"/>
    <w:rsid w:val="00F351B1"/>
    <w:rsid w:val="00F358A0"/>
    <w:rsid w:val="00F360A7"/>
    <w:rsid w:val="00F369D5"/>
    <w:rsid w:val="00F412B4"/>
    <w:rsid w:val="00F41713"/>
    <w:rsid w:val="00F43503"/>
    <w:rsid w:val="00F45219"/>
    <w:rsid w:val="00F4574F"/>
    <w:rsid w:val="00F45CBD"/>
    <w:rsid w:val="00F46531"/>
    <w:rsid w:val="00F51749"/>
    <w:rsid w:val="00F52D08"/>
    <w:rsid w:val="00F52D9B"/>
    <w:rsid w:val="00F533E2"/>
    <w:rsid w:val="00F53422"/>
    <w:rsid w:val="00F534F7"/>
    <w:rsid w:val="00F5378D"/>
    <w:rsid w:val="00F54FF3"/>
    <w:rsid w:val="00F577D5"/>
    <w:rsid w:val="00F60C38"/>
    <w:rsid w:val="00F60F28"/>
    <w:rsid w:val="00F6133F"/>
    <w:rsid w:val="00F61882"/>
    <w:rsid w:val="00F62746"/>
    <w:rsid w:val="00F63312"/>
    <w:rsid w:val="00F63BF9"/>
    <w:rsid w:val="00F65343"/>
    <w:rsid w:val="00F66254"/>
    <w:rsid w:val="00F663C0"/>
    <w:rsid w:val="00F66781"/>
    <w:rsid w:val="00F6718A"/>
    <w:rsid w:val="00F70673"/>
    <w:rsid w:val="00F7217D"/>
    <w:rsid w:val="00F72BA5"/>
    <w:rsid w:val="00F744C6"/>
    <w:rsid w:val="00F76587"/>
    <w:rsid w:val="00F76DFD"/>
    <w:rsid w:val="00F776DE"/>
    <w:rsid w:val="00F80252"/>
    <w:rsid w:val="00F8117F"/>
    <w:rsid w:val="00F82D58"/>
    <w:rsid w:val="00F843BD"/>
    <w:rsid w:val="00F844C1"/>
    <w:rsid w:val="00F84FC1"/>
    <w:rsid w:val="00F851EB"/>
    <w:rsid w:val="00F86A18"/>
    <w:rsid w:val="00F87869"/>
    <w:rsid w:val="00F905A0"/>
    <w:rsid w:val="00F90E68"/>
    <w:rsid w:val="00F936C2"/>
    <w:rsid w:val="00F95BEA"/>
    <w:rsid w:val="00F96EA8"/>
    <w:rsid w:val="00FA13E4"/>
    <w:rsid w:val="00FA1ED1"/>
    <w:rsid w:val="00FA219C"/>
    <w:rsid w:val="00FA31D5"/>
    <w:rsid w:val="00FA3881"/>
    <w:rsid w:val="00FA5BC6"/>
    <w:rsid w:val="00FA7BF2"/>
    <w:rsid w:val="00FB09E5"/>
    <w:rsid w:val="00FB13F4"/>
    <w:rsid w:val="00FB2E1C"/>
    <w:rsid w:val="00FB4329"/>
    <w:rsid w:val="00FB45CA"/>
    <w:rsid w:val="00FB55B2"/>
    <w:rsid w:val="00FB5A87"/>
    <w:rsid w:val="00FB6480"/>
    <w:rsid w:val="00FC08E6"/>
    <w:rsid w:val="00FC1960"/>
    <w:rsid w:val="00FC28BF"/>
    <w:rsid w:val="00FC2BF7"/>
    <w:rsid w:val="00FC37F1"/>
    <w:rsid w:val="00FC5A08"/>
    <w:rsid w:val="00FC7196"/>
    <w:rsid w:val="00FC74A4"/>
    <w:rsid w:val="00FD082A"/>
    <w:rsid w:val="00FD112E"/>
    <w:rsid w:val="00FD219B"/>
    <w:rsid w:val="00FD5710"/>
    <w:rsid w:val="00FD6DB8"/>
    <w:rsid w:val="00FD7885"/>
    <w:rsid w:val="00FE0079"/>
    <w:rsid w:val="00FE072D"/>
    <w:rsid w:val="00FE1FB9"/>
    <w:rsid w:val="00FE30C8"/>
    <w:rsid w:val="00FE4560"/>
    <w:rsid w:val="00FE4611"/>
    <w:rsid w:val="00FE5357"/>
    <w:rsid w:val="00FE7253"/>
    <w:rsid w:val="00FF0420"/>
    <w:rsid w:val="00FF1367"/>
    <w:rsid w:val="00FF34D5"/>
    <w:rsid w:val="00FF3983"/>
    <w:rsid w:val="00FF485A"/>
    <w:rsid w:val="00FF5552"/>
    <w:rsid w:val="00FF55C3"/>
    <w:rsid w:val="00FF5D8F"/>
    <w:rsid w:val="00FF5EFA"/>
    <w:rsid w:val="00FF67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56DB"/>
    <w:rPr>
      <w:sz w:val="24"/>
      <w:szCs w:val="24"/>
    </w:rPr>
  </w:style>
  <w:style w:type="paragraph" w:styleId="1">
    <w:name w:val="heading 1"/>
    <w:basedOn w:val="a"/>
    <w:next w:val="a"/>
    <w:link w:val="10"/>
    <w:qFormat/>
    <w:rsid w:val="00B41793"/>
    <w:pPr>
      <w:keepNext/>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rsid w:val="00AB772B"/>
    <w:pPr>
      <w:keepNext/>
      <w:spacing w:before="240" w:after="60"/>
      <w:outlineLvl w:val="1"/>
    </w:pPr>
    <w:rPr>
      <w:rFonts w:ascii="Arial" w:hAnsi="Arial"/>
      <w:b/>
      <w:bCs/>
      <w:i/>
      <w:iCs/>
      <w:sz w:val="28"/>
      <w:szCs w:val="28"/>
      <w:lang w:val="x-none" w:eastAsia="x-none"/>
    </w:rPr>
  </w:style>
  <w:style w:type="paragraph" w:styleId="9">
    <w:name w:val="heading 9"/>
    <w:basedOn w:val="a"/>
    <w:next w:val="a"/>
    <w:link w:val="90"/>
    <w:semiHidden/>
    <w:unhideWhenUsed/>
    <w:qFormat/>
    <w:rsid w:val="000448E6"/>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3A6AAD"/>
    <w:rPr>
      <w:sz w:val="28"/>
      <w:lang w:val="x-none" w:eastAsia="x-none"/>
    </w:rPr>
  </w:style>
  <w:style w:type="paragraph" w:customStyle="1" w:styleId="21">
    <w:name w:val="Основной текст 21"/>
    <w:basedOn w:val="a"/>
    <w:rsid w:val="003A6AAD"/>
    <w:pPr>
      <w:overflowPunct w:val="0"/>
      <w:autoSpaceDE w:val="0"/>
      <w:autoSpaceDN w:val="0"/>
      <w:adjustRightInd w:val="0"/>
      <w:jc w:val="both"/>
      <w:textAlignment w:val="baseline"/>
    </w:pPr>
    <w:rPr>
      <w:sz w:val="28"/>
      <w:szCs w:val="20"/>
    </w:rPr>
  </w:style>
  <w:style w:type="paragraph" w:styleId="3">
    <w:name w:val="Body Text Indent 3"/>
    <w:basedOn w:val="a"/>
    <w:link w:val="30"/>
    <w:rsid w:val="005779E0"/>
    <w:pPr>
      <w:spacing w:after="120"/>
      <w:ind w:left="283"/>
    </w:pPr>
    <w:rPr>
      <w:sz w:val="16"/>
      <w:szCs w:val="16"/>
    </w:rPr>
  </w:style>
  <w:style w:type="paragraph" w:styleId="22">
    <w:name w:val="Body Text Indent 2"/>
    <w:basedOn w:val="a"/>
    <w:link w:val="23"/>
    <w:rsid w:val="005779E0"/>
    <w:pPr>
      <w:spacing w:after="120" w:line="480" w:lineRule="auto"/>
      <w:ind w:left="283"/>
    </w:pPr>
    <w:rPr>
      <w:lang w:val="x-none" w:eastAsia="x-none"/>
    </w:rPr>
  </w:style>
  <w:style w:type="paragraph" w:styleId="24">
    <w:name w:val="Body Text 2"/>
    <w:basedOn w:val="a"/>
    <w:link w:val="25"/>
    <w:rsid w:val="005779E0"/>
    <w:pPr>
      <w:spacing w:after="120" w:line="480" w:lineRule="auto"/>
    </w:pPr>
  </w:style>
  <w:style w:type="paragraph" w:styleId="a5">
    <w:name w:val="Body Text Indent"/>
    <w:basedOn w:val="a"/>
    <w:link w:val="a6"/>
    <w:rsid w:val="005779E0"/>
    <w:pPr>
      <w:spacing w:after="120"/>
      <w:ind w:left="283"/>
    </w:pPr>
  </w:style>
  <w:style w:type="paragraph" w:styleId="a7">
    <w:name w:val="Block Text"/>
    <w:basedOn w:val="a"/>
    <w:rsid w:val="005779E0"/>
    <w:pPr>
      <w:ind w:left="-567" w:right="-568" w:firstLine="567"/>
      <w:jc w:val="both"/>
    </w:pPr>
    <w:rPr>
      <w:sz w:val="28"/>
      <w:szCs w:val="20"/>
    </w:rPr>
  </w:style>
  <w:style w:type="table" w:styleId="a8">
    <w:name w:val="Table Grid"/>
    <w:basedOn w:val="a1"/>
    <w:uiPriority w:val="59"/>
    <w:rsid w:val="005878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link w:val="aa"/>
    <w:uiPriority w:val="1"/>
    <w:qFormat/>
    <w:rsid w:val="002E4EE5"/>
    <w:rPr>
      <w:rFonts w:ascii="Calibri" w:eastAsia="Calibri" w:hAnsi="Calibri"/>
      <w:sz w:val="22"/>
      <w:szCs w:val="22"/>
      <w:lang w:eastAsia="en-US"/>
    </w:rPr>
  </w:style>
  <w:style w:type="paragraph" w:styleId="ab">
    <w:name w:val="Title"/>
    <w:basedOn w:val="a"/>
    <w:link w:val="ac"/>
    <w:uiPriority w:val="99"/>
    <w:qFormat/>
    <w:rsid w:val="002E4EE5"/>
    <w:pPr>
      <w:jc w:val="center"/>
    </w:pPr>
    <w:rPr>
      <w:szCs w:val="20"/>
    </w:rPr>
  </w:style>
  <w:style w:type="character" w:customStyle="1" w:styleId="ac">
    <w:name w:val="Название Знак"/>
    <w:link w:val="ab"/>
    <w:uiPriority w:val="99"/>
    <w:rsid w:val="002E4EE5"/>
    <w:rPr>
      <w:sz w:val="24"/>
      <w:lang w:val="ru-RU" w:eastAsia="ru-RU" w:bidi="ar-SA"/>
    </w:rPr>
  </w:style>
  <w:style w:type="paragraph" w:styleId="ad">
    <w:name w:val="footer"/>
    <w:basedOn w:val="a"/>
    <w:link w:val="ae"/>
    <w:rsid w:val="006502B1"/>
    <w:pPr>
      <w:tabs>
        <w:tab w:val="center" w:pos="4677"/>
        <w:tab w:val="right" w:pos="9355"/>
      </w:tabs>
    </w:pPr>
    <w:rPr>
      <w:lang w:val="x-none" w:eastAsia="x-none"/>
    </w:rPr>
  </w:style>
  <w:style w:type="character" w:styleId="af">
    <w:name w:val="page number"/>
    <w:basedOn w:val="a0"/>
    <w:rsid w:val="006502B1"/>
  </w:style>
  <w:style w:type="paragraph" w:customStyle="1" w:styleId="ConsPlusNormal">
    <w:name w:val="ConsPlusNormal"/>
    <w:link w:val="ConsPlusNormal0"/>
    <w:rsid w:val="00A21080"/>
    <w:pPr>
      <w:widowControl w:val="0"/>
      <w:ind w:firstLine="720"/>
    </w:pPr>
    <w:rPr>
      <w:rFonts w:ascii="Arial" w:hAnsi="Arial"/>
      <w:snapToGrid w:val="0"/>
    </w:rPr>
  </w:style>
  <w:style w:type="paragraph" w:styleId="af0">
    <w:name w:val="header"/>
    <w:basedOn w:val="a"/>
    <w:link w:val="af1"/>
    <w:rsid w:val="00AB1414"/>
    <w:pPr>
      <w:tabs>
        <w:tab w:val="center" w:pos="4677"/>
        <w:tab w:val="right" w:pos="9355"/>
      </w:tabs>
    </w:pPr>
    <w:rPr>
      <w:lang w:val="x-none" w:eastAsia="x-none"/>
    </w:rPr>
  </w:style>
  <w:style w:type="paragraph" w:customStyle="1" w:styleId="ConsPlusTitle">
    <w:name w:val="ConsPlusTitle"/>
    <w:rsid w:val="00B41793"/>
    <w:pPr>
      <w:widowControl w:val="0"/>
      <w:autoSpaceDE w:val="0"/>
      <w:autoSpaceDN w:val="0"/>
      <w:adjustRightInd w:val="0"/>
    </w:pPr>
    <w:rPr>
      <w:rFonts w:ascii="Arial" w:hAnsi="Arial" w:cs="Arial"/>
      <w:b/>
      <w:bCs/>
    </w:rPr>
  </w:style>
  <w:style w:type="paragraph" w:customStyle="1" w:styleId="CharChar">
    <w:name w:val="Char Char Знак Знак Знак Знак Знак Знак Знак Знак Знак"/>
    <w:basedOn w:val="a"/>
    <w:rsid w:val="00B41793"/>
    <w:pPr>
      <w:spacing w:after="160" w:line="240" w:lineRule="exact"/>
    </w:pPr>
    <w:rPr>
      <w:rFonts w:ascii="Verdana" w:hAnsi="Verdana"/>
      <w:lang w:val="en-US" w:eastAsia="en-US"/>
    </w:rPr>
  </w:style>
  <w:style w:type="paragraph" w:styleId="af2">
    <w:name w:val="Balloon Text"/>
    <w:basedOn w:val="a"/>
    <w:link w:val="af3"/>
    <w:uiPriority w:val="99"/>
    <w:rsid w:val="0030373B"/>
    <w:rPr>
      <w:rFonts w:ascii="Tahoma" w:hAnsi="Tahoma" w:cs="Tahoma"/>
      <w:sz w:val="16"/>
      <w:szCs w:val="16"/>
    </w:rPr>
  </w:style>
  <w:style w:type="paragraph" w:styleId="31">
    <w:name w:val="Body Text 3"/>
    <w:basedOn w:val="a"/>
    <w:link w:val="32"/>
    <w:rsid w:val="00F51749"/>
    <w:pPr>
      <w:spacing w:after="120"/>
    </w:pPr>
    <w:rPr>
      <w:sz w:val="16"/>
      <w:szCs w:val="16"/>
    </w:rPr>
  </w:style>
  <w:style w:type="paragraph" w:customStyle="1" w:styleId="11">
    <w:name w:val="1"/>
    <w:basedOn w:val="a"/>
    <w:rsid w:val="002150DA"/>
    <w:pPr>
      <w:spacing w:before="100" w:beforeAutospacing="1" w:after="100" w:afterAutospacing="1"/>
    </w:pPr>
    <w:rPr>
      <w:rFonts w:ascii="Tahoma" w:hAnsi="Tahoma"/>
      <w:sz w:val="20"/>
      <w:szCs w:val="20"/>
      <w:lang w:val="en-US" w:eastAsia="en-US"/>
    </w:rPr>
  </w:style>
  <w:style w:type="paragraph" w:styleId="af4">
    <w:name w:val="footnote text"/>
    <w:basedOn w:val="a"/>
    <w:link w:val="af5"/>
    <w:rsid w:val="002150DA"/>
    <w:rPr>
      <w:sz w:val="20"/>
      <w:szCs w:val="20"/>
    </w:rPr>
  </w:style>
  <w:style w:type="character" w:customStyle="1" w:styleId="af5">
    <w:name w:val="Текст сноски Знак"/>
    <w:basedOn w:val="a0"/>
    <w:link w:val="af4"/>
    <w:rsid w:val="002150DA"/>
  </w:style>
  <w:style w:type="character" w:styleId="af6">
    <w:name w:val="footnote reference"/>
    <w:rsid w:val="002150DA"/>
    <w:rPr>
      <w:vertAlign w:val="superscript"/>
    </w:rPr>
  </w:style>
  <w:style w:type="paragraph" w:customStyle="1" w:styleId="CharChar1">
    <w:name w:val="Char Char1"/>
    <w:basedOn w:val="a"/>
    <w:rsid w:val="002150DA"/>
    <w:pPr>
      <w:spacing w:before="100" w:beforeAutospacing="1" w:after="100" w:afterAutospacing="1"/>
    </w:pPr>
    <w:rPr>
      <w:rFonts w:ascii="Tahoma" w:hAnsi="Tahoma"/>
      <w:sz w:val="20"/>
      <w:szCs w:val="20"/>
      <w:lang w:val="en-US" w:eastAsia="en-US"/>
    </w:rPr>
  </w:style>
  <w:style w:type="paragraph" w:customStyle="1" w:styleId="12">
    <w:name w:val="Абзац списка1"/>
    <w:basedOn w:val="a"/>
    <w:rsid w:val="002150DA"/>
    <w:pPr>
      <w:spacing w:after="200" w:line="276" w:lineRule="auto"/>
      <w:ind w:left="720"/>
      <w:contextualSpacing/>
    </w:pPr>
    <w:rPr>
      <w:rFonts w:ascii="Calibri" w:hAnsi="Calibri"/>
      <w:sz w:val="22"/>
      <w:szCs w:val="22"/>
      <w:lang w:eastAsia="en-US"/>
    </w:rPr>
  </w:style>
  <w:style w:type="paragraph" w:styleId="af7">
    <w:name w:val="Plain Text"/>
    <w:aliases w:val="Знак1 Знак"/>
    <w:basedOn w:val="a"/>
    <w:link w:val="af8"/>
    <w:rsid w:val="002150DA"/>
    <w:rPr>
      <w:rFonts w:ascii="Courier New" w:hAnsi="Courier New"/>
      <w:sz w:val="20"/>
      <w:szCs w:val="20"/>
      <w:lang w:val="x-none" w:eastAsia="x-none"/>
    </w:rPr>
  </w:style>
  <w:style w:type="character" w:customStyle="1" w:styleId="af8">
    <w:name w:val="Текст Знак"/>
    <w:aliases w:val="Знак1 Знак Знак"/>
    <w:link w:val="af7"/>
    <w:rsid w:val="002150DA"/>
    <w:rPr>
      <w:rFonts w:ascii="Courier New" w:hAnsi="Courier New"/>
      <w:lang w:val="x-none" w:eastAsia="x-none"/>
    </w:rPr>
  </w:style>
  <w:style w:type="paragraph" w:styleId="af9">
    <w:name w:val="Subtitle"/>
    <w:basedOn w:val="a"/>
    <w:next w:val="a"/>
    <w:link w:val="afa"/>
    <w:qFormat/>
    <w:rsid w:val="002150DA"/>
    <w:pPr>
      <w:spacing w:after="60"/>
      <w:jc w:val="center"/>
      <w:outlineLvl w:val="1"/>
    </w:pPr>
    <w:rPr>
      <w:rFonts w:ascii="Cambria" w:hAnsi="Cambria"/>
      <w:lang w:val="x-none" w:eastAsia="x-none"/>
    </w:rPr>
  </w:style>
  <w:style w:type="character" w:customStyle="1" w:styleId="afa">
    <w:name w:val="Подзаголовок Знак"/>
    <w:link w:val="af9"/>
    <w:rsid w:val="002150DA"/>
    <w:rPr>
      <w:rFonts w:ascii="Cambria" w:hAnsi="Cambria"/>
      <w:sz w:val="24"/>
      <w:szCs w:val="24"/>
    </w:rPr>
  </w:style>
  <w:style w:type="character" w:customStyle="1" w:styleId="aa">
    <w:name w:val="Без интервала Знак"/>
    <w:link w:val="a9"/>
    <w:uiPriority w:val="1"/>
    <w:locked/>
    <w:rsid w:val="002150DA"/>
    <w:rPr>
      <w:rFonts w:ascii="Calibri" w:eastAsia="Calibri" w:hAnsi="Calibri"/>
      <w:sz w:val="22"/>
      <w:szCs w:val="22"/>
      <w:lang w:eastAsia="en-US" w:bidi="ar-SA"/>
    </w:rPr>
  </w:style>
  <w:style w:type="paragraph" w:customStyle="1" w:styleId="33">
    <w:name w:val="Знак3"/>
    <w:basedOn w:val="a"/>
    <w:next w:val="2"/>
    <w:autoRedefine/>
    <w:rsid w:val="007372AD"/>
    <w:pPr>
      <w:spacing w:after="160" w:line="240" w:lineRule="exact"/>
      <w:jc w:val="right"/>
    </w:pPr>
    <w:rPr>
      <w:noProof/>
      <w:lang w:val="en-US" w:eastAsia="en-US"/>
    </w:rPr>
  </w:style>
  <w:style w:type="paragraph" w:customStyle="1" w:styleId="26">
    <w:name w:val="Знак2"/>
    <w:basedOn w:val="a"/>
    <w:rsid w:val="00963553"/>
    <w:pPr>
      <w:spacing w:after="160" w:line="240" w:lineRule="exact"/>
    </w:pPr>
    <w:rPr>
      <w:rFonts w:ascii="Verdana" w:hAnsi="Verdana"/>
      <w:sz w:val="20"/>
      <w:szCs w:val="20"/>
      <w:lang w:val="en-US" w:eastAsia="en-US"/>
    </w:rPr>
  </w:style>
  <w:style w:type="paragraph" w:styleId="afb">
    <w:name w:val="Normal (Web)"/>
    <w:aliases w:val="Обычный (Web)"/>
    <w:basedOn w:val="a"/>
    <w:link w:val="afc"/>
    <w:uiPriority w:val="99"/>
    <w:rsid w:val="00963553"/>
    <w:pPr>
      <w:spacing w:before="100" w:beforeAutospacing="1" w:after="100" w:afterAutospacing="1"/>
    </w:pPr>
  </w:style>
  <w:style w:type="character" w:customStyle="1" w:styleId="apple-converted-space">
    <w:name w:val="apple-converted-space"/>
    <w:basedOn w:val="a0"/>
    <w:rsid w:val="00522081"/>
  </w:style>
  <w:style w:type="character" w:customStyle="1" w:styleId="20">
    <w:name w:val="Заголовок 2 Знак"/>
    <w:link w:val="2"/>
    <w:rsid w:val="00522081"/>
    <w:rPr>
      <w:rFonts w:ascii="Arial" w:hAnsi="Arial" w:cs="Arial"/>
      <w:b/>
      <w:bCs/>
      <w:i/>
      <w:iCs/>
      <w:sz w:val="28"/>
      <w:szCs w:val="28"/>
    </w:rPr>
  </w:style>
  <w:style w:type="paragraph" w:styleId="afd">
    <w:name w:val="TOC Heading"/>
    <w:basedOn w:val="1"/>
    <w:next w:val="a"/>
    <w:uiPriority w:val="39"/>
    <w:semiHidden/>
    <w:unhideWhenUsed/>
    <w:qFormat/>
    <w:rsid w:val="00654147"/>
    <w:pPr>
      <w:keepLines/>
      <w:spacing w:before="480" w:after="0" w:line="276" w:lineRule="auto"/>
      <w:outlineLvl w:val="9"/>
    </w:pPr>
    <w:rPr>
      <w:rFonts w:ascii="Cambria" w:hAnsi="Cambria"/>
      <w:color w:val="365F91"/>
      <w:kern w:val="0"/>
      <w:sz w:val="28"/>
      <w:szCs w:val="28"/>
      <w:lang w:eastAsia="en-US"/>
    </w:rPr>
  </w:style>
  <w:style w:type="paragraph" w:styleId="27">
    <w:name w:val="toc 2"/>
    <w:basedOn w:val="a"/>
    <w:next w:val="a"/>
    <w:autoRedefine/>
    <w:uiPriority w:val="39"/>
    <w:rsid w:val="00654147"/>
    <w:pPr>
      <w:ind w:left="240"/>
    </w:pPr>
  </w:style>
  <w:style w:type="character" w:styleId="afe">
    <w:name w:val="Hyperlink"/>
    <w:unhideWhenUsed/>
    <w:rsid w:val="00654147"/>
    <w:rPr>
      <w:color w:val="0000FF"/>
      <w:u w:val="single"/>
    </w:rPr>
  </w:style>
  <w:style w:type="paragraph" w:styleId="aff">
    <w:name w:val="Document Map"/>
    <w:basedOn w:val="a"/>
    <w:link w:val="aff0"/>
    <w:rsid w:val="00654147"/>
    <w:rPr>
      <w:rFonts w:ascii="Tahoma" w:hAnsi="Tahoma"/>
      <w:sz w:val="16"/>
      <w:szCs w:val="16"/>
      <w:lang w:val="x-none" w:eastAsia="x-none"/>
    </w:rPr>
  </w:style>
  <w:style w:type="character" w:customStyle="1" w:styleId="aff0">
    <w:name w:val="Схема документа Знак"/>
    <w:link w:val="aff"/>
    <w:rsid w:val="00654147"/>
    <w:rPr>
      <w:rFonts w:ascii="Tahoma" w:hAnsi="Tahoma" w:cs="Tahoma"/>
      <w:sz w:val="16"/>
      <w:szCs w:val="16"/>
    </w:rPr>
  </w:style>
  <w:style w:type="paragraph" w:styleId="aff1">
    <w:name w:val="List Paragraph"/>
    <w:basedOn w:val="a"/>
    <w:uiPriority w:val="34"/>
    <w:qFormat/>
    <w:rsid w:val="00D205E1"/>
    <w:pPr>
      <w:spacing w:after="200" w:line="276" w:lineRule="auto"/>
      <w:ind w:left="720"/>
      <w:contextualSpacing/>
    </w:pPr>
    <w:rPr>
      <w:rFonts w:ascii="Calibri" w:eastAsia="Calibri" w:hAnsi="Calibri"/>
      <w:sz w:val="22"/>
      <w:szCs w:val="22"/>
      <w:lang w:eastAsia="en-US"/>
    </w:rPr>
  </w:style>
  <w:style w:type="table" w:styleId="-7">
    <w:name w:val="Table List 7"/>
    <w:basedOn w:val="a1"/>
    <w:rsid w:val="00BF3CB2"/>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4">
    <w:name w:val="Table List 4"/>
    <w:basedOn w:val="a1"/>
    <w:rsid w:val="0057023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34">
    <w:name w:val="Table Simple 3"/>
    <w:basedOn w:val="a1"/>
    <w:rsid w:val="00536D2F"/>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a4">
    <w:name w:val="Основной текст Знак"/>
    <w:link w:val="a3"/>
    <w:locked/>
    <w:rsid w:val="005D3922"/>
    <w:rPr>
      <w:sz w:val="28"/>
      <w:szCs w:val="24"/>
    </w:rPr>
  </w:style>
  <w:style w:type="paragraph" w:customStyle="1" w:styleId="28">
    <w:name w:val="Знак2"/>
    <w:basedOn w:val="a"/>
    <w:rsid w:val="008134F3"/>
    <w:pPr>
      <w:spacing w:after="160" w:line="240" w:lineRule="exact"/>
    </w:pPr>
    <w:rPr>
      <w:rFonts w:ascii="Verdana" w:hAnsi="Verdana"/>
      <w:sz w:val="20"/>
      <w:szCs w:val="20"/>
      <w:lang w:val="en-US" w:eastAsia="en-US"/>
    </w:rPr>
  </w:style>
  <w:style w:type="character" w:customStyle="1" w:styleId="10">
    <w:name w:val="Заголовок 1 Знак"/>
    <w:link w:val="1"/>
    <w:uiPriority w:val="9"/>
    <w:rsid w:val="008134F3"/>
    <w:rPr>
      <w:rFonts w:ascii="Arial" w:hAnsi="Arial" w:cs="Arial"/>
      <w:b/>
      <w:bCs/>
      <w:kern w:val="32"/>
      <w:sz w:val="32"/>
      <w:szCs w:val="32"/>
    </w:rPr>
  </w:style>
  <w:style w:type="character" w:customStyle="1" w:styleId="af1">
    <w:name w:val="Верхний колонтитул Знак"/>
    <w:link w:val="af0"/>
    <w:rsid w:val="008134F3"/>
    <w:rPr>
      <w:sz w:val="24"/>
      <w:szCs w:val="24"/>
    </w:rPr>
  </w:style>
  <w:style w:type="character" w:customStyle="1" w:styleId="ae">
    <w:name w:val="Нижний колонтитул Знак"/>
    <w:link w:val="ad"/>
    <w:uiPriority w:val="99"/>
    <w:rsid w:val="008134F3"/>
    <w:rPr>
      <w:sz w:val="24"/>
      <w:szCs w:val="24"/>
    </w:rPr>
  </w:style>
  <w:style w:type="table" w:styleId="35">
    <w:name w:val="Table Grid 3"/>
    <w:basedOn w:val="a1"/>
    <w:rsid w:val="008134F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styleId="aff2">
    <w:name w:val="Strong"/>
    <w:qFormat/>
    <w:rsid w:val="00876E13"/>
    <w:rPr>
      <w:b/>
      <w:bCs/>
    </w:rPr>
  </w:style>
  <w:style w:type="paragraph" w:customStyle="1" w:styleId="13">
    <w:name w:val="Без интервала1"/>
    <w:rsid w:val="00876E13"/>
    <w:rPr>
      <w:rFonts w:ascii="Calibri" w:hAnsi="Calibri" w:cs="Calibri"/>
      <w:sz w:val="22"/>
      <w:szCs w:val="22"/>
    </w:rPr>
  </w:style>
  <w:style w:type="table" w:styleId="5">
    <w:name w:val="Table Columns 5"/>
    <w:basedOn w:val="a1"/>
    <w:rsid w:val="00876E1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4">
    <w:name w:val="Table Grid 1"/>
    <w:basedOn w:val="a1"/>
    <w:rsid w:val="005A3FA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harChar10">
    <w:name w:val="Char Char1 Знак Знак Знак"/>
    <w:basedOn w:val="a"/>
    <w:rsid w:val="00AD0FE9"/>
    <w:pPr>
      <w:widowControl w:val="0"/>
      <w:adjustRightInd w:val="0"/>
      <w:spacing w:line="360" w:lineRule="atLeast"/>
      <w:jc w:val="both"/>
    </w:pPr>
    <w:rPr>
      <w:rFonts w:ascii="Verdana" w:hAnsi="Verdana" w:cs="Verdana"/>
      <w:sz w:val="20"/>
      <w:szCs w:val="20"/>
      <w:lang w:val="en-US" w:eastAsia="en-US"/>
    </w:rPr>
  </w:style>
  <w:style w:type="character" w:customStyle="1" w:styleId="23">
    <w:name w:val="Основной текст с отступом 2 Знак"/>
    <w:link w:val="22"/>
    <w:rsid w:val="00AD0FE9"/>
    <w:rPr>
      <w:sz w:val="24"/>
      <w:szCs w:val="24"/>
    </w:rPr>
  </w:style>
  <w:style w:type="paragraph" w:customStyle="1" w:styleId="Sf13">
    <w:name w:val="Основной текст с отSf1тупом 3"/>
    <w:basedOn w:val="a"/>
    <w:rsid w:val="00A10F59"/>
    <w:pPr>
      <w:widowControl w:val="0"/>
      <w:ind w:firstLine="709"/>
      <w:jc w:val="both"/>
    </w:pPr>
    <w:rPr>
      <w:snapToGrid w:val="0"/>
      <w:sz w:val="28"/>
      <w:szCs w:val="20"/>
    </w:rPr>
  </w:style>
  <w:style w:type="paragraph" w:customStyle="1" w:styleId="ListParagraph1">
    <w:name w:val="List Paragraph1"/>
    <w:basedOn w:val="a"/>
    <w:rsid w:val="00A10F59"/>
    <w:pPr>
      <w:overflowPunct w:val="0"/>
      <w:autoSpaceDE w:val="0"/>
      <w:autoSpaceDN w:val="0"/>
      <w:adjustRightInd w:val="0"/>
      <w:ind w:left="720"/>
      <w:textAlignment w:val="baseline"/>
    </w:pPr>
    <w:rPr>
      <w:sz w:val="20"/>
      <w:szCs w:val="20"/>
    </w:rPr>
  </w:style>
  <w:style w:type="table" w:customStyle="1" w:styleId="1-12">
    <w:name w:val="Средняя заливка 1 - Акцент 12"/>
    <w:basedOn w:val="a1"/>
    <w:uiPriority w:val="63"/>
    <w:rsid w:val="0087166D"/>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3">
    <w:name w:val="Table List 3"/>
    <w:basedOn w:val="a1"/>
    <w:rsid w:val="0087166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5">
    <w:name w:val="Light List Accent 5"/>
    <w:basedOn w:val="a1"/>
    <w:uiPriority w:val="61"/>
    <w:rsid w:val="004050B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1-3">
    <w:name w:val="Medium Shading 1 Accent 3"/>
    <w:basedOn w:val="a1"/>
    <w:uiPriority w:val="63"/>
    <w:rsid w:val="004050B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5">
    <w:name w:val="Medium Shading 1 Accent 5"/>
    <w:basedOn w:val="a1"/>
    <w:uiPriority w:val="63"/>
    <w:rsid w:val="004050B5"/>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30">
    <w:name w:val="Light Grid Accent 3"/>
    <w:basedOn w:val="a1"/>
    <w:uiPriority w:val="62"/>
    <w:rsid w:val="00CD004D"/>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2">
    <w:name w:val="Светлый список - Акцент 12"/>
    <w:basedOn w:val="a1"/>
    <w:uiPriority w:val="61"/>
    <w:rsid w:val="00CD004D"/>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a6">
    <w:name w:val="Основной текст с отступом Знак"/>
    <w:link w:val="a5"/>
    <w:rsid w:val="007C4157"/>
    <w:rPr>
      <w:sz w:val="24"/>
      <w:szCs w:val="24"/>
    </w:rPr>
  </w:style>
  <w:style w:type="character" w:styleId="aff3">
    <w:name w:val="FollowedHyperlink"/>
    <w:uiPriority w:val="99"/>
    <w:unhideWhenUsed/>
    <w:rsid w:val="007C4157"/>
    <w:rPr>
      <w:color w:val="800080"/>
      <w:u w:val="single"/>
    </w:rPr>
  </w:style>
  <w:style w:type="character" w:customStyle="1" w:styleId="32">
    <w:name w:val="Основной текст 3 Знак"/>
    <w:link w:val="31"/>
    <w:rsid w:val="007C4157"/>
    <w:rPr>
      <w:sz w:val="16"/>
      <w:szCs w:val="16"/>
    </w:rPr>
  </w:style>
  <w:style w:type="character" w:customStyle="1" w:styleId="af3">
    <w:name w:val="Текст выноски Знак"/>
    <w:link w:val="af2"/>
    <w:uiPriority w:val="99"/>
    <w:rsid w:val="007C4157"/>
    <w:rPr>
      <w:rFonts w:ascii="Tahoma" w:hAnsi="Tahoma" w:cs="Tahoma"/>
      <w:sz w:val="16"/>
      <w:szCs w:val="16"/>
    </w:rPr>
  </w:style>
  <w:style w:type="paragraph" w:customStyle="1" w:styleId="15">
    <w:name w:val="Знак1"/>
    <w:basedOn w:val="a"/>
    <w:rsid w:val="007C4157"/>
    <w:pPr>
      <w:spacing w:before="100" w:beforeAutospacing="1" w:after="100" w:afterAutospacing="1"/>
    </w:pPr>
    <w:rPr>
      <w:rFonts w:ascii="Tahoma" w:hAnsi="Tahoma"/>
      <w:sz w:val="20"/>
      <w:szCs w:val="20"/>
      <w:lang w:val="en-US" w:eastAsia="en-US"/>
    </w:rPr>
  </w:style>
  <w:style w:type="paragraph" w:customStyle="1" w:styleId="p4">
    <w:name w:val="p4"/>
    <w:basedOn w:val="a"/>
    <w:rsid w:val="007C4157"/>
    <w:pPr>
      <w:spacing w:before="100" w:beforeAutospacing="1" w:after="100" w:afterAutospacing="1"/>
    </w:pPr>
  </w:style>
  <w:style w:type="character" w:customStyle="1" w:styleId="ConsPlusNormal0">
    <w:name w:val="ConsPlusNormal Знак"/>
    <w:link w:val="ConsPlusNormal"/>
    <w:locked/>
    <w:rsid w:val="00365CDD"/>
    <w:rPr>
      <w:rFonts w:ascii="Arial" w:hAnsi="Arial"/>
      <w:snapToGrid w:val="0"/>
    </w:rPr>
  </w:style>
  <w:style w:type="table" w:customStyle="1" w:styleId="16">
    <w:name w:val="Сетка таблицы1"/>
    <w:basedOn w:val="a1"/>
    <w:uiPriority w:val="59"/>
    <w:rsid w:val="00365CD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993F7C"/>
  </w:style>
  <w:style w:type="numbering" w:customStyle="1" w:styleId="110">
    <w:name w:val="Нет списка11"/>
    <w:next w:val="a2"/>
    <w:uiPriority w:val="99"/>
    <w:semiHidden/>
    <w:rsid w:val="00993F7C"/>
  </w:style>
  <w:style w:type="paragraph" w:customStyle="1" w:styleId="210">
    <w:name w:val="Основной текст 21"/>
    <w:basedOn w:val="a"/>
    <w:rsid w:val="00993F7C"/>
    <w:pPr>
      <w:overflowPunct w:val="0"/>
      <w:autoSpaceDE w:val="0"/>
      <w:autoSpaceDN w:val="0"/>
      <w:adjustRightInd w:val="0"/>
      <w:jc w:val="both"/>
      <w:textAlignment w:val="baseline"/>
    </w:pPr>
    <w:rPr>
      <w:sz w:val="28"/>
      <w:szCs w:val="20"/>
    </w:rPr>
  </w:style>
  <w:style w:type="character" w:customStyle="1" w:styleId="30">
    <w:name w:val="Основной текст с отступом 3 Знак"/>
    <w:link w:val="3"/>
    <w:rsid w:val="00993F7C"/>
    <w:rPr>
      <w:sz w:val="16"/>
      <w:szCs w:val="16"/>
    </w:rPr>
  </w:style>
  <w:style w:type="character" w:customStyle="1" w:styleId="25">
    <w:name w:val="Основной текст 2 Знак"/>
    <w:link w:val="24"/>
    <w:rsid w:val="00993F7C"/>
    <w:rPr>
      <w:sz w:val="24"/>
      <w:szCs w:val="24"/>
    </w:rPr>
  </w:style>
  <w:style w:type="paragraph" w:customStyle="1" w:styleId="CharChar0">
    <w:name w:val="Char Char Знак Знак Знак Знак Знак Знак Знак Знак Знак"/>
    <w:basedOn w:val="a"/>
    <w:rsid w:val="00993F7C"/>
    <w:pPr>
      <w:spacing w:after="160" w:line="240" w:lineRule="exact"/>
    </w:pPr>
    <w:rPr>
      <w:rFonts w:ascii="Verdana" w:hAnsi="Verdana"/>
      <w:lang w:val="en-US" w:eastAsia="en-US"/>
    </w:rPr>
  </w:style>
  <w:style w:type="paragraph" w:customStyle="1" w:styleId="18">
    <w:name w:val="Абзац списка1"/>
    <w:basedOn w:val="a"/>
    <w:rsid w:val="00993F7C"/>
    <w:pPr>
      <w:spacing w:after="200" w:line="276" w:lineRule="auto"/>
      <w:ind w:left="720"/>
      <w:contextualSpacing/>
    </w:pPr>
    <w:rPr>
      <w:rFonts w:ascii="Calibri" w:hAnsi="Calibri"/>
      <w:sz w:val="22"/>
      <w:szCs w:val="22"/>
      <w:lang w:eastAsia="en-US"/>
    </w:rPr>
  </w:style>
  <w:style w:type="table" w:customStyle="1" w:styleId="-71">
    <w:name w:val="Таблица-список 71"/>
    <w:basedOn w:val="a1"/>
    <w:next w:val="-7"/>
    <w:rsid w:val="00993F7C"/>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41">
    <w:name w:val="Таблица-список 41"/>
    <w:basedOn w:val="a1"/>
    <w:next w:val="-4"/>
    <w:rsid w:val="00993F7C"/>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310">
    <w:name w:val="Простая таблица 31"/>
    <w:basedOn w:val="a1"/>
    <w:next w:val="34"/>
    <w:rsid w:val="00993F7C"/>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19">
    <w:name w:val="Без интервала1"/>
    <w:rsid w:val="00993F7C"/>
    <w:rPr>
      <w:rFonts w:ascii="Calibri" w:hAnsi="Calibri" w:cs="Calibri"/>
      <w:sz w:val="22"/>
      <w:szCs w:val="22"/>
    </w:rPr>
  </w:style>
  <w:style w:type="table" w:customStyle="1" w:styleId="51">
    <w:name w:val="Столбцы таблицы 51"/>
    <w:basedOn w:val="a1"/>
    <w:next w:val="5"/>
    <w:rsid w:val="00993F7C"/>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Средняя заливка 1 - Акцент 11"/>
    <w:basedOn w:val="a1"/>
    <w:uiPriority w:val="63"/>
    <w:rsid w:val="00993F7C"/>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31">
    <w:name w:val="Таблица-список 31"/>
    <w:basedOn w:val="a1"/>
    <w:next w:val="-3"/>
    <w:rsid w:val="00993F7C"/>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51">
    <w:name w:val="Светлый список - Акцент 51"/>
    <w:basedOn w:val="a1"/>
    <w:next w:val="-5"/>
    <w:uiPriority w:val="61"/>
    <w:rsid w:val="00993F7C"/>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1-31">
    <w:name w:val="Средняя заливка 1 - Акцент 31"/>
    <w:basedOn w:val="a1"/>
    <w:next w:val="1-3"/>
    <w:uiPriority w:val="63"/>
    <w:rsid w:val="00993F7C"/>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51">
    <w:name w:val="Средняя заливка 1 - Акцент 51"/>
    <w:basedOn w:val="a1"/>
    <w:next w:val="1-5"/>
    <w:uiPriority w:val="63"/>
    <w:rsid w:val="00993F7C"/>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310">
    <w:name w:val="Светлая сетка - Акцент 31"/>
    <w:basedOn w:val="a1"/>
    <w:next w:val="-30"/>
    <w:uiPriority w:val="62"/>
    <w:rsid w:val="00993F7C"/>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1">
    <w:name w:val="Светлый список - Акцент 11"/>
    <w:basedOn w:val="a1"/>
    <w:uiPriority w:val="61"/>
    <w:rsid w:val="00993F7C"/>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90">
    <w:name w:val="Заголовок 9 Знак"/>
    <w:link w:val="9"/>
    <w:semiHidden/>
    <w:rsid w:val="000448E6"/>
    <w:rPr>
      <w:rFonts w:ascii="Cambria" w:eastAsia="Times New Roman" w:hAnsi="Cambria" w:cs="Times New Roman"/>
      <w:sz w:val="22"/>
      <w:szCs w:val="22"/>
    </w:rPr>
  </w:style>
  <w:style w:type="table" w:customStyle="1" w:styleId="29">
    <w:name w:val="Сетка таблицы2"/>
    <w:basedOn w:val="a1"/>
    <w:rsid w:val="000C12BF"/>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2">
    <w:name w:val="s2"/>
    <w:rsid w:val="00883045"/>
  </w:style>
  <w:style w:type="numbering" w:customStyle="1" w:styleId="2a">
    <w:name w:val="Нет списка2"/>
    <w:next w:val="a2"/>
    <w:uiPriority w:val="99"/>
    <w:semiHidden/>
    <w:unhideWhenUsed/>
    <w:rsid w:val="009609CD"/>
  </w:style>
  <w:style w:type="table" w:customStyle="1" w:styleId="36">
    <w:name w:val="Сетка таблицы3"/>
    <w:basedOn w:val="a1"/>
    <w:next w:val="a8"/>
    <w:uiPriority w:val="59"/>
    <w:rsid w:val="009609CD"/>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
    <w:basedOn w:val="a1"/>
    <w:next w:val="a8"/>
    <w:rsid w:val="009609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8"/>
    <w:rsid w:val="009609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semiHidden/>
    <w:rsid w:val="009609CD"/>
  </w:style>
  <w:style w:type="table" w:customStyle="1" w:styleId="311">
    <w:name w:val="Сетка таблицы31"/>
    <w:basedOn w:val="a1"/>
    <w:next w:val="a8"/>
    <w:rsid w:val="009609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ticleseparator">
    <w:name w:val="article_separator"/>
    <w:rsid w:val="009609CD"/>
  </w:style>
  <w:style w:type="paragraph" w:customStyle="1" w:styleId="rtejustify">
    <w:name w:val="rtejustify"/>
    <w:basedOn w:val="a"/>
    <w:rsid w:val="009609CD"/>
    <w:pPr>
      <w:spacing w:before="100" w:beforeAutospacing="1" w:after="100" w:afterAutospacing="1"/>
    </w:pPr>
  </w:style>
  <w:style w:type="paragraph" w:customStyle="1" w:styleId="aff4">
    <w:name w:val="Знак Знак Знак Знак"/>
    <w:basedOn w:val="a"/>
    <w:rsid w:val="009609CD"/>
    <w:pPr>
      <w:spacing w:after="160" w:line="240" w:lineRule="exact"/>
    </w:pPr>
    <w:rPr>
      <w:rFonts w:ascii="Verdana" w:hAnsi="Verdana" w:cs="Verdana"/>
      <w:sz w:val="20"/>
      <w:szCs w:val="20"/>
      <w:lang w:val="en-US" w:eastAsia="en-US"/>
    </w:rPr>
  </w:style>
  <w:style w:type="paragraph" w:customStyle="1" w:styleId="p1">
    <w:name w:val="p1"/>
    <w:basedOn w:val="a"/>
    <w:rsid w:val="009C2B77"/>
    <w:pPr>
      <w:spacing w:before="100" w:beforeAutospacing="1" w:after="100" w:afterAutospacing="1"/>
    </w:pPr>
  </w:style>
  <w:style w:type="character" w:customStyle="1" w:styleId="s1">
    <w:name w:val="s1"/>
    <w:rsid w:val="009C2B77"/>
  </w:style>
  <w:style w:type="table" w:customStyle="1" w:styleId="4">
    <w:name w:val="Сетка таблицы4"/>
    <w:basedOn w:val="a1"/>
    <w:next w:val="a8"/>
    <w:uiPriority w:val="59"/>
    <w:rsid w:val="00072A6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8"/>
    <w:uiPriority w:val="59"/>
    <w:rsid w:val="001B52E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1"/>
    <w:next w:val="a8"/>
    <w:uiPriority w:val="59"/>
    <w:rsid w:val="001B52E8"/>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rmaltextrun1">
    <w:name w:val="normaltextrun1"/>
    <w:rsid w:val="004D42D0"/>
  </w:style>
  <w:style w:type="table" w:customStyle="1" w:styleId="6">
    <w:name w:val="Сетка таблицы6"/>
    <w:basedOn w:val="a1"/>
    <w:next w:val="a8"/>
    <w:uiPriority w:val="59"/>
    <w:rsid w:val="00C34350"/>
    <w:rPr>
      <w:rFonts w:asciiTheme="minorHAnsi"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c">
    <w:name w:val="Обычный (веб) Знак"/>
    <w:aliases w:val="Обычный (Web) Знак"/>
    <w:link w:val="afb"/>
    <w:uiPriority w:val="99"/>
    <w:locked/>
    <w:rsid w:val="0047351C"/>
    <w:rPr>
      <w:sz w:val="24"/>
      <w:szCs w:val="24"/>
    </w:rPr>
  </w:style>
  <w:style w:type="table" w:customStyle="1" w:styleId="7">
    <w:name w:val="Сетка таблицы7"/>
    <w:basedOn w:val="a1"/>
    <w:next w:val="a8"/>
    <w:uiPriority w:val="59"/>
    <w:rsid w:val="000C5706"/>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Основной текст 22"/>
    <w:basedOn w:val="a"/>
    <w:rsid w:val="00AC550A"/>
    <w:pPr>
      <w:jc w:val="both"/>
    </w:pPr>
    <w:rPr>
      <w:sz w:val="28"/>
      <w:szCs w:val="20"/>
    </w:rPr>
  </w:style>
  <w:style w:type="paragraph" w:customStyle="1" w:styleId="ConsPlusCell">
    <w:name w:val="ConsPlusCell"/>
    <w:rsid w:val="00AC550A"/>
    <w:pPr>
      <w:autoSpaceDE w:val="0"/>
      <w:autoSpaceDN w:val="0"/>
      <w:adjustRightInd w:val="0"/>
    </w:pPr>
    <w:rPr>
      <w:sz w:val="28"/>
      <w:szCs w:val="28"/>
    </w:rPr>
  </w:style>
  <w:style w:type="paragraph" w:customStyle="1" w:styleId="caaieiaie2">
    <w:name w:val="caaieiaie 2"/>
    <w:basedOn w:val="a"/>
    <w:next w:val="a"/>
    <w:rsid w:val="00AC550A"/>
    <w:pPr>
      <w:keepNext/>
      <w:jc w:val="center"/>
    </w:pPr>
    <w:rPr>
      <w:szCs w:val="20"/>
    </w:rPr>
  </w:style>
  <w:style w:type="character" w:customStyle="1" w:styleId="hl">
    <w:name w:val="hl"/>
    <w:basedOn w:val="a0"/>
    <w:rsid w:val="00AC550A"/>
  </w:style>
  <w:style w:type="paragraph" w:customStyle="1" w:styleId="1a">
    <w:name w:val="Текст1"/>
    <w:basedOn w:val="a"/>
    <w:rsid w:val="00AC550A"/>
    <w:rPr>
      <w:rFonts w:ascii="Courier New" w:hAnsi="Courier New"/>
      <w:sz w:val="18"/>
      <w:szCs w:val="20"/>
    </w:rPr>
  </w:style>
  <w:style w:type="table" w:styleId="2b">
    <w:name w:val="Table Subtle 2"/>
    <w:basedOn w:val="a1"/>
    <w:rsid w:val="00AC550A"/>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Subtle 1"/>
    <w:basedOn w:val="a1"/>
    <w:rsid w:val="00AC550A"/>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sonormalcxspmiddle">
    <w:name w:val="msonormalcxspmiddle"/>
    <w:basedOn w:val="a"/>
    <w:rsid w:val="00AC550A"/>
    <w:pPr>
      <w:spacing w:before="100" w:beforeAutospacing="1" w:after="100" w:afterAutospacing="1"/>
    </w:pPr>
  </w:style>
  <w:style w:type="paragraph" w:customStyle="1" w:styleId="2c">
    <w:name w:val="Без интервала2"/>
    <w:rsid w:val="00AC550A"/>
    <w:rPr>
      <w:rFonts w:ascii="Calibri" w:hAnsi="Calibri" w:cs="Calibri"/>
      <w:sz w:val="22"/>
      <w:szCs w:val="22"/>
    </w:rPr>
  </w:style>
  <w:style w:type="table" w:customStyle="1" w:styleId="1c">
    <w:name w:val="Стиль1"/>
    <w:basedOn w:val="-1"/>
    <w:rsid w:val="00AC550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1"/>
    <w:rsid w:val="00AC550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5">
    <w:name w:val="Основной текст_"/>
    <w:link w:val="1d"/>
    <w:rsid w:val="00AC550A"/>
    <w:rPr>
      <w:sz w:val="26"/>
      <w:szCs w:val="26"/>
      <w:shd w:val="clear" w:color="auto" w:fill="FFFFFF"/>
    </w:rPr>
  </w:style>
  <w:style w:type="paragraph" w:customStyle="1" w:styleId="1d">
    <w:name w:val="Основной текст1"/>
    <w:basedOn w:val="a"/>
    <w:link w:val="aff5"/>
    <w:rsid w:val="00AC550A"/>
    <w:pPr>
      <w:widowControl w:val="0"/>
      <w:shd w:val="clear" w:color="auto" w:fill="FFFFFF"/>
      <w:spacing w:before="240" w:after="240" w:line="322" w:lineRule="exact"/>
    </w:pPr>
    <w:rPr>
      <w:sz w:val="26"/>
      <w:szCs w:val="26"/>
    </w:rPr>
  </w:style>
  <w:style w:type="paragraph" w:customStyle="1" w:styleId="CharChar2">
    <w:name w:val="Char Char Знак Знак Знак Знак Знак Знак Знак Знак Знак"/>
    <w:basedOn w:val="a"/>
    <w:rsid w:val="00AC550A"/>
    <w:pPr>
      <w:spacing w:after="160" w:line="240" w:lineRule="exact"/>
    </w:pPr>
    <w:rPr>
      <w:rFonts w:ascii="Verdana" w:hAnsi="Verdana"/>
      <w:lang w:val="en-US" w:eastAsia="en-US"/>
    </w:rPr>
  </w:style>
  <w:style w:type="table" w:styleId="-10">
    <w:name w:val="Table List 1"/>
    <w:basedOn w:val="a1"/>
    <w:rsid w:val="00AC550A"/>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6">
    <w:name w:val="Table Contemporary"/>
    <w:basedOn w:val="a1"/>
    <w:rsid w:val="00AC550A"/>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c11c4">
    <w:name w:val="c11 c4"/>
    <w:rsid w:val="00AC550A"/>
    <w:rPr>
      <w:rFonts w:cs="Times New Roman"/>
    </w:rPr>
  </w:style>
  <w:style w:type="table" w:customStyle="1" w:styleId="61">
    <w:name w:val="Сетка таблицы61"/>
    <w:basedOn w:val="a1"/>
    <w:next w:val="a8"/>
    <w:uiPriority w:val="59"/>
    <w:rsid w:val="00AC550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8"/>
    <w:uiPriority w:val="59"/>
    <w:rsid w:val="00AC550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56DB"/>
    <w:rPr>
      <w:sz w:val="24"/>
      <w:szCs w:val="24"/>
    </w:rPr>
  </w:style>
  <w:style w:type="paragraph" w:styleId="1">
    <w:name w:val="heading 1"/>
    <w:basedOn w:val="a"/>
    <w:next w:val="a"/>
    <w:link w:val="10"/>
    <w:qFormat/>
    <w:rsid w:val="00B41793"/>
    <w:pPr>
      <w:keepNext/>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rsid w:val="00AB772B"/>
    <w:pPr>
      <w:keepNext/>
      <w:spacing w:before="240" w:after="60"/>
      <w:outlineLvl w:val="1"/>
    </w:pPr>
    <w:rPr>
      <w:rFonts w:ascii="Arial" w:hAnsi="Arial"/>
      <w:b/>
      <w:bCs/>
      <w:i/>
      <w:iCs/>
      <w:sz w:val="28"/>
      <w:szCs w:val="28"/>
      <w:lang w:val="x-none" w:eastAsia="x-none"/>
    </w:rPr>
  </w:style>
  <w:style w:type="paragraph" w:styleId="9">
    <w:name w:val="heading 9"/>
    <w:basedOn w:val="a"/>
    <w:next w:val="a"/>
    <w:link w:val="90"/>
    <w:semiHidden/>
    <w:unhideWhenUsed/>
    <w:qFormat/>
    <w:rsid w:val="000448E6"/>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3A6AAD"/>
    <w:rPr>
      <w:sz w:val="28"/>
      <w:lang w:val="x-none" w:eastAsia="x-none"/>
    </w:rPr>
  </w:style>
  <w:style w:type="paragraph" w:customStyle="1" w:styleId="21">
    <w:name w:val="Основной текст 21"/>
    <w:basedOn w:val="a"/>
    <w:rsid w:val="003A6AAD"/>
    <w:pPr>
      <w:overflowPunct w:val="0"/>
      <w:autoSpaceDE w:val="0"/>
      <w:autoSpaceDN w:val="0"/>
      <w:adjustRightInd w:val="0"/>
      <w:jc w:val="both"/>
      <w:textAlignment w:val="baseline"/>
    </w:pPr>
    <w:rPr>
      <w:sz w:val="28"/>
      <w:szCs w:val="20"/>
    </w:rPr>
  </w:style>
  <w:style w:type="paragraph" w:styleId="3">
    <w:name w:val="Body Text Indent 3"/>
    <w:basedOn w:val="a"/>
    <w:link w:val="30"/>
    <w:rsid w:val="005779E0"/>
    <w:pPr>
      <w:spacing w:after="120"/>
      <w:ind w:left="283"/>
    </w:pPr>
    <w:rPr>
      <w:sz w:val="16"/>
      <w:szCs w:val="16"/>
    </w:rPr>
  </w:style>
  <w:style w:type="paragraph" w:styleId="22">
    <w:name w:val="Body Text Indent 2"/>
    <w:basedOn w:val="a"/>
    <w:link w:val="23"/>
    <w:rsid w:val="005779E0"/>
    <w:pPr>
      <w:spacing w:after="120" w:line="480" w:lineRule="auto"/>
      <w:ind w:left="283"/>
    </w:pPr>
    <w:rPr>
      <w:lang w:val="x-none" w:eastAsia="x-none"/>
    </w:rPr>
  </w:style>
  <w:style w:type="paragraph" w:styleId="24">
    <w:name w:val="Body Text 2"/>
    <w:basedOn w:val="a"/>
    <w:link w:val="25"/>
    <w:rsid w:val="005779E0"/>
    <w:pPr>
      <w:spacing w:after="120" w:line="480" w:lineRule="auto"/>
    </w:pPr>
  </w:style>
  <w:style w:type="paragraph" w:styleId="a5">
    <w:name w:val="Body Text Indent"/>
    <w:basedOn w:val="a"/>
    <w:link w:val="a6"/>
    <w:rsid w:val="005779E0"/>
    <w:pPr>
      <w:spacing w:after="120"/>
      <w:ind w:left="283"/>
    </w:pPr>
  </w:style>
  <w:style w:type="paragraph" w:styleId="a7">
    <w:name w:val="Block Text"/>
    <w:basedOn w:val="a"/>
    <w:rsid w:val="005779E0"/>
    <w:pPr>
      <w:ind w:left="-567" w:right="-568" w:firstLine="567"/>
      <w:jc w:val="both"/>
    </w:pPr>
    <w:rPr>
      <w:sz w:val="28"/>
      <w:szCs w:val="20"/>
    </w:rPr>
  </w:style>
  <w:style w:type="table" w:styleId="a8">
    <w:name w:val="Table Grid"/>
    <w:basedOn w:val="a1"/>
    <w:uiPriority w:val="59"/>
    <w:rsid w:val="005878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link w:val="aa"/>
    <w:uiPriority w:val="1"/>
    <w:qFormat/>
    <w:rsid w:val="002E4EE5"/>
    <w:rPr>
      <w:rFonts w:ascii="Calibri" w:eastAsia="Calibri" w:hAnsi="Calibri"/>
      <w:sz w:val="22"/>
      <w:szCs w:val="22"/>
      <w:lang w:eastAsia="en-US"/>
    </w:rPr>
  </w:style>
  <w:style w:type="paragraph" w:styleId="ab">
    <w:name w:val="Title"/>
    <w:basedOn w:val="a"/>
    <w:link w:val="ac"/>
    <w:uiPriority w:val="99"/>
    <w:qFormat/>
    <w:rsid w:val="002E4EE5"/>
    <w:pPr>
      <w:jc w:val="center"/>
    </w:pPr>
    <w:rPr>
      <w:szCs w:val="20"/>
    </w:rPr>
  </w:style>
  <w:style w:type="character" w:customStyle="1" w:styleId="ac">
    <w:name w:val="Название Знак"/>
    <w:link w:val="ab"/>
    <w:uiPriority w:val="99"/>
    <w:rsid w:val="002E4EE5"/>
    <w:rPr>
      <w:sz w:val="24"/>
      <w:lang w:val="ru-RU" w:eastAsia="ru-RU" w:bidi="ar-SA"/>
    </w:rPr>
  </w:style>
  <w:style w:type="paragraph" w:styleId="ad">
    <w:name w:val="footer"/>
    <w:basedOn w:val="a"/>
    <w:link w:val="ae"/>
    <w:rsid w:val="006502B1"/>
    <w:pPr>
      <w:tabs>
        <w:tab w:val="center" w:pos="4677"/>
        <w:tab w:val="right" w:pos="9355"/>
      </w:tabs>
    </w:pPr>
    <w:rPr>
      <w:lang w:val="x-none" w:eastAsia="x-none"/>
    </w:rPr>
  </w:style>
  <w:style w:type="character" w:styleId="af">
    <w:name w:val="page number"/>
    <w:basedOn w:val="a0"/>
    <w:rsid w:val="006502B1"/>
  </w:style>
  <w:style w:type="paragraph" w:customStyle="1" w:styleId="ConsPlusNormal">
    <w:name w:val="ConsPlusNormal"/>
    <w:link w:val="ConsPlusNormal0"/>
    <w:rsid w:val="00A21080"/>
    <w:pPr>
      <w:widowControl w:val="0"/>
      <w:ind w:firstLine="720"/>
    </w:pPr>
    <w:rPr>
      <w:rFonts w:ascii="Arial" w:hAnsi="Arial"/>
      <w:snapToGrid w:val="0"/>
    </w:rPr>
  </w:style>
  <w:style w:type="paragraph" w:styleId="af0">
    <w:name w:val="header"/>
    <w:basedOn w:val="a"/>
    <w:link w:val="af1"/>
    <w:rsid w:val="00AB1414"/>
    <w:pPr>
      <w:tabs>
        <w:tab w:val="center" w:pos="4677"/>
        <w:tab w:val="right" w:pos="9355"/>
      </w:tabs>
    </w:pPr>
    <w:rPr>
      <w:lang w:val="x-none" w:eastAsia="x-none"/>
    </w:rPr>
  </w:style>
  <w:style w:type="paragraph" w:customStyle="1" w:styleId="ConsPlusTitle">
    <w:name w:val="ConsPlusTitle"/>
    <w:rsid w:val="00B41793"/>
    <w:pPr>
      <w:widowControl w:val="0"/>
      <w:autoSpaceDE w:val="0"/>
      <w:autoSpaceDN w:val="0"/>
      <w:adjustRightInd w:val="0"/>
    </w:pPr>
    <w:rPr>
      <w:rFonts w:ascii="Arial" w:hAnsi="Arial" w:cs="Arial"/>
      <w:b/>
      <w:bCs/>
    </w:rPr>
  </w:style>
  <w:style w:type="paragraph" w:customStyle="1" w:styleId="CharChar">
    <w:name w:val="Char Char Знак Знак Знак Знак Знак Знак Знак Знак Знак"/>
    <w:basedOn w:val="a"/>
    <w:rsid w:val="00B41793"/>
    <w:pPr>
      <w:spacing w:after="160" w:line="240" w:lineRule="exact"/>
    </w:pPr>
    <w:rPr>
      <w:rFonts w:ascii="Verdana" w:hAnsi="Verdana"/>
      <w:lang w:val="en-US" w:eastAsia="en-US"/>
    </w:rPr>
  </w:style>
  <w:style w:type="paragraph" w:styleId="af2">
    <w:name w:val="Balloon Text"/>
    <w:basedOn w:val="a"/>
    <w:link w:val="af3"/>
    <w:uiPriority w:val="99"/>
    <w:rsid w:val="0030373B"/>
    <w:rPr>
      <w:rFonts w:ascii="Tahoma" w:hAnsi="Tahoma" w:cs="Tahoma"/>
      <w:sz w:val="16"/>
      <w:szCs w:val="16"/>
    </w:rPr>
  </w:style>
  <w:style w:type="paragraph" w:styleId="31">
    <w:name w:val="Body Text 3"/>
    <w:basedOn w:val="a"/>
    <w:link w:val="32"/>
    <w:rsid w:val="00F51749"/>
    <w:pPr>
      <w:spacing w:after="120"/>
    </w:pPr>
    <w:rPr>
      <w:sz w:val="16"/>
      <w:szCs w:val="16"/>
    </w:rPr>
  </w:style>
  <w:style w:type="paragraph" w:customStyle="1" w:styleId="11">
    <w:name w:val="1"/>
    <w:basedOn w:val="a"/>
    <w:rsid w:val="002150DA"/>
    <w:pPr>
      <w:spacing w:before="100" w:beforeAutospacing="1" w:after="100" w:afterAutospacing="1"/>
    </w:pPr>
    <w:rPr>
      <w:rFonts w:ascii="Tahoma" w:hAnsi="Tahoma"/>
      <w:sz w:val="20"/>
      <w:szCs w:val="20"/>
      <w:lang w:val="en-US" w:eastAsia="en-US"/>
    </w:rPr>
  </w:style>
  <w:style w:type="paragraph" w:styleId="af4">
    <w:name w:val="footnote text"/>
    <w:basedOn w:val="a"/>
    <w:link w:val="af5"/>
    <w:rsid w:val="002150DA"/>
    <w:rPr>
      <w:sz w:val="20"/>
      <w:szCs w:val="20"/>
    </w:rPr>
  </w:style>
  <w:style w:type="character" w:customStyle="1" w:styleId="af5">
    <w:name w:val="Текст сноски Знак"/>
    <w:basedOn w:val="a0"/>
    <w:link w:val="af4"/>
    <w:rsid w:val="002150DA"/>
  </w:style>
  <w:style w:type="character" w:styleId="af6">
    <w:name w:val="footnote reference"/>
    <w:rsid w:val="002150DA"/>
    <w:rPr>
      <w:vertAlign w:val="superscript"/>
    </w:rPr>
  </w:style>
  <w:style w:type="paragraph" w:customStyle="1" w:styleId="CharChar1">
    <w:name w:val="Char Char1"/>
    <w:basedOn w:val="a"/>
    <w:rsid w:val="002150DA"/>
    <w:pPr>
      <w:spacing w:before="100" w:beforeAutospacing="1" w:after="100" w:afterAutospacing="1"/>
    </w:pPr>
    <w:rPr>
      <w:rFonts w:ascii="Tahoma" w:hAnsi="Tahoma"/>
      <w:sz w:val="20"/>
      <w:szCs w:val="20"/>
      <w:lang w:val="en-US" w:eastAsia="en-US"/>
    </w:rPr>
  </w:style>
  <w:style w:type="paragraph" w:customStyle="1" w:styleId="12">
    <w:name w:val="Абзац списка1"/>
    <w:basedOn w:val="a"/>
    <w:rsid w:val="002150DA"/>
    <w:pPr>
      <w:spacing w:after="200" w:line="276" w:lineRule="auto"/>
      <w:ind w:left="720"/>
      <w:contextualSpacing/>
    </w:pPr>
    <w:rPr>
      <w:rFonts w:ascii="Calibri" w:hAnsi="Calibri"/>
      <w:sz w:val="22"/>
      <w:szCs w:val="22"/>
      <w:lang w:eastAsia="en-US"/>
    </w:rPr>
  </w:style>
  <w:style w:type="paragraph" w:styleId="af7">
    <w:name w:val="Plain Text"/>
    <w:aliases w:val="Знак1 Знак"/>
    <w:basedOn w:val="a"/>
    <w:link w:val="af8"/>
    <w:rsid w:val="002150DA"/>
    <w:rPr>
      <w:rFonts w:ascii="Courier New" w:hAnsi="Courier New"/>
      <w:sz w:val="20"/>
      <w:szCs w:val="20"/>
      <w:lang w:val="x-none" w:eastAsia="x-none"/>
    </w:rPr>
  </w:style>
  <w:style w:type="character" w:customStyle="1" w:styleId="af8">
    <w:name w:val="Текст Знак"/>
    <w:aliases w:val="Знак1 Знак Знак"/>
    <w:link w:val="af7"/>
    <w:rsid w:val="002150DA"/>
    <w:rPr>
      <w:rFonts w:ascii="Courier New" w:hAnsi="Courier New"/>
      <w:lang w:val="x-none" w:eastAsia="x-none"/>
    </w:rPr>
  </w:style>
  <w:style w:type="paragraph" w:styleId="af9">
    <w:name w:val="Subtitle"/>
    <w:basedOn w:val="a"/>
    <w:next w:val="a"/>
    <w:link w:val="afa"/>
    <w:qFormat/>
    <w:rsid w:val="002150DA"/>
    <w:pPr>
      <w:spacing w:after="60"/>
      <w:jc w:val="center"/>
      <w:outlineLvl w:val="1"/>
    </w:pPr>
    <w:rPr>
      <w:rFonts w:ascii="Cambria" w:hAnsi="Cambria"/>
      <w:lang w:val="x-none" w:eastAsia="x-none"/>
    </w:rPr>
  </w:style>
  <w:style w:type="character" w:customStyle="1" w:styleId="afa">
    <w:name w:val="Подзаголовок Знак"/>
    <w:link w:val="af9"/>
    <w:rsid w:val="002150DA"/>
    <w:rPr>
      <w:rFonts w:ascii="Cambria" w:hAnsi="Cambria"/>
      <w:sz w:val="24"/>
      <w:szCs w:val="24"/>
    </w:rPr>
  </w:style>
  <w:style w:type="character" w:customStyle="1" w:styleId="aa">
    <w:name w:val="Без интервала Знак"/>
    <w:link w:val="a9"/>
    <w:uiPriority w:val="1"/>
    <w:locked/>
    <w:rsid w:val="002150DA"/>
    <w:rPr>
      <w:rFonts w:ascii="Calibri" w:eastAsia="Calibri" w:hAnsi="Calibri"/>
      <w:sz w:val="22"/>
      <w:szCs w:val="22"/>
      <w:lang w:eastAsia="en-US" w:bidi="ar-SA"/>
    </w:rPr>
  </w:style>
  <w:style w:type="paragraph" w:customStyle="1" w:styleId="33">
    <w:name w:val="Знак3"/>
    <w:basedOn w:val="a"/>
    <w:next w:val="2"/>
    <w:autoRedefine/>
    <w:rsid w:val="007372AD"/>
    <w:pPr>
      <w:spacing w:after="160" w:line="240" w:lineRule="exact"/>
      <w:jc w:val="right"/>
    </w:pPr>
    <w:rPr>
      <w:noProof/>
      <w:lang w:val="en-US" w:eastAsia="en-US"/>
    </w:rPr>
  </w:style>
  <w:style w:type="paragraph" w:customStyle="1" w:styleId="26">
    <w:name w:val="Знак2"/>
    <w:basedOn w:val="a"/>
    <w:rsid w:val="00963553"/>
    <w:pPr>
      <w:spacing w:after="160" w:line="240" w:lineRule="exact"/>
    </w:pPr>
    <w:rPr>
      <w:rFonts w:ascii="Verdana" w:hAnsi="Verdana"/>
      <w:sz w:val="20"/>
      <w:szCs w:val="20"/>
      <w:lang w:val="en-US" w:eastAsia="en-US"/>
    </w:rPr>
  </w:style>
  <w:style w:type="paragraph" w:styleId="afb">
    <w:name w:val="Normal (Web)"/>
    <w:aliases w:val="Обычный (Web)"/>
    <w:basedOn w:val="a"/>
    <w:link w:val="afc"/>
    <w:uiPriority w:val="99"/>
    <w:rsid w:val="00963553"/>
    <w:pPr>
      <w:spacing w:before="100" w:beforeAutospacing="1" w:after="100" w:afterAutospacing="1"/>
    </w:pPr>
  </w:style>
  <w:style w:type="character" w:customStyle="1" w:styleId="apple-converted-space">
    <w:name w:val="apple-converted-space"/>
    <w:basedOn w:val="a0"/>
    <w:rsid w:val="00522081"/>
  </w:style>
  <w:style w:type="character" w:customStyle="1" w:styleId="20">
    <w:name w:val="Заголовок 2 Знак"/>
    <w:link w:val="2"/>
    <w:rsid w:val="00522081"/>
    <w:rPr>
      <w:rFonts w:ascii="Arial" w:hAnsi="Arial" w:cs="Arial"/>
      <w:b/>
      <w:bCs/>
      <w:i/>
      <w:iCs/>
      <w:sz w:val="28"/>
      <w:szCs w:val="28"/>
    </w:rPr>
  </w:style>
  <w:style w:type="paragraph" w:styleId="afd">
    <w:name w:val="TOC Heading"/>
    <w:basedOn w:val="1"/>
    <w:next w:val="a"/>
    <w:uiPriority w:val="39"/>
    <w:semiHidden/>
    <w:unhideWhenUsed/>
    <w:qFormat/>
    <w:rsid w:val="00654147"/>
    <w:pPr>
      <w:keepLines/>
      <w:spacing w:before="480" w:after="0" w:line="276" w:lineRule="auto"/>
      <w:outlineLvl w:val="9"/>
    </w:pPr>
    <w:rPr>
      <w:rFonts w:ascii="Cambria" w:hAnsi="Cambria"/>
      <w:color w:val="365F91"/>
      <w:kern w:val="0"/>
      <w:sz w:val="28"/>
      <w:szCs w:val="28"/>
      <w:lang w:eastAsia="en-US"/>
    </w:rPr>
  </w:style>
  <w:style w:type="paragraph" w:styleId="27">
    <w:name w:val="toc 2"/>
    <w:basedOn w:val="a"/>
    <w:next w:val="a"/>
    <w:autoRedefine/>
    <w:uiPriority w:val="39"/>
    <w:rsid w:val="00654147"/>
    <w:pPr>
      <w:ind w:left="240"/>
    </w:pPr>
  </w:style>
  <w:style w:type="character" w:styleId="afe">
    <w:name w:val="Hyperlink"/>
    <w:unhideWhenUsed/>
    <w:rsid w:val="00654147"/>
    <w:rPr>
      <w:color w:val="0000FF"/>
      <w:u w:val="single"/>
    </w:rPr>
  </w:style>
  <w:style w:type="paragraph" w:styleId="aff">
    <w:name w:val="Document Map"/>
    <w:basedOn w:val="a"/>
    <w:link w:val="aff0"/>
    <w:rsid w:val="00654147"/>
    <w:rPr>
      <w:rFonts w:ascii="Tahoma" w:hAnsi="Tahoma"/>
      <w:sz w:val="16"/>
      <w:szCs w:val="16"/>
      <w:lang w:val="x-none" w:eastAsia="x-none"/>
    </w:rPr>
  </w:style>
  <w:style w:type="character" w:customStyle="1" w:styleId="aff0">
    <w:name w:val="Схема документа Знак"/>
    <w:link w:val="aff"/>
    <w:rsid w:val="00654147"/>
    <w:rPr>
      <w:rFonts w:ascii="Tahoma" w:hAnsi="Tahoma" w:cs="Tahoma"/>
      <w:sz w:val="16"/>
      <w:szCs w:val="16"/>
    </w:rPr>
  </w:style>
  <w:style w:type="paragraph" w:styleId="aff1">
    <w:name w:val="List Paragraph"/>
    <w:basedOn w:val="a"/>
    <w:uiPriority w:val="34"/>
    <w:qFormat/>
    <w:rsid w:val="00D205E1"/>
    <w:pPr>
      <w:spacing w:after="200" w:line="276" w:lineRule="auto"/>
      <w:ind w:left="720"/>
      <w:contextualSpacing/>
    </w:pPr>
    <w:rPr>
      <w:rFonts w:ascii="Calibri" w:eastAsia="Calibri" w:hAnsi="Calibri"/>
      <w:sz w:val="22"/>
      <w:szCs w:val="22"/>
      <w:lang w:eastAsia="en-US"/>
    </w:rPr>
  </w:style>
  <w:style w:type="table" w:styleId="-7">
    <w:name w:val="Table List 7"/>
    <w:basedOn w:val="a1"/>
    <w:rsid w:val="00BF3CB2"/>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4">
    <w:name w:val="Table List 4"/>
    <w:basedOn w:val="a1"/>
    <w:rsid w:val="0057023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34">
    <w:name w:val="Table Simple 3"/>
    <w:basedOn w:val="a1"/>
    <w:rsid w:val="00536D2F"/>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a4">
    <w:name w:val="Основной текст Знак"/>
    <w:link w:val="a3"/>
    <w:locked/>
    <w:rsid w:val="005D3922"/>
    <w:rPr>
      <w:sz w:val="28"/>
      <w:szCs w:val="24"/>
    </w:rPr>
  </w:style>
  <w:style w:type="paragraph" w:customStyle="1" w:styleId="28">
    <w:name w:val="Знак2"/>
    <w:basedOn w:val="a"/>
    <w:rsid w:val="008134F3"/>
    <w:pPr>
      <w:spacing w:after="160" w:line="240" w:lineRule="exact"/>
    </w:pPr>
    <w:rPr>
      <w:rFonts w:ascii="Verdana" w:hAnsi="Verdana"/>
      <w:sz w:val="20"/>
      <w:szCs w:val="20"/>
      <w:lang w:val="en-US" w:eastAsia="en-US"/>
    </w:rPr>
  </w:style>
  <w:style w:type="character" w:customStyle="1" w:styleId="10">
    <w:name w:val="Заголовок 1 Знак"/>
    <w:link w:val="1"/>
    <w:uiPriority w:val="9"/>
    <w:rsid w:val="008134F3"/>
    <w:rPr>
      <w:rFonts w:ascii="Arial" w:hAnsi="Arial" w:cs="Arial"/>
      <w:b/>
      <w:bCs/>
      <w:kern w:val="32"/>
      <w:sz w:val="32"/>
      <w:szCs w:val="32"/>
    </w:rPr>
  </w:style>
  <w:style w:type="character" w:customStyle="1" w:styleId="af1">
    <w:name w:val="Верхний колонтитул Знак"/>
    <w:link w:val="af0"/>
    <w:rsid w:val="008134F3"/>
    <w:rPr>
      <w:sz w:val="24"/>
      <w:szCs w:val="24"/>
    </w:rPr>
  </w:style>
  <w:style w:type="character" w:customStyle="1" w:styleId="ae">
    <w:name w:val="Нижний колонтитул Знак"/>
    <w:link w:val="ad"/>
    <w:uiPriority w:val="99"/>
    <w:rsid w:val="008134F3"/>
    <w:rPr>
      <w:sz w:val="24"/>
      <w:szCs w:val="24"/>
    </w:rPr>
  </w:style>
  <w:style w:type="table" w:styleId="35">
    <w:name w:val="Table Grid 3"/>
    <w:basedOn w:val="a1"/>
    <w:rsid w:val="008134F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styleId="aff2">
    <w:name w:val="Strong"/>
    <w:qFormat/>
    <w:rsid w:val="00876E13"/>
    <w:rPr>
      <w:b/>
      <w:bCs/>
    </w:rPr>
  </w:style>
  <w:style w:type="paragraph" w:customStyle="1" w:styleId="13">
    <w:name w:val="Без интервала1"/>
    <w:rsid w:val="00876E13"/>
    <w:rPr>
      <w:rFonts w:ascii="Calibri" w:hAnsi="Calibri" w:cs="Calibri"/>
      <w:sz w:val="22"/>
      <w:szCs w:val="22"/>
    </w:rPr>
  </w:style>
  <w:style w:type="table" w:styleId="5">
    <w:name w:val="Table Columns 5"/>
    <w:basedOn w:val="a1"/>
    <w:rsid w:val="00876E1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4">
    <w:name w:val="Table Grid 1"/>
    <w:basedOn w:val="a1"/>
    <w:rsid w:val="005A3FA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harChar10">
    <w:name w:val="Char Char1 Знак Знак Знак"/>
    <w:basedOn w:val="a"/>
    <w:rsid w:val="00AD0FE9"/>
    <w:pPr>
      <w:widowControl w:val="0"/>
      <w:adjustRightInd w:val="0"/>
      <w:spacing w:line="360" w:lineRule="atLeast"/>
      <w:jc w:val="both"/>
    </w:pPr>
    <w:rPr>
      <w:rFonts w:ascii="Verdana" w:hAnsi="Verdana" w:cs="Verdana"/>
      <w:sz w:val="20"/>
      <w:szCs w:val="20"/>
      <w:lang w:val="en-US" w:eastAsia="en-US"/>
    </w:rPr>
  </w:style>
  <w:style w:type="character" w:customStyle="1" w:styleId="23">
    <w:name w:val="Основной текст с отступом 2 Знак"/>
    <w:link w:val="22"/>
    <w:rsid w:val="00AD0FE9"/>
    <w:rPr>
      <w:sz w:val="24"/>
      <w:szCs w:val="24"/>
    </w:rPr>
  </w:style>
  <w:style w:type="paragraph" w:customStyle="1" w:styleId="Sf13">
    <w:name w:val="Основной текст с отSf1тупом 3"/>
    <w:basedOn w:val="a"/>
    <w:rsid w:val="00A10F59"/>
    <w:pPr>
      <w:widowControl w:val="0"/>
      <w:ind w:firstLine="709"/>
      <w:jc w:val="both"/>
    </w:pPr>
    <w:rPr>
      <w:snapToGrid w:val="0"/>
      <w:sz w:val="28"/>
      <w:szCs w:val="20"/>
    </w:rPr>
  </w:style>
  <w:style w:type="paragraph" w:customStyle="1" w:styleId="ListParagraph1">
    <w:name w:val="List Paragraph1"/>
    <w:basedOn w:val="a"/>
    <w:rsid w:val="00A10F59"/>
    <w:pPr>
      <w:overflowPunct w:val="0"/>
      <w:autoSpaceDE w:val="0"/>
      <w:autoSpaceDN w:val="0"/>
      <w:adjustRightInd w:val="0"/>
      <w:ind w:left="720"/>
      <w:textAlignment w:val="baseline"/>
    </w:pPr>
    <w:rPr>
      <w:sz w:val="20"/>
      <w:szCs w:val="20"/>
    </w:rPr>
  </w:style>
  <w:style w:type="table" w:customStyle="1" w:styleId="1-12">
    <w:name w:val="Средняя заливка 1 - Акцент 12"/>
    <w:basedOn w:val="a1"/>
    <w:uiPriority w:val="63"/>
    <w:rsid w:val="0087166D"/>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3">
    <w:name w:val="Table List 3"/>
    <w:basedOn w:val="a1"/>
    <w:rsid w:val="0087166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5">
    <w:name w:val="Light List Accent 5"/>
    <w:basedOn w:val="a1"/>
    <w:uiPriority w:val="61"/>
    <w:rsid w:val="004050B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1-3">
    <w:name w:val="Medium Shading 1 Accent 3"/>
    <w:basedOn w:val="a1"/>
    <w:uiPriority w:val="63"/>
    <w:rsid w:val="004050B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5">
    <w:name w:val="Medium Shading 1 Accent 5"/>
    <w:basedOn w:val="a1"/>
    <w:uiPriority w:val="63"/>
    <w:rsid w:val="004050B5"/>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30">
    <w:name w:val="Light Grid Accent 3"/>
    <w:basedOn w:val="a1"/>
    <w:uiPriority w:val="62"/>
    <w:rsid w:val="00CD004D"/>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2">
    <w:name w:val="Светлый список - Акцент 12"/>
    <w:basedOn w:val="a1"/>
    <w:uiPriority w:val="61"/>
    <w:rsid w:val="00CD004D"/>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a6">
    <w:name w:val="Основной текст с отступом Знак"/>
    <w:link w:val="a5"/>
    <w:rsid w:val="007C4157"/>
    <w:rPr>
      <w:sz w:val="24"/>
      <w:szCs w:val="24"/>
    </w:rPr>
  </w:style>
  <w:style w:type="character" w:styleId="aff3">
    <w:name w:val="FollowedHyperlink"/>
    <w:uiPriority w:val="99"/>
    <w:unhideWhenUsed/>
    <w:rsid w:val="007C4157"/>
    <w:rPr>
      <w:color w:val="800080"/>
      <w:u w:val="single"/>
    </w:rPr>
  </w:style>
  <w:style w:type="character" w:customStyle="1" w:styleId="32">
    <w:name w:val="Основной текст 3 Знак"/>
    <w:link w:val="31"/>
    <w:rsid w:val="007C4157"/>
    <w:rPr>
      <w:sz w:val="16"/>
      <w:szCs w:val="16"/>
    </w:rPr>
  </w:style>
  <w:style w:type="character" w:customStyle="1" w:styleId="af3">
    <w:name w:val="Текст выноски Знак"/>
    <w:link w:val="af2"/>
    <w:uiPriority w:val="99"/>
    <w:rsid w:val="007C4157"/>
    <w:rPr>
      <w:rFonts w:ascii="Tahoma" w:hAnsi="Tahoma" w:cs="Tahoma"/>
      <w:sz w:val="16"/>
      <w:szCs w:val="16"/>
    </w:rPr>
  </w:style>
  <w:style w:type="paragraph" w:customStyle="1" w:styleId="15">
    <w:name w:val="Знак1"/>
    <w:basedOn w:val="a"/>
    <w:rsid w:val="007C4157"/>
    <w:pPr>
      <w:spacing w:before="100" w:beforeAutospacing="1" w:after="100" w:afterAutospacing="1"/>
    </w:pPr>
    <w:rPr>
      <w:rFonts w:ascii="Tahoma" w:hAnsi="Tahoma"/>
      <w:sz w:val="20"/>
      <w:szCs w:val="20"/>
      <w:lang w:val="en-US" w:eastAsia="en-US"/>
    </w:rPr>
  </w:style>
  <w:style w:type="paragraph" w:customStyle="1" w:styleId="p4">
    <w:name w:val="p4"/>
    <w:basedOn w:val="a"/>
    <w:rsid w:val="007C4157"/>
    <w:pPr>
      <w:spacing w:before="100" w:beforeAutospacing="1" w:after="100" w:afterAutospacing="1"/>
    </w:pPr>
  </w:style>
  <w:style w:type="character" w:customStyle="1" w:styleId="ConsPlusNormal0">
    <w:name w:val="ConsPlusNormal Знак"/>
    <w:link w:val="ConsPlusNormal"/>
    <w:locked/>
    <w:rsid w:val="00365CDD"/>
    <w:rPr>
      <w:rFonts w:ascii="Arial" w:hAnsi="Arial"/>
      <w:snapToGrid w:val="0"/>
    </w:rPr>
  </w:style>
  <w:style w:type="table" w:customStyle="1" w:styleId="16">
    <w:name w:val="Сетка таблицы1"/>
    <w:basedOn w:val="a1"/>
    <w:uiPriority w:val="59"/>
    <w:rsid w:val="00365CDD"/>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993F7C"/>
  </w:style>
  <w:style w:type="numbering" w:customStyle="1" w:styleId="110">
    <w:name w:val="Нет списка11"/>
    <w:next w:val="a2"/>
    <w:uiPriority w:val="99"/>
    <w:semiHidden/>
    <w:rsid w:val="00993F7C"/>
  </w:style>
  <w:style w:type="paragraph" w:customStyle="1" w:styleId="210">
    <w:name w:val="Основной текст 21"/>
    <w:basedOn w:val="a"/>
    <w:rsid w:val="00993F7C"/>
    <w:pPr>
      <w:overflowPunct w:val="0"/>
      <w:autoSpaceDE w:val="0"/>
      <w:autoSpaceDN w:val="0"/>
      <w:adjustRightInd w:val="0"/>
      <w:jc w:val="both"/>
      <w:textAlignment w:val="baseline"/>
    </w:pPr>
    <w:rPr>
      <w:sz w:val="28"/>
      <w:szCs w:val="20"/>
    </w:rPr>
  </w:style>
  <w:style w:type="character" w:customStyle="1" w:styleId="30">
    <w:name w:val="Основной текст с отступом 3 Знак"/>
    <w:link w:val="3"/>
    <w:rsid w:val="00993F7C"/>
    <w:rPr>
      <w:sz w:val="16"/>
      <w:szCs w:val="16"/>
    </w:rPr>
  </w:style>
  <w:style w:type="character" w:customStyle="1" w:styleId="25">
    <w:name w:val="Основной текст 2 Знак"/>
    <w:link w:val="24"/>
    <w:rsid w:val="00993F7C"/>
    <w:rPr>
      <w:sz w:val="24"/>
      <w:szCs w:val="24"/>
    </w:rPr>
  </w:style>
  <w:style w:type="paragraph" w:customStyle="1" w:styleId="CharChar0">
    <w:name w:val="Char Char Знак Знак Знак Знак Знак Знак Знак Знак Знак"/>
    <w:basedOn w:val="a"/>
    <w:rsid w:val="00993F7C"/>
    <w:pPr>
      <w:spacing w:after="160" w:line="240" w:lineRule="exact"/>
    </w:pPr>
    <w:rPr>
      <w:rFonts w:ascii="Verdana" w:hAnsi="Verdana"/>
      <w:lang w:val="en-US" w:eastAsia="en-US"/>
    </w:rPr>
  </w:style>
  <w:style w:type="paragraph" w:customStyle="1" w:styleId="18">
    <w:name w:val="Абзац списка1"/>
    <w:basedOn w:val="a"/>
    <w:rsid w:val="00993F7C"/>
    <w:pPr>
      <w:spacing w:after="200" w:line="276" w:lineRule="auto"/>
      <w:ind w:left="720"/>
      <w:contextualSpacing/>
    </w:pPr>
    <w:rPr>
      <w:rFonts w:ascii="Calibri" w:hAnsi="Calibri"/>
      <w:sz w:val="22"/>
      <w:szCs w:val="22"/>
      <w:lang w:eastAsia="en-US"/>
    </w:rPr>
  </w:style>
  <w:style w:type="table" w:customStyle="1" w:styleId="-71">
    <w:name w:val="Таблица-список 71"/>
    <w:basedOn w:val="a1"/>
    <w:next w:val="-7"/>
    <w:rsid w:val="00993F7C"/>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41">
    <w:name w:val="Таблица-список 41"/>
    <w:basedOn w:val="a1"/>
    <w:next w:val="-4"/>
    <w:rsid w:val="00993F7C"/>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310">
    <w:name w:val="Простая таблица 31"/>
    <w:basedOn w:val="a1"/>
    <w:next w:val="34"/>
    <w:rsid w:val="00993F7C"/>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19">
    <w:name w:val="Без интервала1"/>
    <w:rsid w:val="00993F7C"/>
    <w:rPr>
      <w:rFonts w:ascii="Calibri" w:hAnsi="Calibri" w:cs="Calibri"/>
      <w:sz w:val="22"/>
      <w:szCs w:val="22"/>
    </w:rPr>
  </w:style>
  <w:style w:type="table" w:customStyle="1" w:styleId="51">
    <w:name w:val="Столбцы таблицы 51"/>
    <w:basedOn w:val="a1"/>
    <w:next w:val="5"/>
    <w:rsid w:val="00993F7C"/>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Средняя заливка 1 - Акцент 11"/>
    <w:basedOn w:val="a1"/>
    <w:uiPriority w:val="63"/>
    <w:rsid w:val="00993F7C"/>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31">
    <w:name w:val="Таблица-список 31"/>
    <w:basedOn w:val="a1"/>
    <w:next w:val="-3"/>
    <w:rsid w:val="00993F7C"/>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51">
    <w:name w:val="Светлый список - Акцент 51"/>
    <w:basedOn w:val="a1"/>
    <w:next w:val="-5"/>
    <w:uiPriority w:val="61"/>
    <w:rsid w:val="00993F7C"/>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1-31">
    <w:name w:val="Средняя заливка 1 - Акцент 31"/>
    <w:basedOn w:val="a1"/>
    <w:next w:val="1-3"/>
    <w:uiPriority w:val="63"/>
    <w:rsid w:val="00993F7C"/>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51">
    <w:name w:val="Средняя заливка 1 - Акцент 51"/>
    <w:basedOn w:val="a1"/>
    <w:next w:val="1-5"/>
    <w:uiPriority w:val="63"/>
    <w:rsid w:val="00993F7C"/>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310">
    <w:name w:val="Светлая сетка - Акцент 31"/>
    <w:basedOn w:val="a1"/>
    <w:next w:val="-30"/>
    <w:uiPriority w:val="62"/>
    <w:rsid w:val="00993F7C"/>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1">
    <w:name w:val="Светлый список - Акцент 11"/>
    <w:basedOn w:val="a1"/>
    <w:uiPriority w:val="61"/>
    <w:rsid w:val="00993F7C"/>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90">
    <w:name w:val="Заголовок 9 Знак"/>
    <w:link w:val="9"/>
    <w:semiHidden/>
    <w:rsid w:val="000448E6"/>
    <w:rPr>
      <w:rFonts w:ascii="Cambria" w:eastAsia="Times New Roman" w:hAnsi="Cambria" w:cs="Times New Roman"/>
      <w:sz w:val="22"/>
      <w:szCs w:val="22"/>
    </w:rPr>
  </w:style>
  <w:style w:type="table" w:customStyle="1" w:styleId="29">
    <w:name w:val="Сетка таблицы2"/>
    <w:basedOn w:val="a1"/>
    <w:rsid w:val="000C12BF"/>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2">
    <w:name w:val="s2"/>
    <w:rsid w:val="00883045"/>
  </w:style>
  <w:style w:type="numbering" w:customStyle="1" w:styleId="2a">
    <w:name w:val="Нет списка2"/>
    <w:next w:val="a2"/>
    <w:uiPriority w:val="99"/>
    <w:semiHidden/>
    <w:unhideWhenUsed/>
    <w:rsid w:val="009609CD"/>
  </w:style>
  <w:style w:type="table" w:customStyle="1" w:styleId="36">
    <w:name w:val="Сетка таблицы3"/>
    <w:basedOn w:val="a1"/>
    <w:next w:val="a8"/>
    <w:uiPriority w:val="59"/>
    <w:rsid w:val="009609CD"/>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
    <w:basedOn w:val="a1"/>
    <w:next w:val="a8"/>
    <w:rsid w:val="009609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8"/>
    <w:rsid w:val="009609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semiHidden/>
    <w:rsid w:val="009609CD"/>
  </w:style>
  <w:style w:type="table" w:customStyle="1" w:styleId="311">
    <w:name w:val="Сетка таблицы31"/>
    <w:basedOn w:val="a1"/>
    <w:next w:val="a8"/>
    <w:rsid w:val="009609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ticleseparator">
    <w:name w:val="article_separator"/>
    <w:rsid w:val="009609CD"/>
  </w:style>
  <w:style w:type="paragraph" w:customStyle="1" w:styleId="rtejustify">
    <w:name w:val="rtejustify"/>
    <w:basedOn w:val="a"/>
    <w:rsid w:val="009609CD"/>
    <w:pPr>
      <w:spacing w:before="100" w:beforeAutospacing="1" w:after="100" w:afterAutospacing="1"/>
    </w:pPr>
  </w:style>
  <w:style w:type="paragraph" w:customStyle="1" w:styleId="aff4">
    <w:name w:val="Знак Знак Знак Знак"/>
    <w:basedOn w:val="a"/>
    <w:rsid w:val="009609CD"/>
    <w:pPr>
      <w:spacing w:after="160" w:line="240" w:lineRule="exact"/>
    </w:pPr>
    <w:rPr>
      <w:rFonts w:ascii="Verdana" w:hAnsi="Verdana" w:cs="Verdana"/>
      <w:sz w:val="20"/>
      <w:szCs w:val="20"/>
      <w:lang w:val="en-US" w:eastAsia="en-US"/>
    </w:rPr>
  </w:style>
  <w:style w:type="paragraph" w:customStyle="1" w:styleId="p1">
    <w:name w:val="p1"/>
    <w:basedOn w:val="a"/>
    <w:rsid w:val="009C2B77"/>
    <w:pPr>
      <w:spacing w:before="100" w:beforeAutospacing="1" w:after="100" w:afterAutospacing="1"/>
    </w:pPr>
  </w:style>
  <w:style w:type="character" w:customStyle="1" w:styleId="s1">
    <w:name w:val="s1"/>
    <w:rsid w:val="009C2B77"/>
  </w:style>
  <w:style w:type="table" w:customStyle="1" w:styleId="4">
    <w:name w:val="Сетка таблицы4"/>
    <w:basedOn w:val="a1"/>
    <w:next w:val="a8"/>
    <w:uiPriority w:val="59"/>
    <w:rsid w:val="00072A6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8"/>
    <w:uiPriority w:val="59"/>
    <w:rsid w:val="001B52E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1"/>
    <w:next w:val="a8"/>
    <w:uiPriority w:val="59"/>
    <w:rsid w:val="001B52E8"/>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rmaltextrun1">
    <w:name w:val="normaltextrun1"/>
    <w:rsid w:val="004D42D0"/>
  </w:style>
  <w:style w:type="table" w:customStyle="1" w:styleId="6">
    <w:name w:val="Сетка таблицы6"/>
    <w:basedOn w:val="a1"/>
    <w:next w:val="a8"/>
    <w:uiPriority w:val="59"/>
    <w:rsid w:val="00C34350"/>
    <w:rPr>
      <w:rFonts w:asciiTheme="minorHAnsi" w:hAnsi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c">
    <w:name w:val="Обычный (веб) Знак"/>
    <w:aliases w:val="Обычный (Web) Знак"/>
    <w:link w:val="afb"/>
    <w:uiPriority w:val="99"/>
    <w:locked/>
    <w:rsid w:val="0047351C"/>
    <w:rPr>
      <w:sz w:val="24"/>
      <w:szCs w:val="24"/>
    </w:rPr>
  </w:style>
  <w:style w:type="table" w:customStyle="1" w:styleId="7">
    <w:name w:val="Сетка таблицы7"/>
    <w:basedOn w:val="a1"/>
    <w:next w:val="a8"/>
    <w:uiPriority w:val="59"/>
    <w:rsid w:val="000C5706"/>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Основной текст 22"/>
    <w:basedOn w:val="a"/>
    <w:rsid w:val="00AC550A"/>
    <w:pPr>
      <w:jc w:val="both"/>
    </w:pPr>
    <w:rPr>
      <w:sz w:val="28"/>
      <w:szCs w:val="20"/>
    </w:rPr>
  </w:style>
  <w:style w:type="paragraph" w:customStyle="1" w:styleId="ConsPlusCell">
    <w:name w:val="ConsPlusCell"/>
    <w:rsid w:val="00AC550A"/>
    <w:pPr>
      <w:autoSpaceDE w:val="0"/>
      <w:autoSpaceDN w:val="0"/>
      <w:adjustRightInd w:val="0"/>
    </w:pPr>
    <w:rPr>
      <w:sz w:val="28"/>
      <w:szCs w:val="28"/>
    </w:rPr>
  </w:style>
  <w:style w:type="paragraph" w:customStyle="1" w:styleId="caaieiaie2">
    <w:name w:val="caaieiaie 2"/>
    <w:basedOn w:val="a"/>
    <w:next w:val="a"/>
    <w:rsid w:val="00AC550A"/>
    <w:pPr>
      <w:keepNext/>
      <w:jc w:val="center"/>
    </w:pPr>
    <w:rPr>
      <w:szCs w:val="20"/>
    </w:rPr>
  </w:style>
  <w:style w:type="character" w:customStyle="1" w:styleId="hl">
    <w:name w:val="hl"/>
    <w:basedOn w:val="a0"/>
    <w:rsid w:val="00AC550A"/>
  </w:style>
  <w:style w:type="paragraph" w:customStyle="1" w:styleId="1a">
    <w:name w:val="Текст1"/>
    <w:basedOn w:val="a"/>
    <w:rsid w:val="00AC550A"/>
    <w:rPr>
      <w:rFonts w:ascii="Courier New" w:hAnsi="Courier New"/>
      <w:sz w:val="18"/>
      <w:szCs w:val="20"/>
    </w:rPr>
  </w:style>
  <w:style w:type="table" w:styleId="2b">
    <w:name w:val="Table Subtle 2"/>
    <w:basedOn w:val="a1"/>
    <w:rsid w:val="00AC550A"/>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Subtle 1"/>
    <w:basedOn w:val="a1"/>
    <w:rsid w:val="00AC550A"/>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sonormalcxspmiddle">
    <w:name w:val="msonormalcxspmiddle"/>
    <w:basedOn w:val="a"/>
    <w:rsid w:val="00AC550A"/>
    <w:pPr>
      <w:spacing w:before="100" w:beforeAutospacing="1" w:after="100" w:afterAutospacing="1"/>
    </w:pPr>
  </w:style>
  <w:style w:type="paragraph" w:customStyle="1" w:styleId="2c">
    <w:name w:val="Без интервала2"/>
    <w:rsid w:val="00AC550A"/>
    <w:rPr>
      <w:rFonts w:ascii="Calibri" w:hAnsi="Calibri" w:cs="Calibri"/>
      <w:sz w:val="22"/>
      <w:szCs w:val="22"/>
    </w:rPr>
  </w:style>
  <w:style w:type="table" w:customStyle="1" w:styleId="1c">
    <w:name w:val="Стиль1"/>
    <w:basedOn w:val="-1"/>
    <w:rsid w:val="00AC550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1"/>
    <w:rsid w:val="00AC550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5">
    <w:name w:val="Основной текст_"/>
    <w:link w:val="1d"/>
    <w:rsid w:val="00AC550A"/>
    <w:rPr>
      <w:sz w:val="26"/>
      <w:szCs w:val="26"/>
      <w:shd w:val="clear" w:color="auto" w:fill="FFFFFF"/>
    </w:rPr>
  </w:style>
  <w:style w:type="paragraph" w:customStyle="1" w:styleId="1d">
    <w:name w:val="Основной текст1"/>
    <w:basedOn w:val="a"/>
    <w:link w:val="aff5"/>
    <w:rsid w:val="00AC550A"/>
    <w:pPr>
      <w:widowControl w:val="0"/>
      <w:shd w:val="clear" w:color="auto" w:fill="FFFFFF"/>
      <w:spacing w:before="240" w:after="240" w:line="322" w:lineRule="exact"/>
    </w:pPr>
    <w:rPr>
      <w:sz w:val="26"/>
      <w:szCs w:val="26"/>
    </w:rPr>
  </w:style>
  <w:style w:type="paragraph" w:customStyle="1" w:styleId="CharChar2">
    <w:name w:val="Char Char Знак Знак Знак Знак Знак Знак Знак Знак Знак"/>
    <w:basedOn w:val="a"/>
    <w:rsid w:val="00AC550A"/>
    <w:pPr>
      <w:spacing w:after="160" w:line="240" w:lineRule="exact"/>
    </w:pPr>
    <w:rPr>
      <w:rFonts w:ascii="Verdana" w:hAnsi="Verdana"/>
      <w:lang w:val="en-US" w:eastAsia="en-US"/>
    </w:rPr>
  </w:style>
  <w:style w:type="table" w:styleId="-10">
    <w:name w:val="Table List 1"/>
    <w:basedOn w:val="a1"/>
    <w:rsid w:val="00AC550A"/>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6">
    <w:name w:val="Table Contemporary"/>
    <w:basedOn w:val="a1"/>
    <w:rsid w:val="00AC550A"/>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c11c4">
    <w:name w:val="c11 c4"/>
    <w:rsid w:val="00AC550A"/>
    <w:rPr>
      <w:rFonts w:cs="Times New Roman"/>
    </w:rPr>
  </w:style>
  <w:style w:type="table" w:customStyle="1" w:styleId="61">
    <w:name w:val="Сетка таблицы61"/>
    <w:basedOn w:val="a1"/>
    <w:next w:val="a8"/>
    <w:uiPriority w:val="59"/>
    <w:rsid w:val="00AC550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8"/>
    <w:uiPriority w:val="59"/>
    <w:rsid w:val="00AC550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8781">
      <w:bodyDiv w:val="1"/>
      <w:marLeft w:val="0"/>
      <w:marRight w:val="0"/>
      <w:marTop w:val="0"/>
      <w:marBottom w:val="0"/>
      <w:divBdr>
        <w:top w:val="none" w:sz="0" w:space="0" w:color="auto"/>
        <w:left w:val="none" w:sz="0" w:space="0" w:color="auto"/>
        <w:bottom w:val="none" w:sz="0" w:space="0" w:color="auto"/>
        <w:right w:val="none" w:sz="0" w:space="0" w:color="auto"/>
      </w:divBdr>
    </w:div>
    <w:div w:id="16153099">
      <w:bodyDiv w:val="1"/>
      <w:marLeft w:val="0"/>
      <w:marRight w:val="0"/>
      <w:marTop w:val="0"/>
      <w:marBottom w:val="0"/>
      <w:divBdr>
        <w:top w:val="none" w:sz="0" w:space="0" w:color="auto"/>
        <w:left w:val="none" w:sz="0" w:space="0" w:color="auto"/>
        <w:bottom w:val="none" w:sz="0" w:space="0" w:color="auto"/>
        <w:right w:val="none" w:sz="0" w:space="0" w:color="auto"/>
      </w:divBdr>
    </w:div>
    <w:div w:id="25182762">
      <w:bodyDiv w:val="1"/>
      <w:marLeft w:val="0"/>
      <w:marRight w:val="0"/>
      <w:marTop w:val="0"/>
      <w:marBottom w:val="0"/>
      <w:divBdr>
        <w:top w:val="none" w:sz="0" w:space="0" w:color="auto"/>
        <w:left w:val="none" w:sz="0" w:space="0" w:color="auto"/>
        <w:bottom w:val="none" w:sz="0" w:space="0" w:color="auto"/>
        <w:right w:val="none" w:sz="0" w:space="0" w:color="auto"/>
      </w:divBdr>
    </w:div>
    <w:div w:id="29764893">
      <w:bodyDiv w:val="1"/>
      <w:marLeft w:val="0"/>
      <w:marRight w:val="0"/>
      <w:marTop w:val="0"/>
      <w:marBottom w:val="0"/>
      <w:divBdr>
        <w:top w:val="none" w:sz="0" w:space="0" w:color="auto"/>
        <w:left w:val="none" w:sz="0" w:space="0" w:color="auto"/>
        <w:bottom w:val="none" w:sz="0" w:space="0" w:color="auto"/>
        <w:right w:val="none" w:sz="0" w:space="0" w:color="auto"/>
      </w:divBdr>
    </w:div>
    <w:div w:id="34015274">
      <w:bodyDiv w:val="1"/>
      <w:marLeft w:val="0"/>
      <w:marRight w:val="0"/>
      <w:marTop w:val="0"/>
      <w:marBottom w:val="0"/>
      <w:divBdr>
        <w:top w:val="none" w:sz="0" w:space="0" w:color="auto"/>
        <w:left w:val="none" w:sz="0" w:space="0" w:color="auto"/>
        <w:bottom w:val="none" w:sz="0" w:space="0" w:color="auto"/>
        <w:right w:val="none" w:sz="0" w:space="0" w:color="auto"/>
      </w:divBdr>
    </w:div>
    <w:div w:id="51779141">
      <w:bodyDiv w:val="1"/>
      <w:marLeft w:val="0"/>
      <w:marRight w:val="0"/>
      <w:marTop w:val="0"/>
      <w:marBottom w:val="0"/>
      <w:divBdr>
        <w:top w:val="none" w:sz="0" w:space="0" w:color="auto"/>
        <w:left w:val="none" w:sz="0" w:space="0" w:color="auto"/>
        <w:bottom w:val="none" w:sz="0" w:space="0" w:color="auto"/>
        <w:right w:val="none" w:sz="0" w:space="0" w:color="auto"/>
      </w:divBdr>
    </w:div>
    <w:div w:id="60293922">
      <w:bodyDiv w:val="1"/>
      <w:marLeft w:val="0"/>
      <w:marRight w:val="0"/>
      <w:marTop w:val="0"/>
      <w:marBottom w:val="0"/>
      <w:divBdr>
        <w:top w:val="none" w:sz="0" w:space="0" w:color="auto"/>
        <w:left w:val="none" w:sz="0" w:space="0" w:color="auto"/>
        <w:bottom w:val="none" w:sz="0" w:space="0" w:color="auto"/>
        <w:right w:val="none" w:sz="0" w:space="0" w:color="auto"/>
      </w:divBdr>
    </w:div>
    <w:div w:id="90126352">
      <w:bodyDiv w:val="1"/>
      <w:marLeft w:val="0"/>
      <w:marRight w:val="0"/>
      <w:marTop w:val="0"/>
      <w:marBottom w:val="0"/>
      <w:divBdr>
        <w:top w:val="none" w:sz="0" w:space="0" w:color="auto"/>
        <w:left w:val="none" w:sz="0" w:space="0" w:color="auto"/>
        <w:bottom w:val="none" w:sz="0" w:space="0" w:color="auto"/>
        <w:right w:val="none" w:sz="0" w:space="0" w:color="auto"/>
      </w:divBdr>
    </w:div>
    <w:div w:id="134227955">
      <w:bodyDiv w:val="1"/>
      <w:marLeft w:val="0"/>
      <w:marRight w:val="0"/>
      <w:marTop w:val="0"/>
      <w:marBottom w:val="0"/>
      <w:divBdr>
        <w:top w:val="none" w:sz="0" w:space="0" w:color="auto"/>
        <w:left w:val="none" w:sz="0" w:space="0" w:color="auto"/>
        <w:bottom w:val="none" w:sz="0" w:space="0" w:color="auto"/>
        <w:right w:val="none" w:sz="0" w:space="0" w:color="auto"/>
      </w:divBdr>
    </w:div>
    <w:div w:id="159276453">
      <w:bodyDiv w:val="1"/>
      <w:marLeft w:val="0"/>
      <w:marRight w:val="0"/>
      <w:marTop w:val="0"/>
      <w:marBottom w:val="0"/>
      <w:divBdr>
        <w:top w:val="none" w:sz="0" w:space="0" w:color="auto"/>
        <w:left w:val="none" w:sz="0" w:space="0" w:color="auto"/>
        <w:bottom w:val="none" w:sz="0" w:space="0" w:color="auto"/>
        <w:right w:val="none" w:sz="0" w:space="0" w:color="auto"/>
      </w:divBdr>
    </w:div>
    <w:div w:id="173494787">
      <w:bodyDiv w:val="1"/>
      <w:marLeft w:val="0"/>
      <w:marRight w:val="0"/>
      <w:marTop w:val="0"/>
      <w:marBottom w:val="0"/>
      <w:divBdr>
        <w:top w:val="none" w:sz="0" w:space="0" w:color="auto"/>
        <w:left w:val="none" w:sz="0" w:space="0" w:color="auto"/>
        <w:bottom w:val="none" w:sz="0" w:space="0" w:color="auto"/>
        <w:right w:val="none" w:sz="0" w:space="0" w:color="auto"/>
      </w:divBdr>
      <w:divsChild>
        <w:div w:id="1692875633">
          <w:marLeft w:val="0"/>
          <w:marRight w:val="825"/>
          <w:marTop w:val="0"/>
          <w:marBottom w:val="0"/>
          <w:divBdr>
            <w:top w:val="none" w:sz="0" w:space="0" w:color="auto"/>
            <w:left w:val="none" w:sz="0" w:space="0" w:color="auto"/>
            <w:bottom w:val="none" w:sz="0" w:space="0" w:color="auto"/>
            <w:right w:val="none" w:sz="0" w:space="0" w:color="auto"/>
          </w:divBdr>
          <w:divsChild>
            <w:div w:id="1946617512">
              <w:marLeft w:val="0"/>
              <w:marRight w:val="0"/>
              <w:marTop w:val="0"/>
              <w:marBottom w:val="0"/>
              <w:divBdr>
                <w:top w:val="none" w:sz="0" w:space="0" w:color="auto"/>
                <w:left w:val="none" w:sz="0" w:space="0" w:color="auto"/>
                <w:bottom w:val="none" w:sz="0" w:space="0" w:color="auto"/>
                <w:right w:val="none" w:sz="0" w:space="0" w:color="auto"/>
              </w:divBdr>
              <w:divsChild>
                <w:div w:id="201772649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73812909">
      <w:bodyDiv w:val="1"/>
      <w:marLeft w:val="0"/>
      <w:marRight w:val="0"/>
      <w:marTop w:val="0"/>
      <w:marBottom w:val="0"/>
      <w:divBdr>
        <w:top w:val="none" w:sz="0" w:space="0" w:color="auto"/>
        <w:left w:val="none" w:sz="0" w:space="0" w:color="auto"/>
        <w:bottom w:val="none" w:sz="0" w:space="0" w:color="auto"/>
        <w:right w:val="none" w:sz="0" w:space="0" w:color="auto"/>
      </w:divBdr>
    </w:div>
    <w:div w:id="183398211">
      <w:bodyDiv w:val="1"/>
      <w:marLeft w:val="0"/>
      <w:marRight w:val="0"/>
      <w:marTop w:val="0"/>
      <w:marBottom w:val="0"/>
      <w:divBdr>
        <w:top w:val="none" w:sz="0" w:space="0" w:color="auto"/>
        <w:left w:val="none" w:sz="0" w:space="0" w:color="auto"/>
        <w:bottom w:val="none" w:sz="0" w:space="0" w:color="auto"/>
        <w:right w:val="none" w:sz="0" w:space="0" w:color="auto"/>
      </w:divBdr>
    </w:div>
    <w:div w:id="210918924">
      <w:bodyDiv w:val="1"/>
      <w:marLeft w:val="0"/>
      <w:marRight w:val="0"/>
      <w:marTop w:val="0"/>
      <w:marBottom w:val="0"/>
      <w:divBdr>
        <w:top w:val="none" w:sz="0" w:space="0" w:color="auto"/>
        <w:left w:val="none" w:sz="0" w:space="0" w:color="auto"/>
        <w:bottom w:val="none" w:sz="0" w:space="0" w:color="auto"/>
        <w:right w:val="none" w:sz="0" w:space="0" w:color="auto"/>
      </w:divBdr>
    </w:div>
    <w:div w:id="219050751">
      <w:bodyDiv w:val="1"/>
      <w:marLeft w:val="0"/>
      <w:marRight w:val="0"/>
      <w:marTop w:val="0"/>
      <w:marBottom w:val="0"/>
      <w:divBdr>
        <w:top w:val="none" w:sz="0" w:space="0" w:color="auto"/>
        <w:left w:val="none" w:sz="0" w:space="0" w:color="auto"/>
        <w:bottom w:val="none" w:sz="0" w:space="0" w:color="auto"/>
        <w:right w:val="none" w:sz="0" w:space="0" w:color="auto"/>
      </w:divBdr>
    </w:div>
    <w:div w:id="247034582">
      <w:bodyDiv w:val="1"/>
      <w:marLeft w:val="0"/>
      <w:marRight w:val="0"/>
      <w:marTop w:val="0"/>
      <w:marBottom w:val="0"/>
      <w:divBdr>
        <w:top w:val="none" w:sz="0" w:space="0" w:color="auto"/>
        <w:left w:val="none" w:sz="0" w:space="0" w:color="auto"/>
        <w:bottom w:val="none" w:sz="0" w:space="0" w:color="auto"/>
        <w:right w:val="none" w:sz="0" w:space="0" w:color="auto"/>
      </w:divBdr>
    </w:div>
    <w:div w:id="308557722">
      <w:bodyDiv w:val="1"/>
      <w:marLeft w:val="0"/>
      <w:marRight w:val="0"/>
      <w:marTop w:val="0"/>
      <w:marBottom w:val="0"/>
      <w:divBdr>
        <w:top w:val="none" w:sz="0" w:space="0" w:color="auto"/>
        <w:left w:val="none" w:sz="0" w:space="0" w:color="auto"/>
        <w:bottom w:val="none" w:sz="0" w:space="0" w:color="auto"/>
        <w:right w:val="none" w:sz="0" w:space="0" w:color="auto"/>
      </w:divBdr>
    </w:div>
    <w:div w:id="344214731">
      <w:bodyDiv w:val="1"/>
      <w:marLeft w:val="0"/>
      <w:marRight w:val="0"/>
      <w:marTop w:val="0"/>
      <w:marBottom w:val="0"/>
      <w:divBdr>
        <w:top w:val="none" w:sz="0" w:space="0" w:color="auto"/>
        <w:left w:val="none" w:sz="0" w:space="0" w:color="auto"/>
        <w:bottom w:val="none" w:sz="0" w:space="0" w:color="auto"/>
        <w:right w:val="none" w:sz="0" w:space="0" w:color="auto"/>
      </w:divBdr>
    </w:div>
    <w:div w:id="356199212">
      <w:bodyDiv w:val="1"/>
      <w:marLeft w:val="0"/>
      <w:marRight w:val="0"/>
      <w:marTop w:val="0"/>
      <w:marBottom w:val="0"/>
      <w:divBdr>
        <w:top w:val="none" w:sz="0" w:space="0" w:color="auto"/>
        <w:left w:val="none" w:sz="0" w:space="0" w:color="auto"/>
        <w:bottom w:val="none" w:sz="0" w:space="0" w:color="auto"/>
        <w:right w:val="none" w:sz="0" w:space="0" w:color="auto"/>
      </w:divBdr>
    </w:div>
    <w:div w:id="365570864">
      <w:bodyDiv w:val="1"/>
      <w:marLeft w:val="0"/>
      <w:marRight w:val="0"/>
      <w:marTop w:val="0"/>
      <w:marBottom w:val="0"/>
      <w:divBdr>
        <w:top w:val="none" w:sz="0" w:space="0" w:color="auto"/>
        <w:left w:val="none" w:sz="0" w:space="0" w:color="auto"/>
        <w:bottom w:val="none" w:sz="0" w:space="0" w:color="auto"/>
        <w:right w:val="none" w:sz="0" w:space="0" w:color="auto"/>
      </w:divBdr>
    </w:div>
    <w:div w:id="372849412">
      <w:bodyDiv w:val="1"/>
      <w:marLeft w:val="0"/>
      <w:marRight w:val="0"/>
      <w:marTop w:val="0"/>
      <w:marBottom w:val="0"/>
      <w:divBdr>
        <w:top w:val="none" w:sz="0" w:space="0" w:color="auto"/>
        <w:left w:val="none" w:sz="0" w:space="0" w:color="auto"/>
        <w:bottom w:val="none" w:sz="0" w:space="0" w:color="auto"/>
        <w:right w:val="none" w:sz="0" w:space="0" w:color="auto"/>
      </w:divBdr>
    </w:div>
    <w:div w:id="403189828">
      <w:bodyDiv w:val="1"/>
      <w:marLeft w:val="0"/>
      <w:marRight w:val="0"/>
      <w:marTop w:val="0"/>
      <w:marBottom w:val="0"/>
      <w:divBdr>
        <w:top w:val="none" w:sz="0" w:space="0" w:color="auto"/>
        <w:left w:val="none" w:sz="0" w:space="0" w:color="auto"/>
        <w:bottom w:val="none" w:sz="0" w:space="0" w:color="auto"/>
        <w:right w:val="none" w:sz="0" w:space="0" w:color="auto"/>
      </w:divBdr>
    </w:div>
    <w:div w:id="412894765">
      <w:bodyDiv w:val="1"/>
      <w:marLeft w:val="0"/>
      <w:marRight w:val="0"/>
      <w:marTop w:val="0"/>
      <w:marBottom w:val="0"/>
      <w:divBdr>
        <w:top w:val="none" w:sz="0" w:space="0" w:color="auto"/>
        <w:left w:val="none" w:sz="0" w:space="0" w:color="auto"/>
        <w:bottom w:val="none" w:sz="0" w:space="0" w:color="auto"/>
        <w:right w:val="none" w:sz="0" w:space="0" w:color="auto"/>
      </w:divBdr>
    </w:div>
    <w:div w:id="427970014">
      <w:bodyDiv w:val="1"/>
      <w:marLeft w:val="0"/>
      <w:marRight w:val="0"/>
      <w:marTop w:val="0"/>
      <w:marBottom w:val="0"/>
      <w:divBdr>
        <w:top w:val="none" w:sz="0" w:space="0" w:color="auto"/>
        <w:left w:val="none" w:sz="0" w:space="0" w:color="auto"/>
        <w:bottom w:val="none" w:sz="0" w:space="0" w:color="auto"/>
        <w:right w:val="none" w:sz="0" w:space="0" w:color="auto"/>
      </w:divBdr>
    </w:div>
    <w:div w:id="439298112">
      <w:bodyDiv w:val="1"/>
      <w:marLeft w:val="0"/>
      <w:marRight w:val="0"/>
      <w:marTop w:val="0"/>
      <w:marBottom w:val="0"/>
      <w:divBdr>
        <w:top w:val="none" w:sz="0" w:space="0" w:color="auto"/>
        <w:left w:val="none" w:sz="0" w:space="0" w:color="auto"/>
        <w:bottom w:val="none" w:sz="0" w:space="0" w:color="auto"/>
        <w:right w:val="none" w:sz="0" w:space="0" w:color="auto"/>
      </w:divBdr>
    </w:div>
    <w:div w:id="505020579">
      <w:bodyDiv w:val="1"/>
      <w:marLeft w:val="0"/>
      <w:marRight w:val="0"/>
      <w:marTop w:val="0"/>
      <w:marBottom w:val="0"/>
      <w:divBdr>
        <w:top w:val="none" w:sz="0" w:space="0" w:color="auto"/>
        <w:left w:val="none" w:sz="0" w:space="0" w:color="auto"/>
        <w:bottom w:val="none" w:sz="0" w:space="0" w:color="auto"/>
        <w:right w:val="none" w:sz="0" w:space="0" w:color="auto"/>
      </w:divBdr>
    </w:div>
    <w:div w:id="521162674">
      <w:bodyDiv w:val="1"/>
      <w:marLeft w:val="0"/>
      <w:marRight w:val="0"/>
      <w:marTop w:val="0"/>
      <w:marBottom w:val="0"/>
      <w:divBdr>
        <w:top w:val="none" w:sz="0" w:space="0" w:color="auto"/>
        <w:left w:val="none" w:sz="0" w:space="0" w:color="auto"/>
        <w:bottom w:val="none" w:sz="0" w:space="0" w:color="auto"/>
        <w:right w:val="none" w:sz="0" w:space="0" w:color="auto"/>
      </w:divBdr>
    </w:div>
    <w:div w:id="538595042">
      <w:bodyDiv w:val="1"/>
      <w:marLeft w:val="0"/>
      <w:marRight w:val="0"/>
      <w:marTop w:val="0"/>
      <w:marBottom w:val="0"/>
      <w:divBdr>
        <w:top w:val="none" w:sz="0" w:space="0" w:color="auto"/>
        <w:left w:val="none" w:sz="0" w:space="0" w:color="auto"/>
        <w:bottom w:val="none" w:sz="0" w:space="0" w:color="auto"/>
        <w:right w:val="none" w:sz="0" w:space="0" w:color="auto"/>
      </w:divBdr>
    </w:div>
    <w:div w:id="560798783">
      <w:bodyDiv w:val="1"/>
      <w:marLeft w:val="0"/>
      <w:marRight w:val="0"/>
      <w:marTop w:val="0"/>
      <w:marBottom w:val="0"/>
      <w:divBdr>
        <w:top w:val="none" w:sz="0" w:space="0" w:color="auto"/>
        <w:left w:val="none" w:sz="0" w:space="0" w:color="auto"/>
        <w:bottom w:val="none" w:sz="0" w:space="0" w:color="auto"/>
        <w:right w:val="none" w:sz="0" w:space="0" w:color="auto"/>
      </w:divBdr>
    </w:div>
    <w:div w:id="576862608">
      <w:bodyDiv w:val="1"/>
      <w:marLeft w:val="0"/>
      <w:marRight w:val="0"/>
      <w:marTop w:val="0"/>
      <w:marBottom w:val="0"/>
      <w:divBdr>
        <w:top w:val="none" w:sz="0" w:space="0" w:color="auto"/>
        <w:left w:val="none" w:sz="0" w:space="0" w:color="auto"/>
        <w:bottom w:val="none" w:sz="0" w:space="0" w:color="auto"/>
        <w:right w:val="none" w:sz="0" w:space="0" w:color="auto"/>
      </w:divBdr>
    </w:div>
    <w:div w:id="578636055">
      <w:bodyDiv w:val="1"/>
      <w:marLeft w:val="0"/>
      <w:marRight w:val="0"/>
      <w:marTop w:val="0"/>
      <w:marBottom w:val="0"/>
      <w:divBdr>
        <w:top w:val="none" w:sz="0" w:space="0" w:color="auto"/>
        <w:left w:val="none" w:sz="0" w:space="0" w:color="auto"/>
        <w:bottom w:val="none" w:sz="0" w:space="0" w:color="auto"/>
        <w:right w:val="none" w:sz="0" w:space="0" w:color="auto"/>
      </w:divBdr>
    </w:div>
    <w:div w:id="585189372">
      <w:bodyDiv w:val="1"/>
      <w:marLeft w:val="0"/>
      <w:marRight w:val="0"/>
      <w:marTop w:val="0"/>
      <w:marBottom w:val="0"/>
      <w:divBdr>
        <w:top w:val="none" w:sz="0" w:space="0" w:color="auto"/>
        <w:left w:val="none" w:sz="0" w:space="0" w:color="auto"/>
        <w:bottom w:val="none" w:sz="0" w:space="0" w:color="auto"/>
        <w:right w:val="none" w:sz="0" w:space="0" w:color="auto"/>
      </w:divBdr>
    </w:div>
    <w:div w:id="721750377">
      <w:bodyDiv w:val="1"/>
      <w:marLeft w:val="0"/>
      <w:marRight w:val="0"/>
      <w:marTop w:val="0"/>
      <w:marBottom w:val="0"/>
      <w:divBdr>
        <w:top w:val="none" w:sz="0" w:space="0" w:color="auto"/>
        <w:left w:val="none" w:sz="0" w:space="0" w:color="auto"/>
        <w:bottom w:val="none" w:sz="0" w:space="0" w:color="auto"/>
        <w:right w:val="none" w:sz="0" w:space="0" w:color="auto"/>
      </w:divBdr>
    </w:div>
    <w:div w:id="731123294">
      <w:bodyDiv w:val="1"/>
      <w:marLeft w:val="0"/>
      <w:marRight w:val="0"/>
      <w:marTop w:val="0"/>
      <w:marBottom w:val="0"/>
      <w:divBdr>
        <w:top w:val="none" w:sz="0" w:space="0" w:color="auto"/>
        <w:left w:val="none" w:sz="0" w:space="0" w:color="auto"/>
        <w:bottom w:val="none" w:sz="0" w:space="0" w:color="auto"/>
        <w:right w:val="none" w:sz="0" w:space="0" w:color="auto"/>
      </w:divBdr>
    </w:div>
    <w:div w:id="739207472">
      <w:bodyDiv w:val="1"/>
      <w:marLeft w:val="0"/>
      <w:marRight w:val="0"/>
      <w:marTop w:val="0"/>
      <w:marBottom w:val="0"/>
      <w:divBdr>
        <w:top w:val="none" w:sz="0" w:space="0" w:color="auto"/>
        <w:left w:val="none" w:sz="0" w:space="0" w:color="auto"/>
        <w:bottom w:val="none" w:sz="0" w:space="0" w:color="auto"/>
        <w:right w:val="none" w:sz="0" w:space="0" w:color="auto"/>
      </w:divBdr>
    </w:div>
    <w:div w:id="820922362">
      <w:bodyDiv w:val="1"/>
      <w:marLeft w:val="0"/>
      <w:marRight w:val="0"/>
      <w:marTop w:val="0"/>
      <w:marBottom w:val="0"/>
      <w:divBdr>
        <w:top w:val="none" w:sz="0" w:space="0" w:color="auto"/>
        <w:left w:val="none" w:sz="0" w:space="0" w:color="auto"/>
        <w:bottom w:val="none" w:sz="0" w:space="0" w:color="auto"/>
        <w:right w:val="none" w:sz="0" w:space="0" w:color="auto"/>
      </w:divBdr>
    </w:div>
    <w:div w:id="916943505">
      <w:bodyDiv w:val="1"/>
      <w:marLeft w:val="0"/>
      <w:marRight w:val="0"/>
      <w:marTop w:val="0"/>
      <w:marBottom w:val="0"/>
      <w:divBdr>
        <w:top w:val="none" w:sz="0" w:space="0" w:color="auto"/>
        <w:left w:val="none" w:sz="0" w:space="0" w:color="auto"/>
        <w:bottom w:val="none" w:sz="0" w:space="0" w:color="auto"/>
        <w:right w:val="none" w:sz="0" w:space="0" w:color="auto"/>
      </w:divBdr>
    </w:div>
    <w:div w:id="921453265">
      <w:bodyDiv w:val="1"/>
      <w:marLeft w:val="0"/>
      <w:marRight w:val="0"/>
      <w:marTop w:val="0"/>
      <w:marBottom w:val="0"/>
      <w:divBdr>
        <w:top w:val="none" w:sz="0" w:space="0" w:color="auto"/>
        <w:left w:val="none" w:sz="0" w:space="0" w:color="auto"/>
        <w:bottom w:val="none" w:sz="0" w:space="0" w:color="auto"/>
        <w:right w:val="none" w:sz="0" w:space="0" w:color="auto"/>
      </w:divBdr>
    </w:div>
    <w:div w:id="955983982">
      <w:bodyDiv w:val="1"/>
      <w:marLeft w:val="0"/>
      <w:marRight w:val="0"/>
      <w:marTop w:val="0"/>
      <w:marBottom w:val="0"/>
      <w:divBdr>
        <w:top w:val="none" w:sz="0" w:space="0" w:color="auto"/>
        <w:left w:val="none" w:sz="0" w:space="0" w:color="auto"/>
        <w:bottom w:val="none" w:sz="0" w:space="0" w:color="auto"/>
        <w:right w:val="none" w:sz="0" w:space="0" w:color="auto"/>
      </w:divBdr>
    </w:div>
    <w:div w:id="1014724923">
      <w:bodyDiv w:val="1"/>
      <w:marLeft w:val="0"/>
      <w:marRight w:val="0"/>
      <w:marTop w:val="0"/>
      <w:marBottom w:val="0"/>
      <w:divBdr>
        <w:top w:val="none" w:sz="0" w:space="0" w:color="auto"/>
        <w:left w:val="none" w:sz="0" w:space="0" w:color="auto"/>
        <w:bottom w:val="none" w:sz="0" w:space="0" w:color="auto"/>
        <w:right w:val="none" w:sz="0" w:space="0" w:color="auto"/>
      </w:divBdr>
    </w:div>
    <w:div w:id="1018852948">
      <w:bodyDiv w:val="1"/>
      <w:marLeft w:val="0"/>
      <w:marRight w:val="0"/>
      <w:marTop w:val="0"/>
      <w:marBottom w:val="0"/>
      <w:divBdr>
        <w:top w:val="none" w:sz="0" w:space="0" w:color="auto"/>
        <w:left w:val="none" w:sz="0" w:space="0" w:color="auto"/>
        <w:bottom w:val="none" w:sz="0" w:space="0" w:color="auto"/>
        <w:right w:val="none" w:sz="0" w:space="0" w:color="auto"/>
      </w:divBdr>
    </w:div>
    <w:div w:id="1034425040">
      <w:bodyDiv w:val="1"/>
      <w:marLeft w:val="0"/>
      <w:marRight w:val="0"/>
      <w:marTop w:val="0"/>
      <w:marBottom w:val="0"/>
      <w:divBdr>
        <w:top w:val="none" w:sz="0" w:space="0" w:color="auto"/>
        <w:left w:val="none" w:sz="0" w:space="0" w:color="auto"/>
        <w:bottom w:val="none" w:sz="0" w:space="0" w:color="auto"/>
        <w:right w:val="none" w:sz="0" w:space="0" w:color="auto"/>
      </w:divBdr>
    </w:div>
    <w:div w:id="1086345335">
      <w:bodyDiv w:val="1"/>
      <w:marLeft w:val="0"/>
      <w:marRight w:val="0"/>
      <w:marTop w:val="0"/>
      <w:marBottom w:val="0"/>
      <w:divBdr>
        <w:top w:val="none" w:sz="0" w:space="0" w:color="auto"/>
        <w:left w:val="none" w:sz="0" w:space="0" w:color="auto"/>
        <w:bottom w:val="none" w:sz="0" w:space="0" w:color="auto"/>
        <w:right w:val="none" w:sz="0" w:space="0" w:color="auto"/>
      </w:divBdr>
    </w:div>
    <w:div w:id="1154688817">
      <w:bodyDiv w:val="1"/>
      <w:marLeft w:val="0"/>
      <w:marRight w:val="0"/>
      <w:marTop w:val="0"/>
      <w:marBottom w:val="0"/>
      <w:divBdr>
        <w:top w:val="none" w:sz="0" w:space="0" w:color="auto"/>
        <w:left w:val="none" w:sz="0" w:space="0" w:color="auto"/>
        <w:bottom w:val="none" w:sz="0" w:space="0" w:color="auto"/>
        <w:right w:val="none" w:sz="0" w:space="0" w:color="auto"/>
      </w:divBdr>
    </w:div>
    <w:div w:id="1160390815">
      <w:bodyDiv w:val="1"/>
      <w:marLeft w:val="0"/>
      <w:marRight w:val="0"/>
      <w:marTop w:val="0"/>
      <w:marBottom w:val="0"/>
      <w:divBdr>
        <w:top w:val="none" w:sz="0" w:space="0" w:color="auto"/>
        <w:left w:val="none" w:sz="0" w:space="0" w:color="auto"/>
        <w:bottom w:val="none" w:sz="0" w:space="0" w:color="auto"/>
        <w:right w:val="none" w:sz="0" w:space="0" w:color="auto"/>
      </w:divBdr>
    </w:div>
    <w:div w:id="1166900429">
      <w:bodyDiv w:val="1"/>
      <w:marLeft w:val="0"/>
      <w:marRight w:val="0"/>
      <w:marTop w:val="0"/>
      <w:marBottom w:val="0"/>
      <w:divBdr>
        <w:top w:val="none" w:sz="0" w:space="0" w:color="auto"/>
        <w:left w:val="none" w:sz="0" w:space="0" w:color="auto"/>
        <w:bottom w:val="none" w:sz="0" w:space="0" w:color="auto"/>
        <w:right w:val="none" w:sz="0" w:space="0" w:color="auto"/>
      </w:divBdr>
    </w:div>
    <w:div w:id="1178273227">
      <w:bodyDiv w:val="1"/>
      <w:marLeft w:val="0"/>
      <w:marRight w:val="0"/>
      <w:marTop w:val="0"/>
      <w:marBottom w:val="0"/>
      <w:divBdr>
        <w:top w:val="none" w:sz="0" w:space="0" w:color="auto"/>
        <w:left w:val="none" w:sz="0" w:space="0" w:color="auto"/>
        <w:bottom w:val="none" w:sz="0" w:space="0" w:color="auto"/>
        <w:right w:val="none" w:sz="0" w:space="0" w:color="auto"/>
      </w:divBdr>
    </w:div>
    <w:div w:id="1283457417">
      <w:bodyDiv w:val="1"/>
      <w:marLeft w:val="0"/>
      <w:marRight w:val="0"/>
      <w:marTop w:val="0"/>
      <w:marBottom w:val="0"/>
      <w:divBdr>
        <w:top w:val="none" w:sz="0" w:space="0" w:color="auto"/>
        <w:left w:val="none" w:sz="0" w:space="0" w:color="auto"/>
        <w:bottom w:val="none" w:sz="0" w:space="0" w:color="auto"/>
        <w:right w:val="none" w:sz="0" w:space="0" w:color="auto"/>
      </w:divBdr>
    </w:div>
    <w:div w:id="1307931073">
      <w:bodyDiv w:val="1"/>
      <w:marLeft w:val="0"/>
      <w:marRight w:val="0"/>
      <w:marTop w:val="0"/>
      <w:marBottom w:val="0"/>
      <w:divBdr>
        <w:top w:val="none" w:sz="0" w:space="0" w:color="auto"/>
        <w:left w:val="none" w:sz="0" w:space="0" w:color="auto"/>
        <w:bottom w:val="none" w:sz="0" w:space="0" w:color="auto"/>
        <w:right w:val="none" w:sz="0" w:space="0" w:color="auto"/>
      </w:divBdr>
    </w:div>
    <w:div w:id="1334526851">
      <w:bodyDiv w:val="1"/>
      <w:marLeft w:val="0"/>
      <w:marRight w:val="0"/>
      <w:marTop w:val="0"/>
      <w:marBottom w:val="0"/>
      <w:divBdr>
        <w:top w:val="none" w:sz="0" w:space="0" w:color="auto"/>
        <w:left w:val="none" w:sz="0" w:space="0" w:color="auto"/>
        <w:bottom w:val="none" w:sz="0" w:space="0" w:color="auto"/>
        <w:right w:val="none" w:sz="0" w:space="0" w:color="auto"/>
      </w:divBdr>
    </w:div>
    <w:div w:id="1397626130">
      <w:bodyDiv w:val="1"/>
      <w:marLeft w:val="0"/>
      <w:marRight w:val="0"/>
      <w:marTop w:val="0"/>
      <w:marBottom w:val="0"/>
      <w:divBdr>
        <w:top w:val="none" w:sz="0" w:space="0" w:color="auto"/>
        <w:left w:val="none" w:sz="0" w:space="0" w:color="auto"/>
        <w:bottom w:val="none" w:sz="0" w:space="0" w:color="auto"/>
        <w:right w:val="none" w:sz="0" w:space="0" w:color="auto"/>
      </w:divBdr>
    </w:div>
    <w:div w:id="1400907386">
      <w:bodyDiv w:val="1"/>
      <w:marLeft w:val="0"/>
      <w:marRight w:val="0"/>
      <w:marTop w:val="0"/>
      <w:marBottom w:val="0"/>
      <w:divBdr>
        <w:top w:val="none" w:sz="0" w:space="0" w:color="auto"/>
        <w:left w:val="none" w:sz="0" w:space="0" w:color="auto"/>
        <w:bottom w:val="none" w:sz="0" w:space="0" w:color="auto"/>
        <w:right w:val="none" w:sz="0" w:space="0" w:color="auto"/>
      </w:divBdr>
    </w:div>
    <w:div w:id="1412002652">
      <w:bodyDiv w:val="1"/>
      <w:marLeft w:val="0"/>
      <w:marRight w:val="0"/>
      <w:marTop w:val="0"/>
      <w:marBottom w:val="0"/>
      <w:divBdr>
        <w:top w:val="none" w:sz="0" w:space="0" w:color="auto"/>
        <w:left w:val="none" w:sz="0" w:space="0" w:color="auto"/>
        <w:bottom w:val="none" w:sz="0" w:space="0" w:color="auto"/>
        <w:right w:val="none" w:sz="0" w:space="0" w:color="auto"/>
      </w:divBdr>
    </w:div>
    <w:div w:id="1429887652">
      <w:bodyDiv w:val="1"/>
      <w:marLeft w:val="0"/>
      <w:marRight w:val="0"/>
      <w:marTop w:val="0"/>
      <w:marBottom w:val="0"/>
      <w:divBdr>
        <w:top w:val="none" w:sz="0" w:space="0" w:color="auto"/>
        <w:left w:val="none" w:sz="0" w:space="0" w:color="auto"/>
        <w:bottom w:val="none" w:sz="0" w:space="0" w:color="auto"/>
        <w:right w:val="none" w:sz="0" w:space="0" w:color="auto"/>
      </w:divBdr>
    </w:div>
    <w:div w:id="1469518995">
      <w:bodyDiv w:val="1"/>
      <w:marLeft w:val="0"/>
      <w:marRight w:val="0"/>
      <w:marTop w:val="0"/>
      <w:marBottom w:val="0"/>
      <w:divBdr>
        <w:top w:val="none" w:sz="0" w:space="0" w:color="auto"/>
        <w:left w:val="none" w:sz="0" w:space="0" w:color="auto"/>
        <w:bottom w:val="none" w:sz="0" w:space="0" w:color="auto"/>
        <w:right w:val="none" w:sz="0" w:space="0" w:color="auto"/>
      </w:divBdr>
    </w:div>
    <w:div w:id="1471481567">
      <w:bodyDiv w:val="1"/>
      <w:marLeft w:val="0"/>
      <w:marRight w:val="0"/>
      <w:marTop w:val="0"/>
      <w:marBottom w:val="0"/>
      <w:divBdr>
        <w:top w:val="none" w:sz="0" w:space="0" w:color="auto"/>
        <w:left w:val="none" w:sz="0" w:space="0" w:color="auto"/>
        <w:bottom w:val="none" w:sz="0" w:space="0" w:color="auto"/>
        <w:right w:val="none" w:sz="0" w:space="0" w:color="auto"/>
      </w:divBdr>
    </w:div>
    <w:div w:id="1480725932">
      <w:bodyDiv w:val="1"/>
      <w:marLeft w:val="0"/>
      <w:marRight w:val="0"/>
      <w:marTop w:val="0"/>
      <w:marBottom w:val="0"/>
      <w:divBdr>
        <w:top w:val="none" w:sz="0" w:space="0" w:color="auto"/>
        <w:left w:val="none" w:sz="0" w:space="0" w:color="auto"/>
        <w:bottom w:val="none" w:sz="0" w:space="0" w:color="auto"/>
        <w:right w:val="none" w:sz="0" w:space="0" w:color="auto"/>
      </w:divBdr>
    </w:div>
    <w:div w:id="1488550500">
      <w:bodyDiv w:val="1"/>
      <w:marLeft w:val="0"/>
      <w:marRight w:val="0"/>
      <w:marTop w:val="0"/>
      <w:marBottom w:val="0"/>
      <w:divBdr>
        <w:top w:val="none" w:sz="0" w:space="0" w:color="auto"/>
        <w:left w:val="none" w:sz="0" w:space="0" w:color="auto"/>
        <w:bottom w:val="none" w:sz="0" w:space="0" w:color="auto"/>
        <w:right w:val="none" w:sz="0" w:space="0" w:color="auto"/>
      </w:divBdr>
    </w:div>
    <w:div w:id="1503742302">
      <w:bodyDiv w:val="1"/>
      <w:marLeft w:val="0"/>
      <w:marRight w:val="0"/>
      <w:marTop w:val="0"/>
      <w:marBottom w:val="0"/>
      <w:divBdr>
        <w:top w:val="none" w:sz="0" w:space="0" w:color="auto"/>
        <w:left w:val="none" w:sz="0" w:space="0" w:color="auto"/>
        <w:bottom w:val="none" w:sz="0" w:space="0" w:color="auto"/>
        <w:right w:val="none" w:sz="0" w:space="0" w:color="auto"/>
      </w:divBdr>
    </w:div>
    <w:div w:id="1507289157">
      <w:bodyDiv w:val="1"/>
      <w:marLeft w:val="0"/>
      <w:marRight w:val="0"/>
      <w:marTop w:val="0"/>
      <w:marBottom w:val="0"/>
      <w:divBdr>
        <w:top w:val="none" w:sz="0" w:space="0" w:color="auto"/>
        <w:left w:val="none" w:sz="0" w:space="0" w:color="auto"/>
        <w:bottom w:val="none" w:sz="0" w:space="0" w:color="auto"/>
        <w:right w:val="none" w:sz="0" w:space="0" w:color="auto"/>
      </w:divBdr>
    </w:div>
    <w:div w:id="1560166634">
      <w:bodyDiv w:val="1"/>
      <w:marLeft w:val="0"/>
      <w:marRight w:val="0"/>
      <w:marTop w:val="0"/>
      <w:marBottom w:val="0"/>
      <w:divBdr>
        <w:top w:val="none" w:sz="0" w:space="0" w:color="auto"/>
        <w:left w:val="none" w:sz="0" w:space="0" w:color="auto"/>
        <w:bottom w:val="none" w:sz="0" w:space="0" w:color="auto"/>
        <w:right w:val="none" w:sz="0" w:space="0" w:color="auto"/>
      </w:divBdr>
    </w:div>
    <w:div w:id="1578512162">
      <w:bodyDiv w:val="1"/>
      <w:marLeft w:val="0"/>
      <w:marRight w:val="0"/>
      <w:marTop w:val="0"/>
      <w:marBottom w:val="0"/>
      <w:divBdr>
        <w:top w:val="none" w:sz="0" w:space="0" w:color="auto"/>
        <w:left w:val="none" w:sz="0" w:space="0" w:color="auto"/>
        <w:bottom w:val="none" w:sz="0" w:space="0" w:color="auto"/>
        <w:right w:val="none" w:sz="0" w:space="0" w:color="auto"/>
      </w:divBdr>
    </w:div>
    <w:div w:id="1596741746">
      <w:bodyDiv w:val="1"/>
      <w:marLeft w:val="0"/>
      <w:marRight w:val="0"/>
      <w:marTop w:val="0"/>
      <w:marBottom w:val="0"/>
      <w:divBdr>
        <w:top w:val="none" w:sz="0" w:space="0" w:color="auto"/>
        <w:left w:val="none" w:sz="0" w:space="0" w:color="auto"/>
        <w:bottom w:val="none" w:sz="0" w:space="0" w:color="auto"/>
        <w:right w:val="none" w:sz="0" w:space="0" w:color="auto"/>
      </w:divBdr>
    </w:div>
    <w:div w:id="1600330212">
      <w:bodyDiv w:val="1"/>
      <w:marLeft w:val="0"/>
      <w:marRight w:val="0"/>
      <w:marTop w:val="0"/>
      <w:marBottom w:val="0"/>
      <w:divBdr>
        <w:top w:val="none" w:sz="0" w:space="0" w:color="auto"/>
        <w:left w:val="none" w:sz="0" w:space="0" w:color="auto"/>
        <w:bottom w:val="none" w:sz="0" w:space="0" w:color="auto"/>
        <w:right w:val="none" w:sz="0" w:space="0" w:color="auto"/>
      </w:divBdr>
    </w:div>
    <w:div w:id="1638800736">
      <w:bodyDiv w:val="1"/>
      <w:marLeft w:val="0"/>
      <w:marRight w:val="0"/>
      <w:marTop w:val="0"/>
      <w:marBottom w:val="0"/>
      <w:divBdr>
        <w:top w:val="none" w:sz="0" w:space="0" w:color="auto"/>
        <w:left w:val="none" w:sz="0" w:space="0" w:color="auto"/>
        <w:bottom w:val="none" w:sz="0" w:space="0" w:color="auto"/>
        <w:right w:val="none" w:sz="0" w:space="0" w:color="auto"/>
      </w:divBdr>
    </w:div>
    <w:div w:id="1653754612">
      <w:bodyDiv w:val="1"/>
      <w:marLeft w:val="0"/>
      <w:marRight w:val="0"/>
      <w:marTop w:val="0"/>
      <w:marBottom w:val="0"/>
      <w:divBdr>
        <w:top w:val="none" w:sz="0" w:space="0" w:color="auto"/>
        <w:left w:val="none" w:sz="0" w:space="0" w:color="auto"/>
        <w:bottom w:val="none" w:sz="0" w:space="0" w:color="auto"/>
        <w:right w:val="none" w:sz="0" w:space="0" w:color="auto"/>
      </w:divBdr>
    </w:div>
    <w:div w:id="1692684175">
      <w:bodyDiv w:val="1"/>
      <w:marLeft w:val="0"/>
      <w:marRight w:val="0"/>
      <w:marTop w:val="0"/>
      <w:marBottom w:val="0"/>
      <w:divBdr>
        <w:top w:val="none" w:sz="0" w:space="0" w:color="auto"/>
        <w:left w:val="none" w:sz="0" w:space="0" w:color="auto"/>
        <w:bottom w:val="none" w:sz="0" w:space="0" w:color="auto"/>
        <w:right w:val="none" w:sz="0" w:space="0" w:color="auto"/>
      </w:divBdr>
    </w:div>
    <w:div w:id="1744333079">
      <w:bodyDiv w:val="1"/>
      <w:marLeft w:val="0"/>
      <w:marRight w:val="0"/>
      <w:marTop w:val="0"/>
      <w:marBottom w:val="0"/>
      <w:divBdr>
        <w:top w:val="none" w:sz="0" w:space="0" w:color="auto"/>
        <w:left w:val="none" w:sz="0" w:space="0" w:color="auto"/>
        <w:bottom w:val="none" w:sz="0" w:space="0" w:color="auto"/>
        <w:right w:val="none" w:sz="0" w:space="0" w:color="auto"/>
      </w:divBdr>
    </w:div>
    <w:div w:id="1803618621">
      <w:bodyDiv w:val="1"/>
      <w:marLeft w:val="0"/>
      <w:marRight w:val="0"/>
      <w:marTop w:val="0"/>
      <w:marBottom w:val="0"/>
      <w:divBdr>
        <w:top w:val="none" w:sz="0" w:space="0" w:color="auto"/>
        <w:left w:val="none" w:sz="0" w:space="0" w:color="auto"/>
        <w:bottom w:val="none" w:sz="0" w:space="0" w:color="auto"/>
        <w:right w:val="none" w:sz="0" w:space="0" w:color="auto"/>
      </w:divBdr>
    </w:div>
    <w:div w:id="1811511913">
      <w:bodyDiv w:val="1"/>
      <w:marLeft w:val="0"/>
      <w:marRight w:val="0"/>
      <w:marTop w:val="0"/>
      <w:marBottom w:val="0"/>
      <w:divBdr>
        <w:top w:val="none" w:sz="0" w:space="0" w:color="auto"/>
        <w:left w:val="none" w:sz="0" w:space="0" w:color="auto"/>
        <w:bottom w:val="none" w:sz="0" w:space="0" w:color="auto"/>
        <w:right w:val="none" w:sz="0" w:space="0" w:color="auto"/>
      </w:divBdr>
    </w:div>
    <w:div w:id="1814981349">
      <w:bodyDiv w:val="1"/>
      <w:marLeft w:val="0"/>
      <w:marRight w:val="0"/>
      <w:marTop w:val="0"/>
      <w:marBottom w:val="0"/>
      <w:divBdr>
        <w:top w:val="none" w:sz="0" w:space="0" w:color="auto"/>
        <w:left w:val="none" w:sz="0" w:space="0" w:color="auto"/>
        <w:bottom w:val="none" w:sz="0" w:space="0" w:color="auto"/>
        <w:right w:val="none" w:sz="0" w:space="0" w:color="auto"/>
      </w:divBdr>
    </w:div>
    <w:div w:id="1853032499">
      <w:bodyDiv w:val="1"/>
      <w:marLeft w:val="0"/>
      <w:marRight w:val="0"/>
      <w:marTop w:val="0"/>
      <w:marBottom w:val="0"/>
      <w:divBdr>
        <w:top w:val="none" w:sz="0" w:space="0" w:color="auto"/>
        <w:left w:val="none" w:sz="0" w:space="0" w:color="auto"/>
        <w:bottom w:val="none" w:sz="0" w:space="0" w:color="auto"/>
        <w:right w:val="none" w:sz="0" w:space="0" w:color="auto"/>
      </w:divBdr>
    </w:div>
    <w:div w:id="1861893192">
      <w:bodyDiv w:val="1"/>
      <w:marLeft w:val="0"/>
      <w:marRight w:val="0"/>
      <w:marTop w:val="0"/>
      <w:marBottom w:val="0"/>
      <w:divBdr>
        <w:top w:val="none" w:sz="0" w:space="0" w:color="auto"/>
        <w:left w:val="none" w:sz="0" w:space="0" w:color="auto"/>
        <w:bottom w:val="none" w:sz="0" w:space="0" w:color="auto"/>
        <w:right w:val="none" w:sz="0" w:space="0" w:color="auto"/>
      </w:divBdr>
    </w:div>
    <w:div w:id="1866288955">
      <w:bodyDiv w:val="1"/>
      <w:marLeft w:val="0"/>
      <w:marRight w:val="0"/>
      <w:marTop w:val="0"/>
      <w:marBottom w:val="0"/>
      <w:divBdr>
        <w:top w:val="none" w:sz="0" w:space="0" w:color="auto"/>
        <w:left w:val="none" w:sz="0" w:space="0" w:color="auto"/>
        <w:bottom w:val="none" w:sz="0" w:space="0" w:color="auto"/>
        <w:right w:val="none" w:sz="0" w:space="0" w:color="auto"/>
      </w:divBdr>
    </w:div>
    <w:div w:id="1879276523">
      <w:bodyDiv w:val="1"/>
      <w:marLeft w:val="0"/>
      <w:marRight w:val="0"/>
      <w:marTop w:val="0"/>
      <w:marBottom w:val="0"/>
      <w:divBdr>
        <w:top w:val="none" w:sz="0" w:space="0" w:color="auto"/>
        <w:left w:val="none" w:sz="0" w:space="0" w:color="auto"/>
        <w:bottom w:val="none" w:sz="0" w:space="0" w:color="auto"/>
        <w:right w:val="none" w:sz="0" w:space="0" w:color="auto"/>
      </w:divBdr>
    </w:div>
    <w:div w:id="1884366205">
      <w:bodyDiv w:val="1"/>
      <w:marLeft w:val="0"/>
      <w:marRight w:val="0"/>
      <w:marTop w:val="0"/>
      <w:marBottom w:val="0"/>
      <w:divBdr>
        <w:top w:val="none" w:sz="0" w:space="0" w:color="auto"/>
        <w:left w:val="none" w:sz="0" w:space="0" w:color="auto"/>
        <w:bottom w:val="none" w:sz="0" w:space="0" w:color="auto"/>
        <w:right w:val="none" w:sz="0" w:space="0" w:color="auto"/>
      </w:divBdr>
    </w:div>
    <w:div w:id="1886599450">
      <w:bodyDiv w:val="1"/>
      <w:marLeft w:val="0"/>
      <w:marRight w:val="0"/>
      <w:marTop w:val="0"/>
      <w:marBottom w:val="0"/>
      <w:divBdr>
        <w:top w:val="none" w:sz="0" w:space="0" w:color="auto"/>
        <w:left w:val="none" w:sz="0" w:space="0" w:color="auto"/>
        <w:bottom w:val="none" w:sz="0" w:space="0" w:color="auto"/>
        <w:right w:val="none" w:sz="0" w:space="0" w:color="auto"/>
      </w:divBdr>
    </w:div>
    <w:div w:id="1901556915">
      <w:bodyDiv w:val="1"/>
      <w:marLeft w:val="0"/>
      <w:marRight w:val="0"/>
      <w:marTop w:val="0"/>
      <w:marBottom w:val="0"/>
      <w:divBdr>
        <w:top w:val="none" w:sz="0" w:space="0" w:color="auto"/>
        <w:left w:val="none" w:sz="0" w:space="0" w:color="auto"/>
        <w:bottom w:val="none" w:sz="0" w:space="0" w:color="auto"/>
        <w:right w:val="none" w:sz="0" w:space="0" w:color="auto"/>
      </w:divBdr>
    </w:div>
    <w:div w:id="1967613305">
      <w:bodyDiv w:val="1"/>
      <w:marLeft w:val="0"/>
      <w:marRight w:val="0"/>
      <w:marTop w:val="0"/>
      <w:marBottom w:val="0"/>
      <w:divBdr>
        <w:top w:val="none" w:sz="0" w:space="0" w:color="auto"/>
        <w:left w:val="none" w:sz="0" w:space="0" w:color="auto"/>
        <w:bottom w:val="none" w:sz="0" w:space="0" w:color="auto"/>
        <w:right w:val="none" w:sz="0" w:space="0" w:color="auto"/>
      </w:divBdr>
    </w:div>
    <w:div w:id="1972324615">
      <w:bodyDiv w:val="1"/>
      <w:marLeft w:val="0"/>
      <w:marRight w:val="0"/>
      <w:marTop w:val="0"/>
      <w:marBottom w:val="0"/>
      <w:divBdr>
        <w:top w:val="none" w:sz="0" w:space="0" w:color="auto"/>
        <w:left w:val="none" w:sz="0" w:space="0" w:color="auto"/>
        <w:bottom w:val="none" w:sz="0" w:space="0" w:color="auto"/>
        <w:right w:val="none" w:sz="0" w:space="0" w:color="auto"/>
      </w:divBdr>
    </w:div>
    <w:div w:id="1972516635">
      <w:bodyDiv w:val="1"/>
      <w:marLeft w:val="0"/>
      <w:marRight w:val="0"/>
      <w:marTop w:val="0"/>
      <w:marBottom w:val="0"/>
      <w:divBdr>
        <w:top w:val="none" w:sz="0" w:space="0" w:color="auto"/>
        <w:left w:val="none" w:sz="0" w:space="0" w:color="auto"/>
        <w:bottom w:val="none" w:sz="0" w:space="0" w:color="auto"/>
        <w:right w:val="none" w:sz="0" w:space="0" w:color="auto"/>
      </w:divBdr>
    </w:div>
    <w:div w:id="2003924642">
      <w:bodyDiv w:val="1"/>
      <w:marLeft w:val="0"/>
      <w:marRight w:val="0"/>
      <w:marTop w:val="0"/>
      <w:marBottom w:val="0"/>
      <w:divBdr>
        <w:top w:val="none" w:sz="0" w:space="0" w:color="auto"/>
        <w:left w:val="none" w:sz="0" w:space="0" w:color="auto"/>
        <w:bottom w:val="none" w:sz="0" w:space="0" w:color="auto"/>
        <w:right w:val="none" w:sz="0" w:space="0" w:color="auto"/>
      </w:divBdr>
    </w:div>
    <w:div w:id="2010909958">
      <w:bodyDiv w:val="1"/>
      <w:marLeft w:val="0"/>
      <w:marRight w:val="0"/>
      <w:marTop w:val="0"/>
      <w:marBottom w:val="0"/>
      <w:divBdr>
        <w:top w:val="none" w:sz="0" w:space="0" w:color="auto"/>
        <w:left w:val="none" w:sz="0" w:space="0" w:color="auto"/>
        <w:bottom w:val="none" w:sz="0" w:space="0" w:color="auto"/>
        <w:right w:val="none" w:sz="0" w:space="0" w:color="auto"/>
      </w:divBdr>
    </w:div>
    <w:div w:id="2021924678">
      <w:bodyDiv w:val="1"/>
      <w:marLeft w:val="0"/>
      <w:marRight w:val="0"/>
      <w:marTop w:val="0"/>
      <w:marBottom w:val="0"/>
      <w:divBdr>
        <w:top w:val="none" w:sz="0" w:space="0" w:color="auto"/>
        <w:left w:val="none" w:sz="0" w:space="0" w:color="auto"/>
        <w:bottom w:val="none" w:sz="0" w:space="0" w:color="auto"/>
        <w:right w:val="none" w:sz="0" w:space="0" w:color="auto"/>
      </w:divBdr>
    </w:div>
    <w:div w:id="2031224910">
      <w:bodyDiv w:val="1"/>
      <w:marLeft w:val="0"/>
      <w:marRight w:val="0"/>
      <w:marTop w:val="0"/>
      <w:marBottom w:val="0"/>
      <w:divBdr>
        <w:top w:val="none" w:sz="0" w:space="0" w:color="auto"/>
        <w:left w:val="none" w:sz="0" w:space="0" w:color="auto"/>
        <w:bottom w:val="none" w:sz="0" w:space="0" w:color="auto"/>
        <w:right w:val="none" w:sz="0" w:space="0" w:color="auto"/>
      </w:divBdr>
    </w:div>
    <w:div w:id="2048144766">
      <w:bodyDiv w:val="1"/>
      <w:marLeft w:val="0"/>
      <w:marRight w:val="0"/>
      <w:marTop w:val="0"/>
      <w:marBottom w:val="0"/>
      <w:divBdr>
        <w:top w:val="none" w:sz="0" w:space="0" w:color="auto"/>
        <w:left w:val="none" w:sz="0" w:space="0" w:color="auto"/>
        <w:bottom w:val="none" w:sz="0" w:space="0" w:color="auto"/>
        <w:right w:val="none" w:sz="0" w:space="0" w:color="auto"/>
      </w:divBdr>
    </w:div>
    <w:div w:id="2065594978">
      <w:bodyDiv w:val="1"/>
      <w:marLeft w:val="0"/>
      <w:marRight w:val="0"/>
      <w:marTop w:val="0"/>
      <w:marBottom w:val="0"/>
      <w:divBdr>
        <w:top w:val="none" w:sz="0" w:space="0" w:color="auto"/>
        <w:left w:val="none" w:sz="0" w:space="0" w:color="auto"/>
        <w:bottom w:val="none" w:sz="0" w:space="0" w:color="auto"/>
        <w:right w:val="none" w:sz="0" w:space="0" w:color="auto"/>
      </w:divBdr>
    </w:div>
    <w:div w:id="2081561104">
      <w:bodyDiv w:val="1"/>
      <w:marLeft w:val="0"/>
      <w:marRight w:val="0"/>
      <w:marTop w:val="0"/>
      <w:marBottom w:val="0"/>
      <w:divBdr>
        <w:top w:val="none" w:sz="0" w:space="0" w:color="auto"/>
        <w:left w:val="none" w:sz="0" w:space="0" w:color="auto"/>
        <w:bottom w:val="none" w:sz="0" w:space="0" w:color="auto"/>
        <w:right w:val="none" w:sz="0" w:space="0" w:color="auto"/>
      </w:divBdr>
    </w:div>
    <w:div w:id="2122215677">
      <w:bodyDiv w:val="1"/>
      <w:marLeft w:val="0"/>
      <w:marRight w:val="0"/>
      <w:marTop w:val="0"/>
      <w:marBottom w:val="0"/>
      <w:divBdr>
        <w:top w:val="none" w:sz="0" w:space="0" w:color="auto"/>
        <w:left w:val="none" w:sz="0" w:space="0" w:color="auto"/>
        <w:bottom w:val="none" w:sz="0" w:space="0" w:color="auto"/>
        <w:right w:val="none" w:sz="0" w:space="0" w:color="auto"/>
      </w:divBdr>
      <w:divsChild>
        <w:div w:id="373237776">
          <w:marLeft w:val="0"/>
          <w:marRight w:val="0"/>
          <w:marTop w:val="0"/>
          <w:marBottom w:val="0"/>
          <w:divBdr>
            <w:top w:val="none" w:sz="0" w:space="0" w:color="auto"/>
            <w:left w:val="none" w:sz="0" w:space="0" w:color="auto"/>
            <w:bottom w:val="none" w:sz="0" w:space="0" w:color="auto"/>
            <w:right w:val="none" w:sz="0" w:space="0" w:color="auto"/>
          </w:divBdr>
          <w:divsChild>
            <w:div w:id="1130438685">
              <w:marLeft w:val="0"/>
              <w:marRight w:val="0"/>
              <w:marTop w:val="0"/>
              <w:marBottom w:val="0"/>
              <w:divBdr>
                <w:top w:val="none" w:sz="0" w:space="0" w:color="auto"/>
                <w:left w:val="none" w:sz="0" w:space="0" w:color="auto"/>
                <w:bottom w:val="none" w:sz="0" w:space="0" w:color="auto"/>
                <w:right w:val="none" w:sz="0" w:space="0" w:color="auto"/>
              </w:divBdr>
              <w:divsChild>
                <w:div w:id="44199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90519">
      <w:bodyDiv w:val="1"/>
      <w:marLeft w:val="0"/>
      <w:marRight w:val="0"/>
      <w:marTop w:val="0"/>
      <w:marBottom w:val="0"/>
      <w:divBdr>
        <w:top w:val="none" w:sz="0" w:space="0" w:color="auto"/>
        <w:left w:val="none" w:sz="0" w:space="0" w:color="auto"/>
        <w:bottom w:val="none" w:sz="0" w:space="0" w:color="auto"/>
        <w:right w:val="none" w:sz="0" w:space="0" w:color="auto"/>
      </w:divBdr>
    </w:div>
    <w:div w:id="2142334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chart" Target="charts/chart8.xm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www.pandia.ru/text/category/nauchnie_raboti/" TargetMode="Externa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image" Target="media/image2.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chart" Target="charts/chart13.xml"/><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chart" Target="charts/chart12.xml"/><Relationship Id="rId28"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chart" Target="charts/chart9.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chart" Target="charts/chart11.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Численность родившихся,человек </a:t>
            </a:r>
          </a:p>
        </c:rich>
      </c:tx>
      <c:layout>
        <c:manualLayout>
          <c:xMode val="edge"/>
          <c:yMode val="edge"/>
          <c:x val="0.22072999455601247"/>
          <c:y val="3.9506172839506172E-2"/>
        </c:manualLayout>
      </c:layout>
      <c:overlay val="0"/>
    </c:title>
    <c:autoTitleDeleted val="0"/>
    <c:plotArea>
      <c:layout/>
      <c:barChart>
        <c:barDir val="col"/>
        <c:grouping val="stacked"/>
        <c:varyColors val="0"/>
        <c:ser>
          <c:idx val="0"/>
          <c:order val="0"/>
          <c:tx>
            <c:v>Исполнение 6 месяцев 2023</c:v>
          </c:tx>
          <c:spPr>
            <a:pattFill prst="ltHorz">
              <a:fgClr>
                <a:srgbClr val="4F81BD">
                  <a:lumMod val="60000"/>
                  <a:lumOff val="40000"/>
                </a:srgbClr>
              </a:fgClr>
              <a:bgClr>
                <a:sysClr val="window" lastClr="FFFFFF"/>
              </a:bgClr>
            </a:pattFill>
            <a:ln>
              <a:solidFill>
                <a:schemeClr val="accent1"/>
              </a:solidFill>
            </a:ln>
          </c:spPr>
          <c:invertIfNegative val="0"/>
          <c:dLbls>
            <c:dLbl>
              <c:idx val="0"/>
              <c:delete val="1"/>
            </c:dLbl>
            <c:dLbl>
              <c:idx val="1"/>
              <c:delete val="1"/>
            </c:dLbl>
            <c:dLbl>
              <c:idx val="2"/>
              <c:delete val="1"/>
            </c:dLbl>
            <c:dLbl>
              <c:idx val="3"/>
              <c:layout>
                <c:manualLayout>
                  <c:x val="1.8275868049533455E-3"/>
                  <c:y val="2.1163649186708804E-2"/>
                </c:manualLayout>
              </c:layout>
              <c:tx>
                <c:rich>
                  <a:bodyPr/>
                  <a:lstStyle/>
                  <a:p>
                    <a:r>
                      <a:rPr lang="en-US"/>
                      <a:t>63</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(2)'!$F$4:$I$4</c:f>
              <c:strCache>
                <c:ptCount val="4"/>
                <c:pt idx="0">
                  <c:v>2020</c:v>
                </c:pt>
                <c:pt idx="1">
                  <c:v>2021</c:v>
                </c:pt>
                <c:pt idx="2">
                  <c:v>2022</c:v>
                </c:pt>
                <c:pt idx="3">
                  <c:v>Оценка 2023</c:v>
                </c:pt>
              </c:strCache>
            </c:strRef>
          </c:cat>
          <c:val>
            <c:numRef>
              <c:f>'6 мес 2023'!$F$18:$I$18</c:f>
              <c:numCache>
                <c:formatCode>#,##0.00</c:formatCode>
                <c:ptCount val="4"/>
                <c:pt idx="0">
                  <c:v>0</c:v>
                </c:pt>
                <c:pt idx="1">
                  <c:v>0</c:v>
                </c:pt>
                <c:pt idx="2">
                  <c:v>0</c:v>
                </c:pt>
                <c:pt idx="3">
                  <c:v>63</c:v>
                </c:pt>
              </c:numCache>
            </c:numRef>
          </c:val>
        </c:ser>
        <c:ser>
          <c:idx val="1"/>
          <c:order val="1"/>
          <c:tx>
            <c:v>Факт прошлых лет</c:v>
          </c:tx>
          <c:spPr>
            <a:solidFill>
              <a:schemeClr val="accent1">
                <a:lumMod val="40000"/>
                <a:lumOff val="60000"/>
              </a:schemeClr>
            </a:solidFill>
            <a:ln>
              <a:solidFill>
                <a:schemeClr val="accent1"/>
              </a:solidFill>
            </a:ln>
          </c:spPr>
          <c:invertIfNegative val="0"/>
          <c:dPt>
            <c:idx val="3"/>
            <c:invertIfNegative val="0"/>
            <c:bubble3D val="0"/>
            <c:spPr>
              <a:noFill/>
              <a:ln>
                <a:solidFill>
                  <a:schemeClr val="accent1"/>
                </a:solidFill>
              </a:ln>
            </c:spPr>
          </c:dPt>
          <c:cat>
            <c:strRef>
              <c:f>'6 мес 2023 (2)'!$F$4:$I$4</c:f>
              <c:strCache>
                <c:ptCount val="4"/>
                <c:pt idx="0">
                  <c:v>2020</c:v>
                </c:pt>
                <c:pt idx="1">
                  <c:v>2021</c:v>
                </c:pt>
                <c:pt idx="2">
                  <c:v>2022</c:v>
                </c:pt>
                <c:pt idx="3">
                  <c:v>Оценка 2023</c:v>
                </c:pt>
              </c:strCache>
            </c:strRef>
          </c:cat>
          <c:val>
            <c:numRef>
              <c:f>'6 мес 2023'!$F$19:$I$19</c:f>
              <c:numCache>
                <c:formatCode>#,##0.00</c:formatCode>
                <c:ptCount val="4"/>
                <c:pt idx="0">
                  <c:v>131</c:v>
                </c:pt>
                <c:pt idx="1">
                  <c:v>130</c:v>
                </c:pt>
                <c:pt idx="2">
                  <c:v>126</c:v>
                </c:pt>
                <c:pt idx="3">
                  <c:v>59</c:v>
                </c:pt>
              </c:numCache>
            </c:numRef>
          </c:val>
        </c:ser>
        <c:dLbls>
          <c:showLegendKey val="0"/>
          <c:showVal val="0"/>
          <c:showCatName val="0"/>
          <c:showSerName val="0"/>
          <c:showPercent val="0"/>
          <c:showBubbleSize val="0"/>
        </c:dLbls>
        <c:gapWidth val="150"/>
        <c:overlap val="100"/>
        <c:axId val="187212288"/>
        <c:axId val="74889984"/>
      </c:barChart>
      <c:scatterChart>
        <c:scatterStyle val="lineMarker"/>
        <c:varyColors val="0"/>
        <c:ser>
          <c:idx val="2"/>
          <c:order val="2"/>
          <c:spPr>
            <a:ln w="28575">
              <a:noFill/>
            </a:ln>
          </c:spPr>
          <c:marker>
            <c:spPr>
              <a:noFill/>
            </c:spPr>
          </c:marker>
          <c:dLbls>
            <c:dLbl>
              <c:idx val="0"/>
              <c:layout>
                <c:manualLayout>
                  <c:x val="-4.215026010722981E-2"/>
                  <c:y val="-6.9444652751739361E-2"/>
                </c:manualLayout>
              </c:layout>
              <c:showLegendKey val="0"/>
              <c:showVal val="1"/>
              <c:showCatName val="0"/>
              <c:showSerName val="0"/>
              <c:showPercent val="0"/>
              <c:showBubbleSize val="0"/>
            </c:dLbl>
            <c:dLbl>
              <c:idx val="1"/>
              <c:layout>
                <c:manualLayout>
                  <c:x val="-4.8983382222990493E-2"/>
                  <c:y val="-7.649932647307979E-2"/>
                </c:manualLayout>
              </c:layout>
              <c:showLegendKey val="0"/>
              <c:showVal val="1"/>
              <c:showCatName val="0"/>
              <c:showSerName val="0"/>
              <c:showPercent val="0"/>
              <c:showBubbleSize val="0"/>
            </c:dLbl>
            <c:dLbl>
              <c:idx val="2"/>
              <c:layout>
                <c:manualLayout>
                  <c:x val="-3.8704956247404325E-2"/>
                  <c:y val="-7.8703495396408751E-2"/>
                </c:manualLayout>
              </c:layout>
              <c:showLegendKey val="0"/>
              <c:showVal val="1"/>
              <c:showCatName val="0"/>
              <c:showSerName val="0"/>
              <c:showPercent val="0"/>
              <c:showBubbleSize val="0"/>
            </c:dLbl>
            <c:dLbl>
              <c:idx val="3"/>
              <c:layout>
                <c:manualLayout>
                  <c:x val="-4.249920780803762E-2"/>
                  <c:y val="-5.33511088891666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xVal>
            <c:strRef>
              <c:f>'6 мес 2023 (2)'!$F$4:$I$4</c:f>
              <c:strCache>
                <c:ptCount val="4"/>
                <c:pt idx="0">
                  <c:v>2020</c:v>
                </c:pt>
                <c:pt idx="1">
                  <c:v>2021</c:v>
                </c:pt>
                <c:pt idx="2">
                  <c:v>2022</c:v>
                </c:pt>
                <c:pt idx="3">
                  <c:v>Оценка 2023</c:v>
                </c:pt>
              </c:strCache>
            </c:strRef>
          </c:xVal>
          <c:yVal>
            <c:numRef>
              <c:f>'6 мес 2023'!$F$16:$I$16</c:f>
              <c:numCache>
                <c:formatCode>#,##0</c:formatCode>
                <c:ptCount val="4"/>
                <c:pt idx="0">
                  <c:v>131</c:v>
                </c:pt>
                <c:pt idx="1">
                  <c:v>130</c:v>
                </c:pt>
                <c:pt idx="2">
                  <c:v>126</c:v>
                </c:pt>
                <c:pt idx="3">
                  <c:v>122</c:v>
                </c:pt>
              </c:numCache>
            </c:numRef>
          </c:yVal>
          <c:smooth val="0"/>
        </c:ser>
        <c:dLbls>
          <c:showLegendKey val="0"/>
          <c:showVal val="0"/>
          <c:showCatName val="0"/>
          <c:showSerName val="0"/>
          <c:showPercent val="0"/>
          <c:showBubbleSize val="0"/>
        </c:dLbls>
        <c:axId val="74891264"/>
        <c:axId val="74890560"/>
      </c:scatterChart>
      <c:catAx>
        <c:axId val="187212288"/>
        <c:scaling>
          <c:orientation val="minMax"/>
        </c:scaling>
        <c:delete val="0"/>
        <c:axPos val="b"/>
        <c:majorTickMark val="out"/>
        <c:minorTickMark val="none"/>
        <c:tickLblPos val="nextTo"/>
        <c:crossAx val="74889984"/>
        <c:crosses val="autoZero"/>
        <c:auto val="1"/>
        <c:lblAlgn val="ctr"/>
        <c:lblOffset val="100"/>
        <c:noMultiLvlLbl val="0"/>
      </c:catAx>
      <c:valAx>
        <c:axId val="74889984"/>
        <c:scaling>
          <c:orientation val="minMax"/>
        </c:scaling>
        <c:delete val="1"/>
        <c:axPos val="l"/>
        <c:numFmt formatCode="#,##0.00" sourceLinked="1"/>
        <c:majorTickMark val="out"/>
        <c:minorTickMark val="none"/>
        <c:tickLblPos val="nextTo"/>
        <c:crossAx val="187212288"/>
        <c:crosses val="autoZero"/>
        <c:crossBetween val="between"/>
      </c:valAx>
      <c:valAx>
        <c:axId val="74890560"/>
        <c:scaling>
          <c:orientation val="minMax"/>
        </c:scaling>
        <c:delete val="1"/>
        <c:axPos val="r"/>
        <c:numFmt formatCode="#,##0" sourceLinked="1"/>
        <c:majorTickMark val="out"/>
        <c:minorTickMark val="none"/>
        <c:tickLblPos val="nextTo"/>
        <c:crossAx val="74891264"/>
        <c:crosses val="max"/>
        <c:crossBetween val="midCat"/>
      </c:valAx>
      <c:valAx>
        <c:axId val="74891264"/>
        <c:scaling>
          <c:orientation val="minMax"/>
        </c:scaling>
        <c:delete val="1"/>
        <c:axPos val="t"/>
        <c:majorTickMark val="out"/>
        <c:minorTickMark val="none"/>
        <c:tickLblPos val="nextTo"/>
        <c:crossAx val="74890560"/>
        <c:crosses val="max"/>
        <c:crossBetween val="midCat"/>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Расходы консолидированного бюджета, тыс.рублей</a:t>
            </a:r>
          </a:p>
        </c:rich>
      </c:tx>
      <c:layout>
        <c:manualLayout>
          <c:xMode val="edge"/>
          <c:yMode val="edge"/>
          <c:x val="0.22072999455601247"/>
          <c:y val="3.9506172839506172E-2"/>
        </c:manualLayout>
      </c:layout>
      <c:overlay val="0"/>
    </c:title>
    <c:autoTitleDeleted val="0"/>
    <c:plotArea>
      <c:layout/>
      <c:barChart>
        <c:barDir val="col"/>
        <c:grouping val="stacked"/>
        <c:varyColors val="0"/>
        <c:ser>
          <c:idx val="0"/>
          <c:order val="0"/>
          <c:tx>
            <c:v>Исполнение 6 месяцев 2023</c:v>
          </c:tx>
          <c:spPr>
            <a:pattFill prst="ltHorz">
              <a:fgClr>
                <a:srgbClr val="4F81BD">
                  <a:lumMod val="60000"/>
                  <a:lumOff val="40000"/>
                </a:srgbClr>
              </a:fgClr>
              <a:bgClr>
                <a:sysClr val="window" lastClr="FFFFFF"/>
              </a:bgClr>
            </a:pattFill>
            <a:ln>
              <a:solidFill>
                <a:schemeClr val="accent1"/>
              </a:solidFill>
            </a:ln>
          </c:spPr>
          <c:invertIfNegative val="0"/>
          <c:dLbls>
            <c:dLbl>
              <c:idx val="0"/>
              <c:delete val="1"/>
            </c:dLbl>
            <c:dLbl>
              <c:idx val="1"/>
              <c:delete val="1"/>
            </c:dLbl>
            <c:dLbl>
              <c:idx val="2"/>
              <c:delete val="1"/>
            </c:dLbl>
            <c:dLbl>
              <c:idx val="3"/>
              <c:layout>
                <c:manualLayout>
                  <c:x val="0.11111111111111101"/>
                  <c:y val="-7.2907553231001406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(2)'!$F$4:$I$4</c:f>
              <c:strCache>
                <c:ptCount val="4"/>
                <c:pt idx="0">
                  <c:v>2020</c:v>
                </c:pt>
                <c:pt idx="1">
                  <c:v>2021</c:v>
                </c:pt>
                <c:pt idx="2">
                  <c:v>2022</c:v>
                </c:pt>
                <c:pt idx="3">
                  <c:v>Оценка 2023</c:v>
                </c:pt>
              </c:strCache>
            </c:strRef>
          </c:cat>
          <c:val>
            <c:numRef>
              <c:f>'6 мес 2023'!$F$473:$I$473</c:f>
              <c:numCache>
                <c:formatCode>#,##0.00</c:formatCode>
                <c:ptCount val="4"/>
                <c:pt idx="0">
                  <c:v>0</c:v>
                </c:pt>
                <c:pt idx="1">
                  <c:v>0</c:v>
                </c:pt>
                <c:pt idx="2">
                  <c:v>0</c:v>
                </c:pt>
                <c:pt idx="3">
                  <c:v>495521.4</c:v>
                </c:pt>
              </c:numCache>
            </c:numRef>
          </c:val>
        </c:ser>
        <c:ser>
          <c:idx val="1"/>
          <c:order val="1"/>
          <c:tx>
            <c:v>Факт прошлых лет</c:v>
          </c:tx>
          <c:spPr>
            <a:solidFill>
              <a:schemeClr val="accent1">
                <a:lumMod val="40000"/>
                <a:lumOff val="60000"/>
              </a:schemeClr>
            </a:solidFill>
            <a:ln>
              <a:solidFill>
                <a:schemeClr val="accent1"/>
              </a:solidFill>
            </a:ln>
          </c:spPr>
          <c:invertIfNegative val="0"/>
          <c:dPt>
            <c:idx val="3"/>
            <c:invertIfNegative val="0"/>
            <c:bubble3D val="0"/>
            <c:spPr>
              <a:noFill/>
              <a:ln>
                <a:solidFill>
                  <a:schemeClr val="accent1"/>
                </a:solidFill>
              </a:ln>
            </c:spPr>
          </c:dPt>
          <c:cat>
            <c:strRef>
              <c:f>'6 мес 2023 (2)'!$F$4:$I$4</c:f>
              <c:strCache>
                <c:ptCount val="4"/>
                <c:pt idx="0">
                  <c:v>2020</c:v>
                </c:pt>
                <c:pt idx="1">
                  <c:v>2021</c:v>
                </c:pt>
                <c:pt idx="2">
                  <c:v>2022</c:v>
                </c:pt>
                <c:pt idx="3">
                  <c:v>Оценка 2023</c:v>
                </c:pt>
              </c:strCache>
            </c:strRef>
          </c:cat>
          <c:val>
            <c:numRef>
              <c:f>'6 мес 2023'!$F$474:$I$474</c:f>
              <c:numCache>
                <c:formatCode>#,##0.00</c:formatCode>
                <c:ptCount val="4"/>
                <c:pt idx="0">
                  <c:v>795437.68</c:v>
                </c:pt>
                <c:pt idx="1">
                  <c:v>869441.85</c:v>
                </c:pt>
                <c:pt idx="2">
                  <c:v>1063167.33</c:v>
                </c:pt>
                <c:pt idx="3">
                  <c:v>662244.94000000006</c:v>
                </c:pt>
              </c:numCache>
            </c:numRef>
          </c:val>
        </c:ser>
        <c:dLbls>
          <c:showLegendKey val="0"/>
          <c:showVal val="0"/>
          <c:showCatName val="0"/>
          <c:showSerName val="0"/>
          <c:showPercent val="0"/>
          <c:showBubbleSize val="0"/>
        </c:dLbls>
        <c:gapWidth val="150"/>
        <c:overlap val="100"/>
        <c:axId val="257934336"/>
        <c:axId val="77037568"/>
      </c:barChart>
      <c:scatterChart>
        <c:scatterStyle val="lineMarker"/>
        <c:varyColors val="0"/>
        <c:ser>
          <c:idx val="2"/>
          <c:order val="2"/>
          <c:spPr>
            <a:ln w="28575">
              <a:noFill/>
            </a:ln>
          </c:spPr>
          <c:marker>
            <c:spPr>
              <a:noFill/>
            </c:spPr>
          </c:marker>
          <c:dLbls>
            <c:dLbl>
              <c:idx val="0"/>
              <c:layout>
                <c:manualLayout>
                  <c:x val="-7.8648089734265139E-2"/>
                  <c:y val="-6.9444574019479788E-2"/>
                </c:manualLayout>
              </c:layout>
              <c:showLegendKey val="0"/>
              <c:showVal val="1"/>
              <c:showCatName val="0"/>
              <c:showSerName val="0"/>
              <c:showPercent val="0"/>
              <c:showBubbleSize val="0"/>
            </c:dLbl>
            <c:dLbl>
              <c:idx val="1"/>
              <c:layout>
                <c:manualLayout>
                  <c:x val="-6.5127142427979637E-2"/>
                  <c:y val="-6.9444574019479788E-2"/>
                </c:manualLayout>
              </c:layout>
              <c:showLegendKey val="0"/>
              <c:showVal val="1"/>
              <c:showCatName val="0"/>
              <c:showSerName val="0"/>
              <c:showPercent val="0"/>
              <c:showBubbleSize val="0"/>
            </c:dLbl>
            <c:dLbl>
              <c:idx val="2"/>
              <c:layout>
                <c:manualLayout>
                  <c:x val="-6.9444444444444448E-2"/>
                  <c:y val="-7.8703703703703706E-2"/>
                </c:manualLayout>
              </c:layout>
              <c:showLegendKey val="0"/>
              <c:showVal val="1"/>
              <c:showCatName val="0"/>
              <c:showSerName val="0"/>
              <c:showPercent val="0"/>
              <c:showBubbleSize val="0"/>
            </c:dLbl>
            <c:dLbl>
              <c:idx val="3"/>
              <c:layout>
                <c:manualLayout>
                  <c:x val="-7.3832095117385504E-2"/>
                  <c:y val="-7.591865136828271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xVal>
            <c:strRef>
              <c:f>'6 мес 2023 (2)'!$F$4:$I$4</c:f>
              <c:strCache>
                <c:ptCount val="4"/>
                <c:pt idx="0">
                  <c:v>2020</c:v>
                </c:pt>
                <c:pt idx="1">
                  <c:v>2021</c:v>
                </c:pt>
                <c:pt idx="2">
                  <c:v>2022</c:v>
                </c:pt>
                <c:pt idx="3">
                  <c:v>Оценка 2023</c:v>
                </c:pt>
              </c:strCache>
            </c:strRef>
          </c:xVal>
          <c:yVal>
            <c:numRef>
              <c:f>'6 мес 2023'!$F$471:$I$471</c:f>
              <c:numCache>
                <c:formatCode>#,##0.00</c:formatCode>
                <c:ptCount val="4"/>
                <c:pt idx="0">
                  <c:v>795437.68</c:v>
                </c:pt>
                <c:pt idx="1">
                  <c:v>869441.85</c:v>
                </c:pt>
                <c:pt idx="2">
                  <c:v>1063167.33</c:v>
                </c:pt>
                <c:pt idx="3">
                  <c:v>1157766.3400000001</c:v>
                </c:pt>
              </c:numCache>
            </c:numRef>
          </c:yVal>
          <c:smooth val="0"/>
        </c:ser>
        <c:dLbls>
          <c:showLegendKey val="0"/>
          <c:showVal val="0"/>
          <c:showCatName val="0"/>
          <c:showSerName val="0"/>
          <c:showPercent val="0"/>
          <c:showBubbleSize val="0"/>
        </c:dLbls>
        <c:axId val="77041024"/>
        <c:axId val="77040448"/>
      </c:scatterChart>
      <c:catAx>
        <c:axId val="257934336"/>
        <c:scaling>
          <c:orientation val="minMax"/>
        </c:scaling>
        <c:delete val="0"/>
        <c:axPos val="b"/>
        <c:majorTickMark val="out"/>
        <c:minorTickMark val="none"/>
        <c:tickLblPos val="nextTo"/>
        <c:crossAx val="77037568"/>
        <c:crosses val="autoZero"/>
        <c:auto val="1"/>
        <c:lblAlgn val="ctr"/>
        <c:lblOffset val="100"/>
        <c:noMultiLvlLbl val="0"/>
      </c:catAx>
      <c:valAx>
        <c:axId val="77037568"/>
        <c:scaling>
          <c:orientation val="minMax"/>
        </c:scaling>
        <c:delete val="1"/>
        <c:axPos val="l"/>
        <c:numFmt formatCode="#,##0.00" sourceLinked="1"/>
        <c:majorTickMark val="out"/>
        <c:minorTickMark val="none"/>
        <c:tickLblPos val="nextTo"/>
        <c:crossAx val="257934336"/>
        <c:crosses val="autoZero"/>
        <c:crossBetween val="between"/>
      </c:valAx>
      <c:valAx>
        <c:axId val="77040448"/>
        <c:scaling>
          <c:orientation val="minMax"/>
        </c:scaling>
        <c:delete val="1"/>
        <c:axPos val="r"/>
        <c:numFmt formatCode="#,##0.00" sourceLinked="1"/>
        <c:majorTickMark val="out"/>
        <c:minorTickMark val="none"/>
        <c:tickLblPos val="nextTo"/>
        <c:crossAx val="77041024"/>
        <c:crosses val="max"/>
        <c:crossBetween val="midCat"/>
      </c:valAx>
      <c:valAx>
        <c:axId val="77041024"/>
        <c:scaling>
          <c:orientation val="minMax"/>
        </c:scaling>
        <c:delete val="1"/>
        <c:axPos val="t"/>
        <c:majorTickMark val="out"/>
        <c:minorTickMark val="none"/>
        <c:tickLblPos val="nextTo"/>
        <c:crossAx val="77040448"/>
        <c:crosses val="max"/>
        <c:crossBetween val="midCat"/>
      </c:valAx>
    </c:plotArea>
    <c:legend>
      <c:legendPos val="r"/>
      <c:legendEntry>
        <c:idx val="2"/>
        <c:delete val="1"/>
      </c:legendEntry>
      <c:layout>
        <c:manualLayout>
          <c:xMode val="edge"/>
          <c:yMode val="edge"/>
          <c:x val="0.66461242344706917"/>
          <c:y val="0.14241099749972011"/>
          <c:w val="0.31872090988626423"/>
          <c:h val="0.57570348139955718"/>
        </c:manualLayout>
      </c:layout>
      <c:overlay val="0"/>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Численность населения систематически занимающегося физкультурой и спортом, человек</a:t>
            </a:r>
          </a:p>
        </c:rich>
      </c:tx>
      <c:overlay val="0"/>
    </c:title>
    <c:autoTitleDeleted val="0"/>
    <c:plotArea>
      <c:layout/>
      <c:barChart>
        <c:barDir val="col"/>
        <c:grouping val="clustered"/>
        <c:varyColors val="0"/>
        <c:ser>
          <c:idx val="0"/>
          <c:order val="0"/>
          <c:tx>
            <c:strRef>
              <c:f>'6 мес 2023 (2)'!$D$697</c:f>
              <c:strCache>
                <c:ptCount val="1"/>
                <c:pt idx="0">
                  <c:v>Численность населения систематически занимающегося физкультурой и спортом, на конец периода</c:v>
                </c:pt>
              </c:strCache>
            </c:strRef>
          </c:tx>
          <c:invertIfNegative val="0"/>
          <c:dPt>
            <c:idx val="3"/>
            <c:invertIfNegative val="0"/>
            <c:bubble3D val="0"/>
            <c:spPr>
              <a:noFill/>
              <a:ln>
                <a:solidFill>
                  <a:srgbClr val="4F81BD"/>
                </a:solidFill>
                <a:prstDash val="dash"/>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t>95% </a:t>
                    </a:r>
                  </a:p>
                  <a:p>
                    <a:r>
                      <a:rPr lang="en-US"/>
                      <a:t>5 476</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(2)'!$F$4:$J$4</c:f>
              <c:strCache>
                <c:ptCount val="5"/>
                <c:pt idx="0">
                  <c:v>2020</c:v>
                </c:pt>
                <c:pt idx="1">
                  <c:v>2021</c:v>
                </c:pt>
                <c:pt idx="2">
                  <c:v>2022</c:v>
                </c:pt>
                <c:pt idx="3">
                  <c:v>Оценка 2023</c:v>
                </c:pt>
                <c:pt idx="4">
                  <c:v>Исполнение 6 мес 2023</c:v>
                </c:pt>
              </c:strCache>
            </c:strRef>
          </c:cat>
          <c:val>
            <c:numRef>
              <c:f>'6 мес 2023 (2)'!$F$697:$J$697</c:f>
              <c:numCache>
                <c:formatCode>#,##0</c:formatCode>
                <c:ptCount val="5"/>
                <c:pt idx="0">
                  <c:v>5116</c:v>
                </c:pt>
                <c:pt idx="1">
                  <c:v>5239</c:v>
                </c:pt>
                <c:pt idx="2">
                  <c:v>5386</c:v>
                </c:pt>
                <c:pt idx="3">
                  <c:v>5782</c:v>
                </c:pt>
                <c:pt idx="4">
                  <c:v>5476</c:v>
                </c:pt>
              </c:numCache>
            </c:numRef>
          </c:val>
        </c:ser>
        <c:dLbls>
          <c:showLegendKey val="0"/>
          <c:showVal val="0"/>
          <c:showCatName val="0"/>
          <c:showSerName val="0"/>
          <c:showPercent val="0"/>
          <c:showBubbleSize val="0"/>
        </c:dLbls>
        <c:gapWidth val="150"/>
        <c:axId val="257936896"/>
        <c:axId val="77043328"/>
      </c:barChart>
      <c:catAx>
        <c:axId val="257936896"/>
        <c:scaling>
          <c:orientation val="minMax"/>
        </c:scaling>
        <c:delete val="0"/>
        <c:axPos val="b"/>
        <c:numFmt formatCode="@" sourceLinked="1"/>
        <c:majorTickMark val="out"/>
        <c:minorTickMark val="none"/>
        <c:tickLblPos val="nextTo"/>
        <c:crossAx val="77043328"/>
        <c:crosses val="autoZero"/>
        <c:auto val="1"/>
        <c:lblAlgn val="ctr"/>
        <c:lblOffset val="100"/>
        <c:noMultiLvlLbl val="0"/>
      </c:catAx>
      <c:valAx>
        <c:axId val="77043328"/>
        <c:scaling>
          <c:orientation val="minMax"/>
        </c:scaling>
        <c:delete val="1"/>
        <c:axPos val="l"/>
        <c:numFmt formatCode="#,##0" sourceLinked="1"/>
        <c:majorTickMark val="out"/>
        <c:minorTickMark val="none"/>
        <c:tickLblPos val="nextTo"/>
        <c:crossAx val="257936896"/>
        <c:crosses val="autoZero"/>
        <c:crossBetween val="between"/>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Темп роста среднемесячной заработной платы работников по полному кругу организаций в действующих ценах (номинальный),</a:t>
            </a:r>
            <a:r>
              <a:rPr lang="ru-RU" sz="1200" baseline="0"/>
              <a:t> </a:t>
            </a:r>
            <a:r>
              <a:rPr lang="ru-RU" sz="1200" b="1" baseline="0"/>
              <a:t>%</a:t>
            </a:r>
            <a:endParaRPr lang="ru-RU" sz="1200" b="1"/>
          </a:p>
        </c:rich>
      </c:tx>
      <c:overlay val="0"/>
    </c:title>
    <c:autoTitleDeleted val="0"/>
    <c:plotArea>
      <c:layout/>
      <c:barChart>
        <c:barDir val="col"/>
        <c:grouping val="clustered"/>
        <c:varyColors val="0"/>
        <c:ser>
          <c:idx val="0"/>
          <c:order val="0"/>
          <c:tx>
            <c:strRef>
              <c:f>'6 мес 2023 (2)'!$D$801</c:f>
              <c:strCache>
                <c:ptCount val="1"/>
                <c:pt idx="0">
                  <c:v>Темп роста среднемесячной заработной платы работников по полному кругу организаций в действующих ценах (номинальный), к соответствующему периоду предыдущего года</c:v>
                </c:pt>
              </c:strCache>
            </c:strRef>
          </c:tx>
          <c:invertIfNegative val="0"/>
          <c:dPt>
            <c:idx val="3"/>
            <c:invertIfNegative val="0"/>
            <c:bubble3D val="0"/>
            <c:spPr>
              <a:noFill/>
              <a:ln>
                <a:solidFill>
                  <a:srgbClr val="4F81BD"/>
                </a:solidFill>
                <a:prstDash val="dash"/>
              </a:ln>
            </c:spPr>
          </c:dPt>
          <c:dLbls>
            <c:dLbl>
              <c:idx val="3"/>
              <c:spPr/>
              <c:txPr>
                <a:bodyPr/>
                <a:lstStyle/>
                <a:p>
                  <a:pPr>
                    <a:defRPr i="1"/>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(2)'!$F$4:$J$4</c:f>
              <c:strCache>
                <c:ptCount val="5"/>
                <c:pt idx="0">
                  <c:v>2020</c:v>
                </c:pt>
                <c:pt idx="1">
                  <c:v>2021</c:v>
                </c:pt>
                <c:pt idx="2">
                  <c:v>2022</c:v>
                </c:pt>
                <c:pt idx="3">
                  <c:v>Оценка 2023</c:v>
                </c:pt>
                <c:pt idx="4">
                  <c:v>Исполнение 6 мес 2023</c:v>
                </c:pt>
              </c:strCache>
            </c:strRef>
          </c:cat>
          <c:val>
            <c:numRef>
              <c:f>'6 мес 2023 (2)'!$F$801:$J$801</c:f>
              <c:numCache>
                <c:formatCode>#,##0.00</c:formatCode>
                <c:ptCount val="5"/>
                <c:pt idx="0">
                  <c:v>111.39</c:v>
                </c:pt>
                <c:pt idx="1">
                  <c:v>106.07</c:v>
                </c:pt>
                <c:pt idx="2">
                  <c:v>114.628243178823</c:v>
                </c:pt>
                <c:pt idx="3">
                  <c:v>114.699999909393</c:v>
                </c:pt>
                <c:pt idx="4">
                  <c:v>110.39682686205651</c:v>
                </c:pt>
              </c:numCache>
            </c:numRef>
          </c:val>
        </c:ser>
        <c:dLbls>
          <c:showLegendKey val="0"/>
          <c:showVal val="0"/>
          <c:showCatName val="0"/>
          <c:showSerName val="0"/>
          <c:showPercent val="0"/>
          <c:showBubbleSize val="0"/>
        </c:dLbls>
        <c:gapWidth val="150"/>
        <c:axId val="232318976"/>
        <c:axId val="77042176"/>
      </c:barChart>
      <c:catAx>
        <c:axId val="232318976"/>
        <c:scaling>
          <c:orientation val="minMax"/>
        </c:scaling>
        <c:delete val="0"/>
        <c:axPos val="b"/>
        <c:numFmt formatCode="@" sourceLinked="1"/>
        <c:majorTickMark val="out"/>
        <c:minorTickMark val="none"/>
        <c:tickLblPos val="nextTo"/>
        <c:crossAx val="77042176"/>
        <c:crosses val="autoZero"/>
        <c:auto val="1"/>
        <c:lblAlgn val="ctr"/>
        <c:lblOffset val="100"/>
        <c:noMultiLvlLbl val="0"/>
      </c:catAx>
      <c:valAx>
        <c:axId val="77042176"/>
        <c:scaling>
          <c:orientation val="minMax"/>
        </c:scaling>
        <c:delete val="1"/>
        <c:axPos val="l"/>
        <c:numFmt formatCode="#,##0.00" sourceLinked="1"/>
        <c:majorTickMark val="out"/>
        <c:minorTickMark val="none"/>
        <c:tickLblPos val="nextTo"/>
        <c:crossAx val="232318976"/>
        <c:crosses val="autoZero"/>
        <c:crossBetween val="between"/>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Среднесписочная численность работников списочного состава организаций без внешних совместителей, человек</a:t>
            </a:r>
          </a:p>
        </c:rich>
      </c:tx>
      <c:overlay val="0"/>
    </c:title>
    <c:autoTitleDeleted val="0"/>
    <c:plotArea>
      <c:layout/>
      <c:barChart>
        <c:barDir val="col"/>
        <c:grouping val="clustered"/>
        <c:varyColors val="0"/>
        <c:ser>
          <c:idx val="0"/>
          <c:order val="0"/>
          <c:tx>
            <c:strRef>
              <c:f>'6 мес 2023 (2)'!$D$42</c:f>
              <c:strCache>
                <c:ptCount val="1"/>
                <c:pt idx="0">
                  <c:v>Среднесписочная численность работников списочного состава организаций без внешних совместителей (без субъектов малого предпринимательства и параметров неформальной деятельности)</c:v>
                </c:pt>
              </c:strCache>
            </c:strRef>
          </c:tx>
          <c:invertIfNegative val="0"/>
          <c:dPt>
            <c:idx val="3"/>
            <c:invertIfNegative val="0"/>
            <c:bubble3D val="0"/>
            <c:spPr>
              <a:noFill/>
              <a:ln>
                <a:solidFill>
                  <a:srgbClr val="4F81BD"/>
                </a:solidFill>
                <a:prstDash val="dash"/>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solidFill>
                          <a:srgbClr val="00B050"/>
                        </a:solidFill>
                      </a:rPr>
                      <a:t>100,3%</a:t>
                    </a:r>
                    <a:r>
                      <a:rPr lang="ru-RU"/>
                      <a:t> </a:t>
                    </a:r>
                  </a:p>
                  <a:p>
                    <a:r>
                      <a:rPr lang="en-US"/>
                      <a:t>3 258</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(2)'!$F$4:$J$4</c:f>
              <c:strCache>
                <c:ptCount val="5"/>
                <c:pt idx="0">
                  <c:v>2020</c:v>
                </c:pt>
                <c:pt idx="1">
                  <c:v>2021</c:v>
                </c:pt>
                <c:pt idx="2">
                  <c:v>2022</c:v>
                </c:pt>
                <c:pt idx="3">
                  <c:v>Оценка 2023</c:v>
                </c:pt>
                <c:pt idx="4">
                  <c:v>Исполнение 6 мес 2023</c:v>
                </c:pt>
              </c:strCache>
            </c:strRef>
          </c:cat>
          <c:val>
            <c:numRef>
              <c:f>'6 мес 2023 (2)'!$F$42:$J$42</c:f>
              <c:numCache>
                <c:formatCode>#,##0</c:formatCode>
                <c:ptCount val="5"/>
                <c:pt idx="0">
                  <c:v>3403</c:v>
                </c:pt>
                <c:pt idx="1">
                  <c:v>3366</c:v>
                </c:pt>
                <c:pt idx="2">
                  <c:v>3303</c:v>
                </c:pt>
                <c:pt idx="3">
                  <c:v>3247</c:v>
                </c:pt>
                <c:pt idx="4">
                  <c:v>3258</c:v>
                </c:pt>
              </c:numCache>
            </c:numRef>
          </c:val>
        </c:ser>
        <c:dLbls>
          <c:showLegendKey val="0"/>
          <c:showVal val="0"/>
          <c:showCatName val="0"/>
          <c:showSerName val="0"/>
          <c:showPercent val="0"/>
          <c:showBubbleSize val="0"/>
        </c:dLbls>
        <c:gapWidth val="150"/>
        <c:axId val="257933312"/>
        <c:axId val="77045056"/>
      </c:barChart>
      <c:catAx>
        <c:axId val="257933312"/>
        <c:scaling>
          <c:orientation val="minMax"/>
        </c:scaling>
        <c:delete val="0"/>
        <c:axPos val="b"/>
        <c:numFmt formatCode="@" sourceLinked="1"/>
        <c:majorTickMark val="out"/>
        <c:minorTickMark val="none"/>
        <c:tickLblPos val="nextTo"/>
        <c:crossAx val="77045056"/>
        <c:crosses val="autoZero"/>
        <c:auto val="1"/>
        <c:lblAlgn val="ctr"/>
        <c:lblOffset val="100"/>
        <c:noMultiLvlLbl val="0"/>
      </c:catAx>
      <c:valAx>
        <c:axId val="77045056"/>
        <c:scaling>
          <c:orientation val="minMax"/>
        </c:scaling>
        <c:delete val="1"/>
        <c:axPos val="l"/>
        <c:numFmt formatCode="#,##0" sourceLinked="1"/>
        <c:majorTickMark val="out"/>
        <c:minorTickMark val="none"/>
        <c:tickLblPos val="nextTo"/>
        <c:crossAx val="257933312"/>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Численность умерших,человек </a:t>
            </a:r>
          </a:p>
        </c:rich>
      </c:tx>
      <c:layout>
        <c:manualLayout>
          <c:xMode val="edge"/>
          <c:yMode val="edge"/>
          <c:x val="0.22072999455601247"/>
          <c:y val="3.9506172839506172E-2"/>
        </c:manualLayout>
      </c:layout>
      <c:overlay val="0"/>
    </c:title>
    <c:autoTitleDeleted val="0"/>
    <c:plotArea>
      <c:layout/>
      <c:barChart>
        <c:barDir val="col"/>
        <c:grouping val="stacked"/>
        <c:varyColors val="0"/>
        <c:ser>
          <c:idx val="0"/>
          <c:order val="0"/>
          <c:tx>
            <c:v>Исполнение 6 месяцев 2023</c:v>
          </c:tx>
          <c:spPr>
            <a:pattFill prst="ltHorz">
              <a:fgClr>
                <a:srgbClr val="4F81BD">
                  <a:lumMod val="60000"/>
                  <a:lumOff val="40000"/>
                </a:srgbClr>
              </a:fgClr>
              <a:bgClr>
                <a:sysClr val="window" lastClr="FFFFFF"/>
              </a:bgClr>
            </a:pattFill>
            <a:ln>
              <a:solidFill>
                <a:schemeClr val="accent1"/>
              </a:solidFill>
            </a:ln>
          </c:spPr>
          <c:invertIfNegative val="0"/>
          <c:dLbls>
            <c:dLbl>
              <c:idx val="0"/>
              <c:delete val="1"/>
            </c:dLbl>
            <c:dLbl>
              <c:idx val="1"/>
              <c:delete val="1"/>
            </c:dLbl>
            <c:dLbl>
              <c:idx val="2"/>
              <c:delete val="1"/>
            </c:dLbl>
            <c:dLbl>
              <c:idx val="3"/>
              <c:layout>
                <c:manualLayout>
                  <c:x val="3.4350393700787402E-3"/>
                  <c:y val="7.05492170621523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(2)'!$F$4:$I$4</c:f>
              <c:strCache>
                <c:ptCount val="4"/>
                <c:pt idx="0">
                  <c:v>2020</c:v>
                </c:pt>
                <c:pt idx="1">
                  <c:v>2021</c:v>
                </c:pt>
                <c:pt idx="2">
                  <c:v>2022</c:v>
                </c:pt>
                <c:pt idx="3">
                  <c:v>Оценка 2023</c:v>
                </c:pt>
              </c:strCache>
            </c:strRef>
          </c:cat>
          <c:val>
            <c:numRef>
              <c:f>'6 мес 2023'!$F$24:$I$24</c:f>
              <c:numCache>
                <c:formatCode>#,##0.00</c:formatCode>
                <c:ptCount val="4"/>
                <c:pt idx="0">
                  <c:v>0</c:v>
                </c:pt>
                <c:pt idx="1">
                  <c:v>0</c:v>
                </c:pt>
                <c:pt idx="2">
                  <c:v>0</c:v>
                </c:pt>
                <c:pt idx="3" formatCode="#,##0">
                  <c:v>114</c:v>
                </c:pt>
              </c:numCache>
            </c:numRef>
          </c:val>
        </c:ser>
        <c:ser>
          <c:idx val="1"/>
          <c:order val="1"/>
          <c:tx>
            <c:v>Факт прошлых лет</c:v>
          </c:tx>
          <c:spPr>
            <a:solidFill>
              <a:schemeClr val="accent1">
                <a:lumMod val="40000"/>
                <a:lumOff val="60000"/>
              </a:schemeClr>
            </a:solidFill>
            <a:ln>
              <a:solidFill>
                <a:schemeClr val="accent1"/>
              </a:solidFill>
            </a:ln>
          </c:spPr>
          <c:invertIfNegative val="0"/>
          <c:dPt>
            <c:idx val="3"/>
            <c:invertIfNegative val="0"/>
            <c:bubble3D val="0"/>
            <c:spPr>
              <a:noFill/>
              <a:ln>
                <a:solidFill>
                  <a:schemeClr val="accent1"/>
                </a:solidFill>
              </a:ln>
            </c:spPr>
          </c:dPt>
          <c:cat>
            <c:strRef>
              <c:f>'6 мес 2023 (2)'!$F$4:$I$4</c:f>
              <c:strCache>
                <c:ptCount val="4"/>
                <c:pt idx="0">
                  <c:v>2020</c:v>
                </c:pt>
                <c:pt idx="1">
                  <c:v>2021</c:v>
                </c:pt>
                <c:pt idx="2">
                  <c:v>2022</c:v>
                </c:pt>
                <c:pt idx="3">
                  <c:v>Оценка 2023</c:v>
                </c:pt>
              </c:strCache>
            </c:strRef>
          </c:cat>
          <c:val>
            <c:numRef>
              <c:f>'6 мес 2023'!$F$25:$I$25</c:f>
              <c:numCache>
                <c:formatCode>#,##0.00</c:formatCode>
                <c:ptCount val="4"/>
                <c:pt idx="0">
                  <c:v>231</c:v>
                </c:pt>
                <c:pt idx="1">
                  <c:v>276</c:v>
                </c:pt>
                <c:pt idx="2">
                  <c:v>227</c:v>
                </c:pt>
                <c:pt idx="3" formatCode="#,##0">
                  <c:v>144</c:v>
                </c:pt>
              </c:numCache>
            </c:numRef>
          </c:val>
        </c:ser>
        <c:dLbls>
          <c:showLegendKey val="0"/>
          <c:showVal val="0"/>
          <c:showCatName val="0"/>
          <c:showSerName val="0"/>
          <c:showPercent val="0"/>
          <c:showBubbleSize val="0"/>
        </c:dLbls>
        <c:gapWidth val="150"/>
        <c:overlap val="100"/>
        <c:axId val="162311680"/>
        <c:axId val="74888832"/>
      </c:barChart>
      <c:scatterChart>
        <c:scatterStyle val="lineMarker"/>
        <c:varyColors val="0"/>
        <c:ser>
          <c:idx val="2"/>
          <c:order val="2"/>
          <c:spPr>
            <a:ln w="28575">
              <a:noFill/>
            </a:ln>
          </c:spPr>
          <c:marker>
            <c:spPr>
              <a:noFill/>
            </c:spPr>
          </c:marker>
          <c:dLbls>
            <c:dLbl>
              <c:idx val="0"/>
              <c:layout>
                <c:manualLayout>
                  <c:x val="-4.215026010722981E-2"/>
                  <c:y val="-6.9444652751739361E-2"/>
                </c:manualLayout>
              </c:layout>
              <c:showLegendKey val="0"/>
              <c:showVal val="1"/>
              <c:showCatName val="0"/>
              <c:showSerName val="0"/>
              <c:showPercent val="0"/>
              <c:showBubbleSize val="0"/>
            </c:dLbl>
            <c:dLbl>
              <c:idx val="1"/>
              <c:layout>
                <c:manualLayout>
                  <c:x val="-4.8983382222990493E-2"/>
                  <c:y val="-7.649932647307979E-2"/>
                </c:manualLayout>
              </c:layout>
              <c:showLegendKey val="0"/>
              <c:showVal val="1"/>
              <c:showCatName val="0"/>
              <c:showSerName val="0"/>
              <c:showPercent val="0"/>
              <c:showBubbleSize val="0"/>
            </c:dLbl>
            <c:dLbl>
              <c:idx val="2"/>
              <c:layout>
                <c:manualLayout>
                  <c:x val="-3.8704956247404325E-2"/>
                  <c:y val="-7.8703495396408751E-2"/>
                </c:manualLayout>
              </c:layout>
              <c:showLegendKey val="0"/>
              <c:showVal val="1"/>
              <c:showCatName val="0"/>
              <c:showSerName val="0"/>
              <c:showPercent val="0"/>
              <c:showBubbleSize val="0"/>
            </c:dLbl>
            <c:dLbl>
              <c:idx val="3"/>
              <c:layout>
                <c:manualLayout>
                  <c:x val="-4.249920780803762E-2"/>
                  <c:y val="-5.33511088891666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xVal>
            <c:strRef>
              <c:f>'6 мес 2023 (2)'!$F$4:$I$4</c:f>
              <c:strCache>
                <c:ptCount val="4"/>
                <c:pt idx="0">
                  <c:v>2020</c:v>
                </c:pt>
                <c:pt idx="1">
                  <c:v>2021</c:v>
                </c:pt>
                <c:pt idx="2">
                  <c:v>2022</c:v>
                </c:pt>
                <c:pt idx="3">
                  <c:v>Оценка 2023</c:v>
                </c:pt>
              </c:strCache>
            </c:strRef>
          </c:xVal>
          <c:yVal>
            <c:numRef>
              <c:f>'6 мес 2023'!$F$22:$I$22</c:f>
              <c:numCache>
                <c:formatCode>#,##0</c:formatCode>
                <c:ptCount val="4"/>
                <c:pt idx="0">
                  <c:v>231</c:v>
                </c:pt>
                <c:pt idx="1">
                  <c:v>276</c:v>
                </c:pt>
                <c:pt idx="2">
                  <c:v>227</c:v>
                </c:pt>
                <c:pt idx="3">
                  <c:v>258</c:v>
                </c:pt>
              </c:numCache>
            </c:numRef>
          </c:yVal>
          <c:smooth val="0"/>
        </c:ser>
        <c:dLbls>
          <c:showLegendKey val="0"/>
          <c:showVal val="0"/>
          <c:showCatName val="0"/>
          <c:showSerName val="0"/>
          <c:showPercent val="0"/>
          <c:showBubbleSize val="0"/>
        </c:dLbls>
        <c:axId val="74894144"/>
        <c:axId val="74889408"/>
      </c:scatterChart>
      <c:catAx>
        <c:axId val="162311680"/>
        <c:scaling>
          <c:orientation val="minMax"/>
        </c:scaling>
        <c:delete val="0"/>
        <c:axPos val="b"/>
        <c:majorTickMark val="out"/>
        <c:minorTickMark val="none"/>
        <c:tickLblPos val="nextTo"/>
        <c:crossAx val="74888832"/>
        <c:crosses val="autoZero"/>
        <c:auto val="1"/>
        <c:lblAlgn val="ctr"/>
        <c:lblOffset val="100"/>
        <c:noMultiLvlLbl val="0"/>
      </c:catAx>
      <c:valAx>
        <c:axId val="74888832"/>
        <c:scaling>
          <c:orientation val="minMax"/>
        </c:scaling>
        <c:delete val="1"/>
        <c:axPos val="l"/>
        <c:numFmt formatCode="#,##0.00" sourceLinked="1"/>
        <c:majorTickMark val="out"/>
        <c:minorTickMark val="none"/>
        <c:tickLblPos val="nextTo"/>
        <c:crossAx val="162311680"/>
        <c:crosses val="autoZero"/>
        <c:crossBetween val="between"/>
      </c:valAx>
      <c:valAx>
        <c:axId val="74889408"/>
        <c:scaling>
          <c:orientation val="minMax"/>
        </c:scaling>
        <c:delete val="1"/>
        <c:axPos val="r"/>
        <c:numFmt formatCode="#,##0" sourceLinked="1"/>
        <c:majorTickMark val="out"/>
        <c:minorTickMark val="none"/>
        <c:tickLblPos val="nextTo"/>
        <c:crossAx val="74894144"/>
        <c:crosses val="max"/>
        <c:crossBetween val="midCat"/>
      </c:valAx>
      <c:valAx>
        <c:axId val="74894144"/>
        <c:scaling>
          <c:orientation val="minMax"/>
        </c:scaling>
        <c:delete val="1"/>
        <c:axPos val="t"/>
        <c:majorTickMark val="out"/>
        <c:minorTickMark val="none"/>
        <c:tickLblPos val="nextTo"/>
        <c:crossAx val="74889408"/>
        <c:crosses val="max"/>
        <c:crossBetween val="midCat"/>
      </c:valAx>
    </c:plotArea>
    <c:legend>
      <c:legendPos val="b"/>
      <c:legendEntry>
        <c:idx val="2"/>
        <c:delete val="1"/>
      </c:legendEntry>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Численность постоянного населения района, на начало периода, человек</a:t>
            </a:r>
          </a:p>
        </c:rich>
      </c:tx>
      <c:overlay val="0"/>
    </c:title>
    <c:autoTitleDeleted val="0"/>
    <c:plotArea>
      <c:layout/>
      <c:barChart>
        <c:barDir val="col"/>
        <c:grouping val="clustered"/>
        <c:varyColors val="0"/>
        <c:ser>
          <c:idx val="0"/>
          <c:order val="0"/>
          <c:tx>
            <c:strRef>
              <c:f>'6 мес 2023 (2)'!$D$42</c:f>
              <c:strCache>
                <c:ptCount val="1"/>
                <c:pt idx="0">
                  <c:v>Среднесписочная численность работников списочного состава организаций без внешних совместителей (без субъектов малого предпринимательства и параметров неформальной деятельности)</c:v>
                </c:pt>
              </c:strCache>
            </c:strRef>
          </c:tx>
          <c:invertIfNegative val="0"/>
          <c:dPt>
            <c:idx val="3"/>
            <c:invertIfNegative val="0"/>
            <c:bubble3D val="0"/>
            <c:spPr>
              <a:solidFill>
                <a:srgbClr val="4F81BD"/>
              </a:solidFill>
              <a:ln>
                <a:solidFill>
                  <a:schemeClr val="accent1"/>
                </a:solidFill>
              </a:ln>
            </c:spPr>
          </c:dPt>
          <c:dPt>
            <c:idx val="4"/>
            <c:invertIfNegative val="0"/>
            <c:bubble3D val="0"/>
            <c:spPr>
              <a:pattFill prst="narVert">
                <a:fgClr>
                  <a:srgbClr val="4F81BD"/>
                </a:fgClr>
                <a:bgClr>
                  <a:sysClr val="window" lastClr="FFFFFF"/>
                </a:bgClr>
              </a:pattFill>
            </c:spPr>
          </c:dPt>
          <c:dPt>
            <c:idx val="5"/>
            <c:invertIfNegative val="0"/>
            <c:bubble3D val="0"/>
            <c:spPr>
              <a:noFill/>
              <a:ln>
                <a:solidFill>
                  <a:srgbClr val="4F81BD"/>
                </a:solidFill>
              </a:ln>
            </c:spPr>
          </c:dPt>
          <c:dLbls>
            <c:dLbl>
              <c:idx val="2"/>
              <c:layout>
                <c:manualLayout>
                  <c:x val="2.1172983273343212E-3"/>
                  <c:y val="-1.3271400132714002E-2"/>
                </c:manualLayout>
              </c:layout>
              <c:showLegendKey val="0"/>
              <c:showVal val="1"/>
              <c:showCatName val="0"/>
              <c:showSerName val="0"/>
              <c:showPercent val="0"/>
              <c:showBubbleSize val="0"/>
            </c:dLbl>
            <c:dLbl>
              <c:idx val="3"/>
              <c:spPr/>
              <c:txPr>
                <a:bodyPr/>
                <a:lstStyle/>
                <a:p>
                  <a:pPr>
                    <a:defRPr i="1"/>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trendline>
            <c:spPr>
              <a:ln>
                <a:solidFill>
                  <a:srgbClr val="FF0000"/>
                </a:solidFill>
              </a:ln>
            </c:spPr>
            <c:trendlineType val="log"/>
            <c:dispRSqr val="0"/>
            <c:dispEq val="0"/>
          </c:trendline>
          <c:cat>
            <c:strRef>
              <c:f>'6 мес 2023 (2)'!$L$13:$Q$13</c:f>
              <c:strCache>
                <c:ptCount val="6"/>
                <c:pt idx="0">
                  <c:v>На 01.01.2020</c:v>
                </c:pt>
                <c:pt idx="1">
                  <c:v>На 01.01.2021</c:v>
                </c:pt>
                <c:pt idx="2">
                  <c:v>На 01.01.2022</c:v>
                </c:pt>
                <c:pt idx="3">
                  <c:v>На 01.01.2023</c:v>
                </c:pt>
                <c:pt idx="4">
                  <c:v>На 01.07.2023</c:v>
                </c:pt>
                <c:pt idx="5">
                  <c:v>ОЦЕНКА На 01.01.2024</c:v>
                </c:pt>
              </c:strCache>
            </c:strRef>
          </c:cat>
          <c:val>
            <c:numRef>
              <c:f>'6 мес 2023 (2)'!$L$14:$Q$14</c:f>
              <c:numCache>
                <c:formatCode>#,##0</c:formatCode>
                <c:ptCount val="6"/>
                <c:pt idx="0">
                  <c:v>13897</c:v>
                </c:pt>
                <c:pt idx="1">
                  <c:v>13837</c:v>
                </c:pt>
                <c:pt idx="2">
                  <c:v>13103</c:v>
                </c:pt>
                <c:pt idx="3">
                  <c:v>12990</c:v>
                </c:pt>
                <c:pt idx="4">
                  <c:v>12977</c:v>
                </c:pt>
                <c:pt idx="5">
                  <c:v>12821</c:v>
                </c:pt>
              </c:numCache>
            </c:numRef>
          </c:val>
        </c:ser>
        <c:dLbls>
          <c:showLegendKey val="0"/>
          <c:showVal val="0"/>
          <c:showCatName val="0"/>
          <c:showSerName val="0"/>
          <c:showPercent val="0"/>
          <c:showBubbleSize val="0"/>
        </c:dLbls>
        <c:gapWidth val="150"/>
        <c:axId val="186903552"/>
        <c:axId val="74892992"/>
      </c:barChart>
      <c:catAx>
        <c:axId val="186903552"/>
        <c:scaling>
          <c:orientation val="minMax"/>
        </c:scaling>
        <c:delete val="0"/>
        <c:axPos val="b"/>
        <c:numFmt formatCode="@" sourceLinked="1"/>
        <c:majorTickMark val="out"/>
        <c:minorTickMark val="none"/>
        <c:tickLblPos val="nextTo"/>
        <c:crossAx val="74892992"/>
        <c:crosses val="autoZero"/>
        <c:auto val="1"/>
        <c:lblAlgn val="ctr"/>
        <c:lblOffset val="100"/>
        <c:noMultiLvlLbl val="0"/>
      </c:catAx>
      <c:valAx>
        <c:axId val="74892992"/>
        <c:scaling>
          <c:orientation val="minMax"/>
        </c:scaling>
        <c:delete val="1"/>
        <c:axPos val="l"/>
        <c:numFmt formatCode="#,##0" sourceLinked="1"/>
        <c:majorTickMark val="out"/>
        <c:minorTickMark val="none"/>
        <c:tickLblPos val="nextTo"/>
        <c:crossAx val="186903552"/>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99"/>
              <a:t>Общая площадь жилых домов, введенных в эксплуатацию </a:t>
            </a:r>
          </a:p>
        </c:rich>
      </c:tx>
      <c:overlay val="0"/>
    </c:title>
    <c:autoTitleDeleted val="0"/>
    <c:plotArea>
      <c:layout/>
      <c:barChart>
        <c:barDir val="col"/>
        <c:grouping val="clustered"/>
        <c:varyColors val="0"/>
        <c:ser>
          <c:idx val="0"/>
          <c:order val="0"/>
          <c:invertIfNegative val="0"/>
          <c:dPt>
            <c:idx val="3"/>
            <c:invertIfNegative val="0"/>
            <c:bubble3D val="0"/>
            <c:spPr>
              <a:noFill/>
              <a:ln>
                <a:solidFill>
                  <a:schemeClr val="accent1"/>
                </a:solidFill>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solidFill>
                          <a:srgbClr val="00B050"/>
                        </a:solidFill>
                      </a:rPr>
                      <a:t>108% </a:t>
                    </a:r>
                  </a:p>
                  <a:p>
                    <a:r>
                      <a:rPr lang="en-US"/>
                      <a:t>1 061,00</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2023'!$F$4:$J$4</c:f>
              <c:strCache>
                <c:ptCount val="5"/>
                <c:pt idx="0">
                  <c:v>2020</c:v>
                </c:pt>
                <c:pt idx="1">
                  <c:v>2021</c:v>
                </c:pt>
                <c:pt idx="2">
                  <c:v>2022</c:v>
                </c:pt>
                <c:pt idx="3">
                  <c:v>Оценка 2023</c:v>
                </c:pt>
                <c:pt idx="4">
                  <c:v>Исполнение 6 мес 2023</c:v>
                </c:pt>
              </c:strCache>
            </c:strRef>
          </c:cat>
          <c:val>
            <c:numRef>
              <c:f>'6 мес 2023'!$F$443:$J$443</c:f>
              <c:numCache>
                <c:formatCode>#,##0.00</c:formatCode>
                <c:ptCount val="5"/>
                <c:pt idx="0">
                  <c:v>1452</c:v>
                </c:pt>
                <c:pt idx="1">
                  <c:v>1655</c:v>
                </c:pt>
                <c:pt idx="2">
                  <c:v>977</c:v>
                </c:pt>
                <c:pt idx="3">
                  <c:v>977</c:v>
                </c:pt>
                <c:pt idx="4">
                  <c:v>1061</c:v>
                </c:pt>
              </c:numCache>
            </c:numRef>
          </c:val>
        </c:ser>
        <c:dLbls>
          <c:showLegendKey val="0"/>
          <c:showVal val="0"/>
          <c:showCatName val="0"/>
          <c:showSerName val="0"/>
          <c:showPercent val="0"/>
          <c:showBubbleSize val="0"/>
        </c:dLbls>
        <c:gapWidth val="150"/>
        <c:axId val="187215360"/>
        <c:axId val="74895872"/>
      </c:barChart>
      <c:catAx>
        <c:axId val="187215360"/>
        <c:scaling>
          <c:orientation val="minMax"/>
        </c:scaling>
        <c:delete val="0"/>
        <c:axPos val="b"/>
        <c:numFmt formatCode="@" sourceLinked="1"/>
        <c:majorTickMark val="out"/>
        <c:minorTickMark val="none"/>
        <c:tickLblPos val="nextTo"/>
        <c:crossAx val="74895872"/>
        <c:crosses val="autoZero"/>
        <c:auto val="1"/>
        <c:lblAlgn val="ctr"/>
        <c:lblOffset val="100"/>
        <c:noMultiLvlLbl val="0"/>
      </c:catAx>
      <c:valAx>
        <c:axId val="74895872"/>
        <c:scaling>
          <c:orientation val="minMax"/>
        </c:scaling>
        <c:delete val="1"/>
        <c:axPos val="l"/>
        <c:numFmt formatCode="#,##0.00" sourceLinked="1"/>
        <c:majorTickMark val="out"/>
        <c:minorTickMark val="none"/>
        <c:tickLblPos val="nextTo"/>
        <c:crossAx val="187215360"/>
        <c:crosses val="autoZero"/>
        <c:crossBetween val="between"/>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99"/>
              <a:t>Оборот общественного</a:t>
            </a:r>
            <a:r>
              <a:rPr lang="ru-RU" sz="1199" baseline="0"/>
              <a:t> питания</a:t>
            </a:r>
            <a:r>
              <a:rPr lang="ru-RU" sz="1199"/>
              <a:t>, тыс. рублей</a:t>
            </a:r>
          </a:p>
        </c:rich>
      </c:tx>
      <c:overlay val="0"/>
    </c:title>
    <c:autoTitleDeleted val="0"/>
    <c:plotArea>
      <c:layout/>
      <c:barChart>
        <c:barDir val="col"/>
        <c:grouping val="clustered"/>
        <c:varyColors val="0"/>
        <c:ser>
          <c:idx val="0"/>
          <c:order val="0"/>
          <c:tx>
            <c:strRef>
              <c:f>'6 мес 2023'!$D$616</c:f>
              <c:strCache>
                <c:ptCount val="1"/>
                <c:pt idx="0">
                  <c:v>Оборот общественного питания</c:v>
                </c:pt>
              </c:strCache>
            </c:strRef>
          </c:tx>
          <c:invertIfNegative val="0"/>
          <c:dPt>
            <c:idx val="3"/>
            <c:invertIfNegative val="0"/>
            <c:bubble3D val="0"/>
            <c:spPr>
              <a:noFill/>
              <a:ln>
                <a:solidFill>
                  <a:schemeClr val="accent1"/>
                </a:solidFill>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t>30,15%</a:t>
                    </a:r>
                    <a:r>
                      <a:rPr lang="ru-RU" sz="1200"/>
                      <a:t>   </a:t>
                    </a:r>
                  </a:p>
                  <a:p>
                    <a:r>
                      <a:rPr lang="en-US"/>
                      <a:t>17 040,00</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2023'!$F$4:$J$4</c:f>
              <c:strCache>
                <c:ptCount val="5"/>
                <c:pt idx="0">
                  <c:v>2020</c:v>
                </c:pt>
                <c:pt idx="1">
                  <c:v>2021</c:v>
                </c:pt>
                <c:pt idx="2">
                  <c:v>2022</c:v>
                </c:pt>
                <c:pt idx="3">
                  <c:v>Оценка 2023</c:v>
                </c:pt>
                <c:pt idx="4">
                  <c:v>Исполнение 6 мес 2023</c:v>
                </c:pt>
              </c:strCache>
            </c:strRef>
          </c:cat>
          <c:val>
            <c:numRef>
              <c:f>'6 мес 2023'!$F$616:$J$616</c:f>
              <c:numCache>
                <c:formatCode>#,##0.00</c:formatCode>
                <c:ptCount val="5"/>
                <c:pt idx="0">
                  <c:v>32187.8</c:v>
                </c:pt>
                <c:pt idx="1">
                  <c:v>44380.800000000003</c:v>
                </c:pt>
                <c:pt idx="2">
                  <c:v>51318.8</c:v>
                </c:pt>
                <c:pt idx="3">
                  <c:v>56512.5</c:v>
                </c:pt>
                <c:pt idx="4">
                  <c:v>17040</c:v>
                </c:pt>
              </c:numCache>
            </c:numRef>
          </c:val>
        </c:ser>
        <c:dLbls>
          <c:showLegendKey val="0"/>
          <c:showVal val="0"/>
          <c:showCatName val="0"/>
          <c:showSerName val="0"/>
          <c:showPercent val="0"/>
          <c:showBubbleSize val="0"/>
        </c:dLbls>
        <c:gapWidth val="150"/>
        <c:axId val="216245248"/>
        <c:axId val="74804032"/>
      </c:barChart>
      <c:catAx>
        <c:axId val="216245248"/>
        <c:scaling>
          <c:orientation val="minMax"/>
        </c:scaling>
        <c:delete val="0"/>
        <c:axPos val="b"/>
        <c:numFmt formatCode="@" sourceLinked="1"/>
        <c:majorTickMark val="out"/>
        <c:minorTickMark val="none"/>
        <c:tickLblPos val="nextTo"/>
        <c:crossAx val="74804032"/>
        <c:crosses val="autoZero"/>
        <c:auto val="1"/>
        <c:lblAlgn val="ctr"/>
        <c:lblOffset val="100"/>
        <c:noMultiLvlLbl val="0"/>
      </c:catAx>
      <c:valAx>
        <c:axId val="74804032"/>
        <c:scaling>
          <c:orientation val="minMax"/>
        </c:scaling>
        <c:delete val="1"/>
        <c:axPos val="l"/>
        <c:numFmt formatCode="#,##0.00" sourceLinked="1"/>
        <c:majorTickMark val="out"/>
        <c:minorTickMark val="none"/>
        <c:tickLblPos val="nextTo"/>
        <c:crossAx val="216245248"/>
        <c:crosses val="autoZero"/>
        <c:crossBetween val="between"/>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Оборот розничной торговли, тыс. рублей</a:t>
            </a:r>
          </a:p>
        </c:rich>
      </c:tx>
      <c:overlay val="0"/>
    </c:title>
    <c:autoTitleDeleted val="0"/>
    <c:plotArea>
      <c:layout/>
      <c:barChart>
        <c:barDir val="col"/>
        <c:grouping val="clustered"/>
        <c:varyColors val="0"/>
        <c:ser>
          <c:idx val="0"/>
          <c:order val="0"/>
          <c:tx>
            <c:strRef>
              <c:f>'6 мес 2023'!$D$616</c:f>
              <c:strCache>
                <c:ptCount val="1"/>
                <c:pt idx="0">
                  <c:v>Оборот общественного питания</c:v>
                </c:pt>
              </c:strCache>
            </c:strRef>
          </c:tx>
          <c:invertIfNegative val="0"/>
          <c:dPt>
            <c:idx val="3"/>
            <c:invertIfNegative val="0"/>
            <c:bubble3D val="0"/>
            <c:spPr>
              <a:noFill/>
              <a:ln>
                <a:solidFill>
                  <a:schemeClr val="accent1"/>
                </a:solidFill>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t>20.6% </a:t>
                    </a:r>
                  </a:p>
                  <a:p>
                    <a:r>
                      <a:rPr lang="en-US"/>
                      <a:t>262 000,00</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2023'!$F$4:$J$4</c:f>
              <c:strCache>
                <c:ptCount val="5"/>
                <c:pt idx="0">
                  <c:v>2020</c:v>
                </c:pt>
                <c:pt idx="1">
                  <c:v>2021</c:v>
                </c:pt>
                <c:pt idx="2">
                  <c:v>2022</c:v>
                </c:pt>
                <c:pt idx="3">
                  <c:v>Оценка 2023</c:v>
                </c:pt>
                <c:pt idx="4">
                  <c:v>Исполнение 6 мес 2023</c:v>
                </c:pt>
              </c:strCache>
            </c:strRef>
          </c:cat>
          <c:val>
            <c:numRef>
              <c:f>'6 мес 2023'!$F$613:$J$613</c:f>
              <c:numCache>
                <c:formatCode>#,##0.00</c:formatCode>
                <c:ptCount val="5"/>
                <c:pt idx="0">
                  <c:v>939325.5</c:v>
                </c:pt>
                <c:pt idx="1">
                  <c:v>1083107.3999999999</c:v>
                </c:pt>
                <c:pt idx="2">
                  <c:v>1172610.3999999999</c:v>
                </c:pt>
                <c:pt idx="3">
                  <c:v>1270478.6000000001</c:v>
                </c:pt>
                <c:pt idx="4">
                  <c:v>262000</c:v>
                </c:pt>
              </c:numCache>
            </c:numRef>
          </c:val>
        </c:ser>
        <c:dLbls>
          <c:showLegendKey val="0"/>
          <c:showVal val="0"/>
          <c:showCatName val="0"/>
          <c:showSerName val="0"/>
          <c:showPercent val="0"/>
          <c:showBubbleSize val="0"/>
        </c:dLbls>
        <c:gapWidth val="150"/>
        <c:axId val="222982656"/>
        <c:axId val="74805760"/>
      </c:barChart>
      <c:catAx>
        <c:axId val="222982656"/>
        <c:scaling>
          <c:orientation val="minMax"/>
        </c:scaling>
        <c:delete val="0"/>
        <c:axPos val="b"/>
        <c:majorTickMark val="out"/>
        <c:minorTickMark val="none"/>
        <c:tickLblPos val="nextTo"/>
        <c:crossAx val="74805760"/>
        <c:crosses val="autoZero"/>
        <c:auto val="1"/>
        <c:lblAlgn val="ctr"/>
        <c:lblOffset val="100"/>
        <c:noMultiLvlLbl val="0"/>
      </c:catAx>
      <c:valAx>
        <c:axId val="74805760"/>
        <c:scaling>
          <c:orientation val="minMax"/>
        </c:scaling>
        <c:delete val="1"/>
        <c:axPos val="l"/>
        <c:numFmt formatCode="#,##0.00" sourceLinked="1"/>
        <c:majorTickMark val="out"/>
        <c:minorTickMark val="none"/>
        <c:tickLblPos val="nextTo"/>
        <c:crossAx val="222982656"/>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Объем платных услуг, оказанных населению, тыс. рублей</a:t>
            </a:r>
          </a:p>
        </c:rich>
      </c:tx>
      <c:overlay val="0"/>
    </c:title>
    <c:autoTitleDeleted val="0"/>
    <c:plotArea>
      <c:layout/>
      <c:barChart>
        <c:barDir val="col"/>
        <c:grouping val="clustered"/>
        <c:varyColors val="0"/>
        <c:ser>
          <c:idx val="0"/>
          <c:order val="0"/>
          <c:tx>
            <c:strRef>
              <c:f>'6 мес 2023'!$D$616</c:f>
              <c:strCache>
                <c:ptCount val="1"/>
                <c:pt idx="0">
                  <c:v>Оборот общественного питания</c:v>
                </c:pt>
              </c:strCache>
            </c:strRef>
          </c:tx>
          <c:invertIfNegative val="0"/>
          <c:dPt>
            <c:idx val="3"/>
            <c:invertIfNegative val="0"/>
            <c:bubble3D val="0"/>
            <c:spPr>
              <a:noFill/>
              <a:ln>
                <a:solidFill>
                  <a:schemeClr val="accent1"/>
                </a:solidFill>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t>24.5% </a:t>
                    </a:r>
                  </a:p>
                  <a:p>
                    <a:r>
                      <a:rPr lang="en-US"/>
                      <a:t>75 108,10</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2023'!$F$4:$J$4</c:f>
              <c:strCache>
                <c:ptCount val="5"/>
                <c:pt idx="0">
                  <c:v>2020</c:v>
                </c:pt>
                <c:pt idx="1">
                  <c:v>2021</c:v>
                </c:pt>
                <c:pt idx="2">
                  <c:v>2022</c:v>
                </c:pt>
                <c:pt idx="3">
                  <c:v>Оценка 2023</c:v>
                </c:pt>
                <c:pt idx="4">
                  <c:v>Исполнение 6 мес 2023</c:v>
                </c:pt>
              </c:strCache>
            </c:strRef>
          </c:cat>
          <c:val>
            <c:numRef>
              <c:f>'6 мес 2023'!$F$619:$J$619</c:f>
              <c:numCache>
                <c:formatCode>#,##0.00</c:formatCode>
                <c:ptCount val="5"/>
                <c:pt idx="0">
                  <c:v>208770.38</c:v>
                </c:pt>
                <c:pt idx="1">
                  <c:v>261132.79999999999</c:v>
                </c:pt>
                <c:pt idx="2">
                  <c:v>276800.74</c:v>
                </c:pt>
                <c:pt idx="3">
                  <c:v>307182.39</c:v>
                </c:pt>
                <c:pt idx="4">
                  <c:v>75108.100000000006</c:v>
                </c:pt>
              </c:numCache>
            </c:numRef>
          </c:val>
        </c:ser>
        <c:dLbls>
          <c:showLegendKey val="0"/>
          <c:showVal val="0"/>
          <c:showCatName val="0"/>
          <c:showSerName val="0"/>
          <c:showPercent val="0"/>
          <c:showBubbleSize val="0"/>
        </c:dLbls>
        <c:gapWidth val="150"/>
        <c:axId val="233541632"/>
        <c:axId val="74807488"/>
      </c:barChart>
      <c:catAx>
        <c:axId val="233541632"/>
        <c:scaling>
          <c:orientation val="minMax"/>
        </c:scaling>
        <c:delete val="0"/>
        <c:axPos val="b"/>
        <c:majorTickMark val="out"/>
        <c:minorTickMark val="none"/>
        <c:tickLblPos val="nextTo"/>
        <c:crossAx val="74807488"/>
        <c:crosses val="autoZero"/>
        <c:auto val="1"/>
        <c:lblAlgn val="ctr"/>
        <c:lblOffset val="100"/>
        <c:noMultiLvlLbl val="0"/>
      </c:catAx>
      <c:valAx>
        <c:axId val="74807488"/>
        <c:scaling>
          <c:orientation val="minMax"/>
        </c:scaling>
        <c:delete val="1"/>
        <c:axPos val="l"/>
        <c:numFmt formatCode="#,##0.00" sourceLinked="1"/>
        <c:majorTickMark val="out"/>
        <c:minorTickMark val="none"/>
        <c:tickLblPos val="nextTo"/>
        <c:crossAx val="233541632"/>
        <c:crosses val="autoZero"/>
        <c:crossBetween val="between"/>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Объем инвестиций в основной капитал за счет всех источников финансирования, тыс. рублей</a:t>
            </a:r>
          </a:p>
        </c:rich>
      </c:tx>
      <c:overlay val="0"/>
    </c:title>
    <c:autoTitleDeleted val="0"/>
    <c:plotArea>
      <c:layout/>
      <c:barChart>
        <c:barDir val="col"/>
        <c:grouping val="clustered"/>
        <c:varyColors val="0"/>
        <c:ser>
          <c:idx val="0"/>
          <c:order val="0"/>
          <c:tx>
            <c:strRef>
              <c:f>'6 мес 2023'!$D$616</c:f>
              <c:strCache>
                <c:ptCount val="1"/>
                <c:pt idx="0">
                  <c:v>Оборот общественного питания</c:v>
                </c:pt>
              </c:strCache>
            </c:strRef>
          </c:tx>
          <c:invertIfNegative val="0"/>
          <c:dPt>
            <c:idx val="3"/>
            <c:invertIfNegative val="0"/>
            <c:bubble3D val="0"/>
            <c:spPr>
              <a:noFill/>
              <a:ln>
                <a:solidFill>
                  <a:schemeClr val="accent1"/>
                </a:solidFill>
              </a:ln>
            </c:spPr>
          </c:dPt>
          <c:dLbls>
            <c:dLbl>
              <c:idx val="3"/>
              <c:spPr/>
              <c:txPr>
                <a:bodyPr/>
                <a:lstStyle/>
                <a:p>
                  <a:pPr>
                    <a:defRPr i="1"/>
                  </a:pPr>
                  <a:endParaRPr lang="ru-RU"/>
                </a:p>
              </c:txPr>
              <c:showLegendKey val="0"/>
              <c:showVal val="1"/>
              <c:showCatName val="0"/>
              <c:showSerName val="0"/>
              <c:showPercent val="0"/>
              <c:showBubbleSize val="0"/>
            </c:dLbl>
            <c:dLbl>
              <c:idx val="4"/>
              <c:tx>
                <c:rich>
                  <a:bodyPr/>
                  <a:lstStyle/>
                  <a:p>
                    <a:r>
                      <a:rPr lang="ru-RU" sz="1200" b="1"/>
                      <a:t>30% </a:t>
                    </a:r>
                  </a:p>
                  <a:p>
                    <a:r>
                      <a:rPr lang="en-US"/>
                      <a:t>200 173,00</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2023'!$F$4:$J$4</c:f>
              <c:strCache>
                <c:ptCount val="5"/>
                <c:pt idx="0">
                  <c:v>2020</c:v>
                </c:pt>
                <c:pt idx="1">
                  <c:v>2021</c:v>
                </c:pt>
                <c:pt idx="2">
                  <c:v>2022</c:v>
                </c:pt>
                <c:pt idx="3">
                  <c:v>Оценка 2023</c:v>
                </c:pt>
                <c:pt idx="4">
                  <c:v>Исполнение 6 мес 2023</c:v>
                </c:pt>
              </c:strCache>
            </c:strRef>
          </c:cat>
          <c:val>
            <c:numRef>
              <c:f>'6 мес 2023'!$F$361:$J$361</c:f>
              <c:numCache>
                <c:formatCode>#,##0.00</c:formatCode>
                <c:ptCount val="5"/>
                <c:pt idx="0">
                  <c:v>366846</c:v>
                </c:pt>
                <c:pt idx="1">
                  <c:v>1685825.5</c:v>
                </c:pt>
                <c:pt idx="2">
                  <c:v>835825.5</c:v>
                </c:pt>
                <c:pt idx="3">
                  <c:v>676400</c:v>
                </c:pt>
                <c:pt idx="4">
                  <c:v>200173</c:v>
                </c:pt>
              </c:numCache>
            </c:numRef>
          </c:val>
        </c:ser>
        <c:dLbls>
          <c:showLegendKey val="0"/>
          <c:showVal val="0"/>
          <c:showCatName val="0"/>
          <c:showSerName val="0"/>
          <c:showPercent val="0"/>
          <c:showBubbleSize val="0"/>
        </c:dLbls>
        <c:gapWidth val="150"/>
        <c:axId val="233545216"/>
        <c:axId val="74804608"/>
      </c:barChart>
      <c:catAx>
        <c:axId val="233545216"/>
        <c:scaling>
          <c:orientation val="minMax"/>
        </c:scaling>
        <c:delete val="0"/>
        <c:axPos val="b"/>
        <c:majorTickMark val="out"/>
        <c:minorTickMark val="none"/>
        <c:tickLblPos val="nextTo"/>
        <c:crossAx val="74804608"/>
        <c:crosses val="autoZero"/>
        <c:auto val="1"/>
        <c:lblAlgn val="ctr"/>
        <c:lblOffset val="100"/>
        <c:noMultiLvlLbl val="0"/>
      </c:catAx>
      <c:valAx>
        <c:axId val="74804608"/>
        <c:scaling>
          <c:orientation val="minMax"/>
        </c:scaling>
        <c:delete val="1"/>
        <c:axPos val="l"/>
        <c:numFmt formatCode="#,##0.00" sourceLinked="1"/>
        <c:majorTickMark val="out"/>
        <c:minorTickMark val="none"/>
        <c:tickLblPos val="nextTo"/>
        <c:crossAx val="233545216"/>
        <c:crosses val="autoZero"/>
        <c:crossBetween val="between"/>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Доходы консолидированного бюджета, тыс.рублей</a:t>
            </a:r>
          </a:p>
        </c:rich>
      </c:tx>
      <c:layout>
        <c:manualLayout>
          <c:xMode val="edge"/>
          <c:yMode val="edge"/>
          <c:x val="0.22072999455601247"/>
          <c:y val="3.9506172839506172E-2"/>
        </c:manualLayout>
      </c:layout>
      <c:overlay val="0"/>
    </c:title>
    <c:autoTitleDeleted val="0"/>
    <c:plotArea>
      <c:layout/>
      <c:barChart>
        <c:barDir val="col"/>
        <c:grouping val="stacked"/>
        <c:varyColors val="0"/>
        <c:ser>
          <c:idx val="0"/>
          <c:order val="0"/>
          <c:tx>
            <c:v>Исполнение 6 месяцев 2023</c:v>
          </c:tx>
          <c:spPr>
            <a:pattFill prst="ltDnDiag">
              <a:fgClr>
                <a:srgbClr val="4F81BD">
                  <a:lumMod val="60000"/>
                  <a:lumOff val="40000"/>
                </a:srgbClr>
              </a:fgClr>
              <a:bgClr>
                <a:sysClr val="window" lastClr="FFFFFF"/>
              </a:bgClr>
            </a:pattFill>
            <a:ln>
              <a:solidFill>
                <a:schemeClr val="accent1"/>
              </a:solidFill>
            </a:ln>
          </c:spPr>
          <c:invertIfNegative val="0"/>
          <c:dLbls>
            <c:dLbl>
              <c:idx val="0"/>
              <c:delete val="1"/>
            </c:dLbl>
            <c:dLbl>
              <c:idx val="1"/>
              <c:delete val="1"/>
            </c:dLbl>
            <c:dLbl>
              <c:idx val="2"/>
              <c:delete val="1"/>
            </c:dLbl>
            <c:dLbl>
              <c:idx val="3"/>
              <c:layout>
                <c:manualLayout>
                  <c:x val="9.3380556486290359E-2"/>
                  <c:y val="4.9356426714433207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'6 мес 2023 (2)'!$F$4:$I$4</c:f>
              <c:strCache>
                <c:ptCount val="4"/>
                <c:pt idx="0">
                  <c:v>2020</c:v>
                </c:pt>
                <c:pt idx="1">
                  <c:v>2021</c:v>
                </c:pt>
                <c:pt idx="2">
                  <c:v>2022</c:v>
                </c:pt>
                <c:pt idx="3">
                  <c:v>Оценка 2023</c:v>
                </c:pt>
              </c:strCache>
            </c:strRef>
          </c:cat>
          <c:val>
            <c:numRef>
              <c:f>'6 мес 2023'!$F$461:$I$461</c:f>
              <c:numCache>
                <c:formatCode>#,##0.00</c:formatCode>
                <c:ptCount val="4"/>
                <c:pt idx="0">
                  <c:v>0</c:v>
                </c:pt>
                <c:pt idx="1">
                  <c:v>0</c:v>
                </c:pt>
                <c:pt idx="2">
                  <c:v>0</c:v>
                </c:pt>
                <c:pt idx="3">
                  <c:v>481342.8</c:v>
                </c:pt>
              </c:numCache>
            </c:numRef>
          </c:val>
        </c:ser>
        <c:ser>
          <c:idx val="1"/>
          <c:order val="1"/>
          <c:tx>
            <c:v>Факт прошлых лет</c:v>
          </c:tx>
          <c:spPr>
            <a:solidFill>
              <a:schemeClr val="accent1">
                <a:lumMod val="40000"/>
                <a:lumOff val="60000"/>
              </a:schemeClr>
            </a:solidFill>
            <a:ln>
              <a:solidFill>
                <a:schemeClr val="accent1"/>
              </a:solidFill>
            </a:ln>
          </c:spPr>
          <c:invertIfNegative val="0"/>
          <c:dPt>
            <c:idx val="3"/>
            <c:invertIfNegative val="0"/>
            <c:bubble3D val="0"/>
            <c:spPr>
              <a:noFill/>
              <a:ln>
                <a:solidFill>
                  <a:schemeClr val="accent1"/>
                </a:solidFill>
              </a:ln>
            </c:spPr>
          </c:dPt>
          <c:cat>
            <c:strRef>
              <c:f>'6 мес 2023 (2)'!$F$4:$I$4</c:f>
              <c:strCache>
                <c:ptCount val="4"/>
                <c:pt idx="0">
                  <c:v>2020</c:v>
                </c:pt>
                <c:pt idx="1">
                  <c:v>2021</c:v>
                </c:pt>
                <c:pt idx="2">
                  <c:v>2022</c:v>
                </c:pt>
                <c:pt idx="3">
                  <c:v>Оценка 2023</c:v>
                </c:pt>
              </c:strCache>
            </c:strRef>
          </c:cat>
          <c:val>
            <c:numRef>
              <c:f>'6 мес 2023'!$F$462:$I$462</c:f>
              <c:numCache>
                <c:formatCode>#,##0.00</c:formatCode>
                <c:ptCount val="4"/>
                <c:pt idx="0">
                  <c:v>802745.29</c:v>
                </c:pt>
                <c:pt idx="1">
                  <c:v>874306.01</c:v>
                </c:pt>
                <c:pt idx="2">
                  <c:v>1075085.73</c:v>
                </c:pt>
                <c:pt idx="3">
                  <c:v>641936.69999999995</c:v>
                </c:pt>
              </c:numCache>
            </c:numRef>
          </c:val>
        </c:ser>
        <c:dLbls>
          <c:showLegendKey val="0"/>
          <c:showVal val="0"/>
          <c:showCatName val="0"/>
          <c:showSerName val="0"/>
          <c:showPercent val="0"/>
          <c:showBubbleSize val="0"/>
        </c:dLbls>
        <c:gapWidth val="150"/>
        <c:overlap val="100"/>
        <c:axId val="235559424"/>
        <c:axId val="74895296"/>
      </c:barChart>
      <c:scatterChart>
        <c:scatterStyle val="lineMarker"/>
        <c:varyColors val="0"/>
        <c:ser>
          <c:idx val="2"/>
          <c:order val="2"/>
          <c:spPr>
            <a:ln w="28575">
              <a:noFill/>
            </a:ln>
          </c:spPr>
          <c:marker>
            <c:spPr>
              <a:noFill/>
            </c:spPr>
          </c:marker>
          <c:dLbls>
            <c:dLbl>
              <c:idx val="0"/>
              <c:layout>
                <c:manualLayout>
                  <c:x val="-8.253563550566817E-2"/>
                  <c:y val="-6.9444574019479788E-2"/>
                </c:manualLayout>
              </c:layout>
              <c:showLegendKey val="0"/>
              <c:showVal val="1"/>
              <c:showCatName val="0"/>
              <c:showSerName val="0"/>
              <c:showPercent val="0"/>
              <c:showBubbleSize val="0"/>
            </c:dLbl>
            <c:dLbl>
              <c:idx val="1"/>
              <c:layout>
                <c:manualLayout>
                  <c:x val="-7.6181974926006549E-2"/>
                  <c:y val="-6.9444574019479746E-2"/>
                </c:manualLayout>
              </c:layout>
              <c:showLegendKey val="0"/>
              <c:showVal val="1"/>
              <c:showCatName val="0"/>
              <c:showSerName val="0"/>
              <c:showPercent val="0"/>
              <c:showBubbleSize val="0"/>
            </c:dLbl>
            <c:dLbl>
              <c:idx val="2"/>
              <c:layout>
                <c:manualLayout>
                  <c:x val="-7.8309634500474679E-2"/>
                  <c:y val="-7.870361732034678E-2"/>
                </c:manualLayout>
              </c:layout>
              <c:showLegendKey val="0"/>
              <c:showVal val="1"/>
              <c:showCatName val="0"/>
              <c:showSerName val="0"/>
              <c:showPercent val="0"/>
              <c:showBubbleSize val="0"/>
            </c:dLbl>
            <c:dLbl>
              <c:idx val="3"/>
              <c:layout>
                <c:manualLayout>
                  <c:x val="-7.4852187691964042E-2"/>
                  <c:y val="-4.62963826796532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xVal>
            <c:strRef>
              <c:f>'6 мес 2023 (2)'!$F$4:$I$4</c:f>
              <c:strCache>
                <c:ptCount val="4"/>
                <c:pt idx="0">
                  <c:v>2020</c:v>
                </c:pt>
                <c:pt idx="1">
                  <c:v>2021</c:v>
                </c:pt>
                <c:pt idx="2">
                  <c:v>2022</c:v>
                </c:pt>
                <c:pt idx="3">
                  <c:v>Оценка 2023</c:v>
                </c:pt>
              </c:strCache>
            </c:strRef>
          </c:xVal>
          <c:yVal>
            <c:numRef>
              <c:f>'6 мес 2023'!$F$459:$I$459</c:f>
              <c:numCache>
                <c:formatCode>#,##0.00</c:formatCode>
                <c:ptCount val="4"/>
                <c:pt idx="0">
                  <c:v>802745.29</c:v>
                </c:pt>
                <c:pt idx="1">
                  <c:v>874306.01</c:v>
                </c:pt>
                <c:pt idx="2">
                  <c:v>1075085.73</c:v>
                </c:pt>
                <c:pt idx="3">
                  <c:v>1123279.5</c:v>
                </c:pt>
              </c:numCache>
            </c:numRef>
          </c:yVal>
          <c:smooth val="0"/>
        </c:ser>
        <c:dLbls>
          <c:showLegendKey val="0"/>
          <c:showVal val="0"/>
          <c:showCatName val="0"/>
          <c:showSerName val="0"/>
          <c:showPercent val="0"/>
          <c:showBubbleSize val="0"/>
        </c:dLbls>
        <c:axId val="74808640"/>
        <c:axId val="74806912"/>
      </c:scatterChart>
      <c:catAx>
        <c:axId val="235559424"/>
        <c:scaling>
          <c:orientation val="minMax"/>
        </c:scaling>
        <c:delete val="0"/>
        <c:axPos val="b"/>
        <c:majorTickMark val="out"/>
        <c:minorTickMark val="none"/>
        <c:tickLblPos val="nextTo"/>
        <c:crossAx val="74895296"/>
        <c:crosses val="autoZero"/>
        <c:auto val="1"/>
        <c:lblAlgn val="ctr"/>
        <c:lblOffset val="100"/>
        <c:noMultiLvlLbl val="0"/>
      </c:catAx>
      <c:valAx>
        <c:axId val="74895296"/>
        <c:scaling>
          <c:orientation val="minMax"/>
        </c:scaling>
        <c:delete val="1"/>
        <c:axPos val="l"/>
        <c:numFmt formatCode="#,##0.00" sourceLinked="1"/>
        <c:majorTickMark val="out"/>
        <c:minorTickMark val="none"/>
        <c:tickLblPos val="nextTo"/>
        <c:crossAx val="235559424"/>
        <c:crosses val="autoZero"/>
        <c:crossBetween val="between"/>
      </c:valAx>
      <c:valAx>
        <c:axId val="74806912"/>
        <c:scaling>
          <c:orientation val="minMax"/>
        </c:scaling>
        <c:delete val="1"/>
        <c:axPos val="r"/>
        <c:numFmt formatCode="#,##0.00" sourceLinked="1"/>
        <c:majorTickMark val="out"/>
        <c:minorTickMark val="none"/>
        <c:tickLblPos val="nextTo"/>
        <c:crossAx val="74808640"/>
        <c:crosses val="max"/>
        <c:crossBetween val="midCat"/>
      </c:valAx>
      <c:valAx>
        <c:axId val="74808640"/>
        <c:scaling>
          <c:orientation val="minMax"/>
        </c:scaling>
        <c:delete val="1"/>
        <c:axPos val="t"/>
        <c:majorTickMark val="out"/>
        <c:minorTickMark val="none"/>
        <c:tickLblPos val="nextTo"/>
        <c:crossAx val="74806912"/>
        <c:crosses val="max"/>
        <c:crossBetween val="midCat"/>
      </c:valAx>
    </c:plotArea>
    <c:legend>
      <c:legendPos val="r"/>
      <c:legendEntry>
        <c:idx val="2"/>
        <c:delete val="1"/>
      </c:legendEntry>
      <c:layout>
        <c:manualLayout>
          <c:xMode val="edge"/>
          <c:yMode val="edge"/>
          <c:x val="0.66461242344706917"/>
          <c:y val="0.16709504173352738"/>
          <c:w val="0.31872090988626423"/>
          <c:h val="0.53127000818306747"/>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24E101-ED0E-4A79-860C-2795DF172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1712</TotalTime>
  <Pages>40</Pages>
  <Words>12015</Words>
  <Characters>68487</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Анализ 9 месяцев 2008г</vt:lpstr>
    </vt:vector>
  </TitlesOfParts>
  <Company>11</Company>
  <LinksUpToDate>false</LinksUpToDate>
  <CharactersWithSpaces>80342</CharactersWithSpaces>
  <SharedDoc>false</SharedDoc>
  <HLinks>
    <vt:vector size="6" baseType="variant">
      <vt:variant>
        <vt:i4>6357040</vt:i4>
      </vt:variant>
      <vt:variant>
        <vt:i4>0</vt:i4>
      </vt:variant>
      <vt:variant>
        <vt:i4>0</vt:i4>
      </vt:variant>
      <vt:variant>
        <vt:i4>5</vt:i4>
      </vt:variant>
      <vt:variant>
        <vt:lpwstr>https://rmsp.nalog.ru/search.html?mode=extended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Анализ 9 месяцев 2008г</dc:title>
  <dc:creator>1</dc:creator>
  <cp:lastModifiedBy>Z</cp:lastModifiedBy>
  <cp:revision>39</cp:revision>
  <cp:lastPrinted>2023-10-31T06:14:00Z</cp:lastPrinted>
  <dcterms:created xsi:type="dcterms:W3CDTF">2023-03-22T03:00:00Z</dcterms:created>
  <dcterms:modified xsi:type="dcterms:W3CDTF">2023-10-31T07:01:00Z</dcterms:modified>
</cp:coreProperties>
</file>