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BE" w:rsidRDefault="000041B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041BE" w:rsidRDefault="000041BE">
      <w:pPr>
        <w:pStyle w:val="ConsPlusNormal"/>
        <w:jc w:val="both"/>
        <w:outlineLvl w:val="0"/>
      </w:pPr>
    </w:p>
    <w:p w:rsidR="000041BE" w:rsidRDefault="000041B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41BE" w:rsidRDefault="000041BE">
      <w:pPr>
        <w:pStyle w:val="ConsPlusTitle"/>
        <w:jc w:val="center"/>
      </w:pPr>
    </w:p>
    <w:p w:rsidR="000041BE" w:rsidRDefault="000041BE">
      <w:pPr>
        <w:pStyle w:val="ConsPlusTitle"/>
        <w:jc w:val="center"/>
      </w:pPr>
      <w:r>
        <w:t>РАСПОРЯЖЕНИЕ</w:t>
      </w:r>
    </w:p>
    <w:p w:rsidR="000041BE" w:rsidRDefault="000041BE">
      <w:pPr>
        <w:pStyle w:val="ConsPlusTitle"/>
        <w:jc w:val="center"/>
      </w:pPr>
      <w:r>
        <w:t>от 5 сентября 2015 г. N 1738-р</w:t>
      </w:r>
    </w:p>
    <w:p w:rsidR="000041BE" w:rsidRDefault="000041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041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41BE" w:rsidRDefault="000041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41BE" w:rsidRDefault="000041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17.09.2016 N 1969-р)</w:t>
            </w:r>
          </w:p>
        </w:tc>
      </w:tr>
    </w:tbl>
    <w:p w:rsidR="000041BE" w:rsidRDefault="000041BE">
      <w:pPr>
        <w:pStyle w:val="ConsPlusNormal"/>
        <w:jc w:val="center"/>
      </w:pPr>
    </w:p>
    <w:p w:rsidR="000041BE" w:rsidRDefault="000041B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РФ от 17.09.2016 N 1969-р.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3. Рекомендовать: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7" w:history="1">
        <w:r>
          <w:rPr>
            <w:color w:val="0000FF"/>
          </w:rPr>
          <w:t>стандарта</w:t>
        </w:r>
      </w:hyperlink>
      <w:r>
        <w:t>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27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right"/>
      </w:pPr>
      <w:r>
        <w:t>Председатель Правительства</w:t>
      </w:r>
    </w:p>
    <w:p w:rsidR="000041BE" w:rsidRDefault="000041BE">
      <w:pPr>
        <w:pStyle w:val="ConsPlusNormal"/>
        <w:jc w:val="right"/>
      </w:pPr>
      <w:r>
        <w:t>Российской Федерации</w:t>
      </w:r>
    </w:p>
    <w:p w:rsidR="000041BE" w:rsidRDefault="000041BE">
      <w:pPr>
        <w:pStyle w:val="ConsPlusNormal"/>
        <w:jc w:val="right"/>
      </w:pPr>
      <w:r>
        <w:t>Д.МЕДВЕДЕВ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right"/>
        <w:outlineLvl w:val="0"/>
      </w:pPr>
      <w:r>
        <w:t>Утвержден</w:t>
      </w:r>
    </w:p>
    <w:p w:rsidR="000041BE" w:rsidRDefault="000041BE">
      <w:pPr>
        <w:pStyle w:val="ConsPlusNormal"/>
        <w:jc w:val="right"/>
      </w:pPr>
      <w:r>
        <w:t>распоряжением Правительства</w:t>
      </w:r>
    </w:p>
    <w:p w:rsidR="000041BE" w:rsidRDefault="000041BE">
      <w:pPr>
        <w:pStyle w:val="ConsPlusNormal"/>
        <w:jc w:val="right"/>
      </w:pPr>
      <w:r>
        <w:t>Российской Федерации</w:t>
      </w:r>
    </w:p>
    <w:p w:rsidR="000041BE" w:rsidRDefault="000041BE">
      <w:pPr>
        <w:pStyle w:val="ConsPlusNormal"/>
        <w:jc w:val="right"/>
      </w:pPr>
      <w:r>
        <w:t>от 5 сентября 2015 г. N 1738-р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Title"/>
        <w:jc w:val="center"/>
      </w:pPr>
      <w:bookmarkStart w:id="0" w:name="P27"/>
      <w:bookmarkEnd w:id="0"/>
      <w:r>
        <w:t>СТАНДАРТ</w:t>
      </w:r>
    </w:p>
    <w:p w:rsidR="000041BE" w:rsidRDefault="000041BE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0041BE" w:rsidRDefault="000041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041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41BE" w:rsidRDefault="000041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41BE" w:rsidRDefault="000041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17.09.2016 N 1969-р)</w:t>
            </w:r>
          </w:p>
        </w:tc>
      </w:tr>
    </w:tbl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center"/>
        <w:outlineLvl w:val="1"/>
      </w:pPr>
      <w:r>
        <w:t>I. Общие положения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8" w:history="1">
        <w:r>
          <w:rPr>
            <w:color w:val="0000FF"/>
          </w:rPr>
          <w:t>пункта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2. Стандарт разработан в следующих целях: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lastRenderedPageBreak/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 в целом;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4. С учетом положений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</w:t>
      </w:r>
      <w:r>
        <w:lastRenderedPageBreak/>
        <w:t>соглашения).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 соглашении отражаются положения, определяющие его цели и предмет, описываются порядок, формы и направления взаимодействия органов исполнительной власти субъекта Российской Федерации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5. Внедрение стандарта осуществляется на основании решения высшего должностного лица.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6. Для достижения целей стандарта и соблюдения принципов его внедрения, формирования перечня рынков товаров, работ и услуг для содействия развитию конкуренции в субъекте Российской Федерации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0041BE" w:rsidRDefault="000041BE">
      <w:pPr>
        <w:pStyle w:val="ConsPlusNormal"/>
        <w:jc w:val="both"/>
      </w:pPr>
      <w:r>
        <w:t xml:space="preserve">(п. 6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Федерации.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center"/>
        <w:outlineLvl w:val="1"/>
      </w:pPr>
      <w:r>
        <w:t>II. Определение уполномоченного органа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ind w:firstLine="540"/>
        <w:jc w:val="both"/>
      </w:pPr>
      <w: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9. Уполномоченный орган осуществляет следующие полномочия: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формирует проект перечня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lastRenderedPageBreak/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center"/>
        <w:outlineLvl w:val="1"/>
      </w:pPr>
      <w:r>
        <w:t>III. Рассмотрение вопросов содействия развитию конкуренции</w:t>
      </w:r>
    </w:p>
    <w:p w:rsidR="000041BE" w:rsidRDefault="000041BE">
      <w:pPr>
        <w:pStyle w:val="ConsPlusNormal"/>
        <w:jc w:val="center"/>
      </w:pPr>
      <w:r>
        <w:t>на заседаниях коллегиального органа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ind w:firstLine="540"/>
        <w:jc w:val="both"/>
      </w:pPr>
      <w: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проект перечня с аргументированным обоснованием выбора каждого рынка;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0041BE" w:rsidRDefault="000041BE">
      <w:pPr>
        <w:pStyle w:val="ConsPlusNormal"/>
        <w:spacing w:before="220"/>
        <w:ind w:firstLine="540"/>
        <w:jc w:val="both"/>
      </w:pPr>
      <w:bookmarkStart w:id="1" w:name="P76"/>
      <w:bookmarkEnd w:id="1"/>
      <w: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г) представители региональной комиссии по проведению административной реформы;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е) представители потребителей товаров, работ и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з) представители объединений, действующих в интересах сферы рыбного хозяйства </w:t>
      </w:r>
      <w:r>
        <w:lastRenderedPageBreak/>
        <w:t>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к) представители организаций, действующих в интересах независимых директоров;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13. В случае необходимости в состав коллегиального органа помимо лиц, указанных в </w:t>
      </w:r>
      <w:hyperlink w:anchor="P76" w:history="1">
        <w:r>
          <w:rPr>
            <w:color w:val="0000FF"/>
          </w:rPr>
          <w:t>пункте 12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уполномоченный по защите прав предпринимателей в субъекте Российской Федерации;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уполномоченный по правам человека в субъекте Российской Федерации.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center"/>
        <w:outlineLvl w:val="1"/>
      </w:pPr>
      <w:r>
        <w:t>IV. Утверждение перечня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ind w:firstLine="540"/>
        <w:jc w:val="both"/>
      </w:pPr>
      <w:r>
        <w:t>17. Уполномоченный орган разрабатывает проект перечня,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18. При формировании перечня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19. При формировании перечня приоритетных рынков рекомендуется в первую очередь включать в него рынки товаров, работ и услуг несырьевого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</w:t>
      </w:r>
      <w:r>
        <w:lastRenderedPageBreak/>
        <w:t>цепочки, а также цепочки создания добавленных стоимостей находятся преимущественно в Российской Федерации (в том числе в рамках промышленных и инновационных кластеров).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20. Особое внимание при формировании перечня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21. Перечень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51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23. Помимо рынков, предусмотренных </w:t>
      </w:r>
      <w:hyperlink w:anchor="P251" w:history="1">
        <w:r>
          <w:rPr>
            <w:color w:val="0000FF"/>
          </w:rPr>
          <w:t>приложением</w:t>
        </w:r>
      </w:hyperlink>
      <w: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24. Формирование перечня осуществляется в том числе на основе следующих данных: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формировании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lastRenderedPageBreak/>
        <w:t>25. Информация о разработке проекта перечня рынков и проект перечня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26. Проект перечня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center"/>
        <w:outlineLvl w:val="1"/>
      </w:pPr>
      <w:r>
        <w:t>V. Разработка "дорожной карты"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ind w:firstLine="540"/>
        <w:jc w:val="both"/>
      </w:pPr>
      <w:r>
        <w:t>27. Утверждение "дорожной карты" осуществляется на уровне высшего должностного лица.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29. Мероприятия (в том числе системные), предусмотренные "дорожной картой", для рынков, предусмотренных </w:t>
      </w:r>
      <w:hyperlink w:anchor="P251" w:history="1">
        <w:r>
          <w:rPr>
            <w:color w:val="0000FF"/>
          </w:rPr>
          <w:t>приложением</w:t>
        </w:r>
      </w:hyperlink>
      <w:r>
        <w:t xml:space="preserve"> к стандарту, могут разрабатываться до выполнения проведения мониторинга.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30. При разработке и реализации "дорожной карты", а также при внесении в нее изменений осуществляются: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д) определение принципов и порядка взаимодействия органов исполнительной власти субъекта Российской Федерации с органами местного самоуправления;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ж) мероприятия, необходимые для достижения запланированных результатов.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содействие развитию конкуренции для каждого из предусмотренных перечнем социально значимых рынков субъекта Российской Федерации;</w:t>
      </w:r>
    </w:p>
    <w:p w:rsidR="000041BE" w:rsidRDefault="000041B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содействие развитию конкуренции для каждого из предусмотренных перечнем приоритетных рынков субъекта Российской Федерации.</w:t>
      </w:r>
    </w:p>
    <w:p w:rsidR="000041BE" w:rsidRDefault="000041B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lastRenderedPageBreak/>
        <w:t xml:space="preserve">32. Системные мероприятия, предусмотренные "дорожной картой" с учетом </w:t>
      </w:r>
      <w:hyperlink w:anchor="P251" w:history="1">
        <w:r>
          <w:rPr>
            <w:color w:val="0000FF"/>
          </w:rPr>
          <w:t>приложения</w:t>
        </w:r>
      </w:hyperlink>
      <w:r>
        <w:t xml:space="preserve"> к стандарту, направлены на развитие конкурентной среды в субъекте Российской Федерации, в том числе: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3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4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15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6" w:history="1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</w:t>
      </w:r>
      <w:r>
        <w:lastRenderedPageBreak/>
        <w:t>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ж) на мобильность трудовых ресурсов, способствующую повышению эффективности труда;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WorldSkills International);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lastRenderedPageBreak/>
        <w:t>34.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Федерации и органов местного самоуправления, учитывая возможное взаимодействие по соисполнению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0041BE" w:rsidRDefault="000041B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center"/>
        <w:outlineLvl w:val="1"/>
      </w:pPr>
      <w:r>
        <w:t>VI. Проведение мониторинга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ind w:firstLine="540"/>
        <w:jc w:val="both"/>
      </w:pPr>
      <w:r>
        <w:t>41. Уполномоченный орган ежегодно организует проведение мониторинга.</w:t>
      </w:r>
    </w:p>
    <w:p w:rsidR="000041BE" w:rsidRDefault="000041BE">
      <w:pPr>
        <w:pStyle w:val="ConsPlusNormal"/>
        <w:spacing w:before="220"/>
        <w:ind w:firstLine="540"/>
        <w:jc w:val="both"/>
      </w:pPr>
      <w:bookmarkStart w:id="2" w:name="P168"/>
      <w:bookmarkEnd w:id="2"/>
      <w:r>
        <w:t>42. Мониторинг включает в себя: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lastRenderedPageBreak/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формирование перечня рынков, на которых присутствуют субъекты естественных монополий;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0041BE" w:rsidRDefault="000041BE">
      <w:pPr>
        <w:pStyle w:val="ConsPlusNormal"/>
        <w:spacing w:before="220"/>
        <w:ind w:firstLine="540"/>
        <w:jc w:val="both"/>
      </w:pPr>
      <w:bookmarkStart w:id="3" w:name="P184"/>
      <w:bookmarkEnd w:id="3"/>
      <w:r>
        <w:t>43. При проведении мониторинга уполномоченный орган использует в том числе: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а) результаты опросов субъектов предпринимательской деятельности, экспертов, </w:t>
      </w:r>
      <w:r>
        <w:lastRenderedPageBreak/>
        <w:t>потребителей товаров, работ и услуг, проводимых уполномоченным органом, всероссийскими бизнес-ассоциациями и организациями, представляющими интересы потребителей;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ж) информацию о результатах общественного контроля за деятельностью субъектов естественных монополий;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68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184" w:history="1">
        <w:r>
          <w:rPr>
            <w:color w:val="0000FF"/>
          </w:rPr>
          <w:t>43</w:t>
        </w:r>
      </w:hyperlink>
      <w:r>
        <w:t xml:space="preserve"> стандарта, а также определять критерии: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оценки состояния конкурентной среды субъектами предпринимательской деятельности;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45. 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 органов исполнительной власти субъекта Российской Федерации и (в рамках соглашения) органов местного </w:t>
      </w:r>
      <w:r>
        <w:lastRenderedPageBreak/>
        <w:t>самоуправления.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47. По результатам проведенного мониторинга уполномоченный орган подготавливает доклад, содержащий в том числе: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характеристику состояния конкуренции на рынках, включенных в перечень, а также анализ факторов, ограничивающих конкуренцию;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информацию о результатах общественного контроля за деятельностью субъектов естественных монополий;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г)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50. 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lastRenderedPageBreak/>
        <w:t>51. Материалы доклада используются при внесении изменений в стандарт.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center"/>
        <w:outlineLvl w:val="1"/>
      </w:pPr>
      <w:r>
        <w:t>VII. Создание и реализация механизмов общественного</w:t>
      </w:r>
    </w:p>
    <w:p w:rsidR="000041BE" w:rsidRDefault="000041BE">
      <w:pPr>
        <w:pStyle w:val="ConsPlusNormal"/>
        <w:jc w:val="center"/>
      </w:pPr>
      <w:r>
        <w:t>контроля за деятельностью субъектов естественных монополий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ind w:firstLine="540"/>
        <w:jc w:val="both"/>
      </w:pPr>
      <w:r>
        <w:t xml:space="preserve">53. 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8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 рамках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Также могут быть учтены мнения представителей потребителей товаров, работ и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0041BE" w:rsidRDefault="000041BE">
      <w:pPr>
        <w:pStyle w:val="ConsPlusNormal"/>
        <w:spacing w:before="220"/>
        <w:ind w:firstLine="540"/>
        <w:jc w:val="both"/>
      </w:pPr>
      <w:bookmarkStart w:id="4" w:name="P220"/>
      <w:bookmarkEnd w:id="4"/>
      <w: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а) информацию о реализуемых и планируемых к реализации на территории субъекта </w:t>
      </w:r>
      <w:r>
        <w:lastRenderedPageBreak/>
        <w:t>Российской Федерации инвестиционных программах, включая ключевые показатели эффективности реализации таких программ;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 и услуг субъектов естественных монополий и независимых экспертов;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 xml:space="preserve">56. Раскрытие информации, указанной в </w:t>
      </w:r>
      <w:hyperlink w:anchor="P220" w:history="1">
        <w:r>
          <w:rPr>
            <w:color w:val="0000FF"/>
          </w:rPr>
          <w:t>пункте 55</w:t>
        </w:r>
      </w:hyperlink>
      <w:r>
        <w:t xml:space="preserve"> стандарта, осуществляется в установленном законодательством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 ее строительства, реконструкции).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center"/>
        <w:outlineLvl w:val="1"/>
      </w:pPr>
      <w:r>
        <w:t>VIII. Повышение уровня информированности субъектов</w:t>
      </w:r>
    </w:p>
    <w:p w:rsidR="000041BE" w:rsidRDefault="000041BE">
      <w:pPr>
        <w:pStyle w:val="ConsPlusNormal"/>
        <w:jc w:val="center"/>
      </w:pPr>
      <w:r>
        <w:t>предпринимательской деятельности и потребителей товаров,</w:t>
      </w:r>
    </w:p>
    <w:p w:rsidR="000041BE" w:rsidRDefault="000041BE">
      <w:pPr>
        <w:pStyle w:val="ConsPlusNormal"/>
        <w:jc w:val="center"/>
      </w:pPr>
      <w:r>
        <w:t>работ и услуг о состоянии конкурентной среды и деятельности</w:t>
      </w:r>
    </w:p>
    <w:p w:rsidR="000041BE" w:rsidRDefault="000041BE">
      <w:pPr>
        <w:pStyle w:val="ConsPlusNormal"/>
        <w:jc w:val="center"/>
      </w:pPr>
      <w:r>
        <w:t>по содействию развитию конкуренции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ind w:firstLine="540"/>
        <w:jc w:val="both"/>
      </w:pPr>
      <w:r>
        <w:t>59. На официальном сайте уполномоченного органа в сети "Интернет" и интернет-портале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60. 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интернет-портале: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</w:p>
    <w:p w:rsidR="000041BE" w:rsidRDefault="000041BE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right"/>
        <w:outlineLvl w:val="1"/>
      </w:pPr>
      <w:r>
        <w:t>Приложение</w:t>
      </w:r>
    </w:p>
    <w:p w:rsidR="000041BE" w:rsidRDefault="000041BE">
      <w:pPr>
        <w:pStyle w:val="ConsPlusNormal"/>
        <w:jc w:val="right"/>
      </w:pPr>
      <w:r>
        <w:t>к стандарту развития конкуренции</w:t>
      </w:r>
    </w:p>
    <w:p w:rsidR="000041BE" w:rsidRDefault="000041BE">
      <w:pPr>
        <w:pStyle w:val="ConsPlusNormal"/>
        <w:jc w:val="right"/>
      </w:pPr>
      <w:r>
        <w:t>в субъектах Российской Федерации</w:t>
      </w: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center"/>
      </w:pPr>
      <w:bookmarkStart w:id="5" w:name="P251"/>
      <w:bookmarkEnd w:id="5"/>
      <w:r>
        <w:t>ПЕРЕЧЕНЬ</w:t>
      </w:r>
    </w:p>
    <w:p w:rsidR="000041BE" w:rsidRDefault="000041BE">
      <w:pPr>
        <w:pStyle w:val="ConsPlusNormal"/>
        <w:jc w:val="center"/>
      </w:pPr>
      <w:r>
        <w:t>МЕРОПРИЯТИЙ ПО СОДЕЙСТВИЮ РАЗВИТИЮ КОНКУРЕНЦИИ</w:t>
      </w:r>
    </w:p>
    <w:p w:rsidR="000041BE" w:rsidRDefault="000041BE">
      <w:pPr>
        <w:pStyle w:val="ConsPlusNormal"/>
        <w:jc w:val="center"/>
      </w:pPr>
      <w:r>
        <w:t>И ПО РАЗВИТИЮ КОНКУРЕНТНОЙ СРЕДЫ СУБЪЕКТА</w:t>
      </w:r>
    </w:p>
    <w:p w:rsidR="000041BE" w:rsidRDefault="000041BE">
      <w:pPr>
        <w:pStyle w:val="ConsPlusNormal"/>
        <w:jc w:val="center"/>
      </w:pPr>
      <w:r>
        <w:t>РОССИЙСКОЙ ФЕДЕРАЦИИ</w:t>
      </w:r>
    </w:p>
    <w:p w:rsidR="000041BE" w:rsidRDefault="000041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041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41BE" w:rsidRDefault="000041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41BE" w:rsidRDefault="000041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17.09.2016 N 1969-р)</w:t>
            </w:r>
          </w:p>
        </w:tc>
      </w:tr>
    </w:tbl>
    <w:p w:rsidR="000041BE" w:rsidRDefault="000041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628"/>
        <w:gridCol w:w="4866"/>
      </w:tblGrid>
      <w:tr w:rsidR="000041BE"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BE" w:rsidRDefault="000041BE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41BE" w:rsidRDefault="000041BE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jc w:val="center"/>
              <w:outlineLvl w:val="2"/>
            </w:pPr>
            <w:r>
              <w:lastRenderedPageBreak/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jc w:val="center"/>
              <w:outlineLvl w:val="3"/>
            </w:pPr>
            <w:r>
              <w:t>Рынок услуг дошкольного образования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jc w:val="center"/>
              <w:outlineLvl w:val="3"/>
            </w:pPr>
            <w:r>
              <w:t>Рынок услуг детского отдыха и оздоровления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пребыванием, палаточный лагерь, стационарно-оздоровительный лагерь труда и отдыха):</w:t>
            </w:r>
          </w:p>
          <w:p w:rsidR="000041BE" w:rsidRDefault="000041BE">
            <w:pPr>
              <w:pStyle w:val="ConsPlusNormal"/>
            </w:pPr>
            <w:r>
              <w:t>в 2015 году - 10 процентов;</w:t>
            </w:r>
          </w:p>
          <w:p w:rsidR="000041BE" w:rsidRDefault="000041BE">
            <w:pPr>
              <w:pStyle w:val="ConsPlusNormal"/>
            </w:pPr>
            <w:r>
              <w:t>в 2016 году - 15 процентов;</w:t>
            </w:r>
          </w:p>
          <w:p w:rsidR="000041BE" w:rsidRDefault="000041BE">
            <w:pPr>
              <w:pStyle w:val="ConsPlusNormal"/>
            </w:pPr>
            <w:r>
              <w:t>в 2017 году - 20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jc w:val="center"/>
              <w:outlineLvl w:val="3"/>
            </w:pPr>
            <w:r>
              <w:t>Рынок услуг дополнительного образования детей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jc w:val="center"/>
              <w:outlineLvl w:val="3"/>
            </w:pPr>
            <w:r>
              <w:lastRenderedPageBreak/>
              <w:t>Рынок медицинских услуг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Создание условий для развития конкуренции на рынке медицинских услуг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0041BE" w:rsidRDefault="000041BE">
            <w:pPr>
              <w:pStyle w:val="ConsPlusNormal"/>
            </w:pPr>
            <w:r>
              <w:t>в 2015 году - не менее 6 процентов;</w:t>
            </w:r>
          </w:p>
          <w:p w:rsidR="000041BE" w:rsidRDefault="000041BE">
            <w:pPr>
              <w:pStyle w:val="ConsPlusNormal"/>
            </w:pPr>
            <w:r>
              <w:t>в 2016 году - не менее 7 процентов;</w:t>
            </w:r>
          </w:p>
          <w:p w:rsidR="000041BE" w:rsidRDefault="000041BE">
            <w:pPr>
              <w:pStyle w:val="ConsPlusNormal"/>
            </w:pPr>
            <w:r>
              <w:t>в 2017 году - не менее 8 процентов;</w:t>
            </w:r>
          </w:p>
          <w:p w:rsidR="000041BE" w:rsidRDefault="000041BE">
            <w:pPr>
              <w:pStyle w:val="ConsPlusNormal"/>
            </w:pPr>
            <w:r>
              <w:t>в 2018 году - не менее 10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jc w:val="center"/>
              <w:outlineLvl w:val="3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jc w:val="center"/>
              <w:outlineLvl w:val="3"/>
            </w:pPr>
            <w:r>
              <w:t>Рынок услуг в сфере культуры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0041BE" w:rsidRDefault="000041BE">
            <w:pPr>
              <w:pStyle w:val="ConsPlusNormal"/>
            </w:pPr>
            <w:r>
              <w:t>в 2015 году - не менее 15 процентов;</w:t>
            </w:r>
          </w:p>
          <w:p w:rsidR="000041BE" w:rsidRDefault="000041BE">
            <w:pPr>
              <w:pStyle w:val="ConsPlusNormal"/>
              <w:jc w:val="both"/>
            </w:pPr>
            <w:r>
              <w:t>в 2016 году - не менее 20 процентов;</w:t>
            </w:r>
          </w:p>
          <w:p w:rsidR="000041BE" w:rsidRDefault="000041BE">
            <w:pPr>
              <w:pStyle w:val="ConsPlusNormal"/>
              <w:jc w:val="both"/>
            </w:pPr>
            <w:r>
              <w:t>в 2017 году - не менее 25 процентов;</w:t>
            </w:r>
          </w:p>
          <w:p w:rsidR="000041BE" w:rsidRDefault="000041BE">
            <w:pPr>
              <w:pStyle w:val="ConsPlusNormal"/>
              <w:jc w:val="both"/>
            </w:pPr>
            <w:r>
              <w:t>в 2018 году - не менее 30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jc w:val="center"/>
              <w:outlineLvl w:val="3"/>
            </w:pPr>
            <w:r>
              <w:t>Рынок услуг жилищно-коммунального хозяйства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 xml:space="preserve"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</w:t>
            </w:r>
            <w:r>
              <w:lastRenderedPageBreak/>
              <w:t>домами на территории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lastRenderedPageBreak/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повышение эффективности контроля за соблюдением жилищного законодательства в субъектах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наличие у государственных жилищных инспекций в субъектах Российской Федерации к 1 ноября 2015 г.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21" w:history="1">
              <w:r>
                <w:rPr>
                  <w:color w:val="0000FF"/>
                </w:rPr>
                <w:t>пунктом 9.11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хозяйства", в 2016 году - 100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jc w:val="center"/>
              <w:outlineLvl w:val="3"/>
            </w:pPr>
            <w:r>
              <w:t>Розничная торговля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обеспечение 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среднего роста указанной доли оборота розничной торговли не менее чем на 5 процентов в год до достижения значения этого показателя в размере не менее 20 процентов к 2018 году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доля хозяйствующих субъектов в общем числе опрошенных, считающих, что антиконкурентных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сокращение присутствия государства на рынке розничной торговли фармацевтической продукцией до необходимого для обеспечения законодательства в области контроля за распространением наркотических веществ минимума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jc w:val="center"/>
              <w:outlineLvl w:val="3"/>
            </w:pPr>
            <w:r>
              <w:t>Рынок услуг перевозок пассажиров наземным транспортом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 xml:space="preserve"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</w:t>
            </w:r>
            <w:r>
              <w:lastRenderedPageBreak/>
              <w:t>субъекте Российской Федерации к 2016 году - не менее 75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jc w:val="center"/>
              <w:outlineLvl w:val="3"/>
            </w:pPr>
            <w:r>
              <w:t>Рынок услуг связи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jc w:val="center"/>
              <w:outlineLvl w:val="3"/>
            </w:pPr>
            <w:r>
              <w:t>Рынок услуг социального обслуживания населения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jc w:val="center"/>
              <w:outlineLvl w:val="2"/>
            </w:pPr>
            <w: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 xml:space="preserve"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</w:t>
            </w:r>
            <w:r>
              <w:lastRenderedPageBreak/>
              <w:t>процедурах субъектов малого и среднего предпринимательства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lastRenderedPageBreak/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</w:t>
            </w:r>
            <w:r>
              <w:lastRenderedPageBreak/>
              <w:t xml:space="preserve">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2016 год - не менее 18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соотношение количества приватизированных в 2013 - 2018 годах имущественных комплексов государственных унитарных предприятий и общего количества государственных унитарных предприятий,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2013 - 2018 годах, и числа хозяйственных обществ с государственным участием в капитале,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  <w:ind w:left="284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 xml:space="preserve"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</w:t>
            </w:r>
            <w:r>
              <w:lastRenderedPageBreak/>
              <w:t>органами местного самоуправления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</w:p>
          <w:p w:rsidR="000041BE" w:rsidRDefault="000041BE">
            <w:pPr>
              <w:pStyle w:val="ConsPlusNormal"/>
            </w:pPr>
            <w:r>
              <w:t>дошкольное образование;</w:t>
            </w:r>
          </w:p>
          <w:p w:rsidR="000041BE" w:rsidRDefault="000041BE">
            <w:pPr>
              <w:pStyle w:val="ConsPlusNormal"/>
            </w:pPr>
            <w:r>
              <w:t>детский отдых и оздоровление;</w:t>
            </w:r>
          </w:p>
          <w:p w:rsidR="000041BE" w:rsidRDefault="000041BE">
            <w:pPr>
              <w:pStyle w:val="ConsPlusNormal"/>
            </w:pPr>
            <w:r>
              <w:t>здравоохранение;</w:t>
            </w:r>
          </w:p>
          <w:p w:rsidR="000041BE" w:rsidRDefault="000041BE">
            <w:pPr>
              <w:pStyle w:val="ConsPlusNormal"/>
            </w:pPr>
            <w:r>
              <w:t>социальное обслуживание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  <w:p w:rsidR="000041BE" w:rsidRDefault="000041BE">
            <w:pPr>
              <w:pStyle w:val="ConsPlusNormal"/>
            </w:pPr>
            <w:r>
              <w:t>детский отдых и оздоровление;</w:t>
            </w:r>
          </w:p>
          <w:p w:rsidR="000041BE" w:rsidRDefault="000041BE">
            <w:pPr>
              <w:pStyle w:val="ConsPlusNormal"/>
            </w:pPr>
            <w:r>
              <w:t>спорт;</w:t>
            </w:r>
          </w:p>
          <w:p w:rsidR="000041BE" w:rsidRDefault="000041BE">
            <w:pPr>
              <w:pStyle w:val="ConsPlusNormal"/>
            </w:pPr>
            <w:r>
              <w:t>здравоохранение;</w:t>
            </w:r>
          </w:p>
          <w:p w:rsidR="000041BE" w:rsidRDefault="000041BE">
            <w:pPr>
              <w:pStyle w:val="ConsPlusNormal"/>
            </w:pPr>
            <w:r>
              <w:t>социальное обслуживание;</w:t>
            </w:r>
          </w:p>
          <w:p w:rsidR="000041BE" w:rsidRDefault="000041BE">
            <w:pPr>
              <w:pStyle w:val="ConsPlusNormal"/>
            </w:pPr>
            <w:r>
              <w:t>дошкольное образование;</w:t>
            </w:r>
          </w:p>
          <w:p w:rsidR="000041BE" w:rsidRDefault="000041BE">
            <w:pPr>
              <w:pStyle w:val="ConsPlusNormal"/>
            </w:pPr>
            <w:r>
              <w:t>культура</w:t>
            </w:r>
          </w:p>
        </w:tc>
      </w:tr>
      <w:tr w:rsidR="000041B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041BE" w:rsidRDefault="000041BE">
            <w:pPr>
              <w:pStyle w:val="ConsPlusNormal"/>
            </w:pPr>
            <w: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</w:p>
        </w:tc>
      </w:tr>
    </w:tbl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jc w:val="both"/>
      </w:pPr>
    </w:p>
    <w:p w:rsidR="000041BE" w:rsidRDefault="000041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7C7F" w:rsidRDefault="003D7C7F">
      <w:bookmarkStart w:id="6" w:name="_GoBack"/>
      <w:bookmarkEnd w:id="6"/>
    </w:p>
    <w:sectPr w:rsidR="003D7C7F" w:rsidSect="0089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BE"/>
    <w:rsid w:val="000041BE"/>
    <w:rsid w:val="003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137B8-A5CC-4E34-9F3B-99EFAC4A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4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4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EAB91ACF5B88FBC4B43D9803EC8473EA44E4185EAC839C483C281D5129CC63B1591B5F4FE0F951F648136B1E5DD715CA6759A102CCDB31Bu5H" TargetMode="External"/><Relationship Id="rId13" Type="http://schemas.openxmlformats.org/officeDocument/2006/relationships/hyperlink" Target="consultantplus://offline/ref=85AEAB91ACF5B88FBC4B43D9803EC8473CAD434588EEC839C483C281D5129CC63B1591B7F1FC06C9482B806AF4B5CE705AA677990F12u7H" TargetMode="External"/><Relationship Id="rId18" Type="http://schemas.openxmlformats.org/officeDocument/2006/relationships/hyperlink" Target="consultantplus://offline/ref=85AEAB91ACF5B88FBC4B43D9803EC8473DAC424787EEC839C483C281D5129CC63B1591B5F4FE0D9C1A648136B1E5DD715CA6759A102CCDB31Bu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5AEAB91ACF5B88FBC4B43D9803EC8473CAD444089EAC839C483C281D5129CC63B1591B5F4FE0B9A1E648136B1E5DD715CA6759A102CCDB31Bu5H" TargetMode="External"/><Relationship Id="rId7" Type="http://schemas.openxmlformats.org/officeDocument/2006/relationships/hyperlink" Target="consultantplus://offline/ref=85AEAB91ACF5B88FBC4B43D9803EC8473DAC424D83E1C839C483C281D5129CC63B1591B5F4FE0D9D1A648136B1E5DD715CA6759A102CCDB31Bu5H" TargetMode="External"/><Relationship Id="rId12" Type="http://schemas.openxmlformats.org/officeDocument/2006/relationships/hyperlink" Target="consultantplus://offline/ref=85AEAB91ACF5B88FBC4B43D9803EC8473DAC424D83E1C839C483C281D5129CC63B1591B5F4FE0D9C1B648136B1E5DD715CA6759A102CCDB31Bu5H" TargetMode="External"/><Relationship Id="rId17" Type="http://schemas.openxmlformats.org/officeDocument/2006/relationships/hyperlink" Target="consultantplus://offline/ref=85AEAB91ACF5B88FBC4B43D9803EC8473DAC424D83E1C839C483C281D5129CC63B1591B5F4FE0D9C1A648136B1E5DD715CA6759A102CCDB31Bu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AEAB91ACF5B88FBC4B43D9803EC8473CAD414386EBC839C483C281D5129CC62915C9B9F5FB139D1A71D767F41Bu9H" TargetMode="External"/><Relationship Id="rId20" Type="http://schemas.openxmlformats.org/officeDocument/2006/relationships/hyperlink" Target="consultantplus://offline/ref=85AEAB91ACF5B88FBC4B43D9803EC8473DA4414480EDC839C483C281D5129CC62915C9B9F5FB139D1A71D767F41Bu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AEAB91ACF5B88FBC4B43D9803EC8473DAC424D83E1C839C483C281D5129CC63B1591B5F4FE0D9D1F648136B1E5DD715CA6759A102CCDB31Bu5H" TargetMode="External"/><Relationship Id="rId11" Type="http://schemas.openxmlformats.org/officeDocument/2006/relationships/hyperlink" Target="consultantplus://offline/ref=85AEAB91ACF5B88FBC4B43D9803EC8473DAC424D83E1C839C483C281D5129CC63B1591B5F4FE0D9C1B648136B1E5DD715CA6759A102CCDB31Bu5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5AEAB91ACF5B88FBC4B43D9803EC8473DAC424D83E1C839C483C281D5129CC63B1591B5F4FE0D9D1A648136B1E5DD715CA6759A102CCDB31Bu5H" TargetMode="External"/><Relationship Id="rId15" Type="http://schemas.openxmlformats.org/officeDocument/2006/relationships/hyperlink" Target="consultantplus://offline/ref=85AEAB91ACF5B88FBC4B43D9803EC8473CAD414386EDC839C483C281D5129CC62915C9B9F5FB139D1A71D767F41Bu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5AEAB91ACF5B88FBC4B43D9803EC8473DAC424D83E1C839C483C281D5129CC63B1591B5F4FE0D9C19648136B1E5DD715CA6759A102CCDB31Bu5H" TargetMode="External"/><Relationship Id="rId19" Type="http://schemas.openxmlformats.org/officeDocument/2006/relationships/hyperlink" Target="consultantplus://offline/ref=85AEAB91ACF5B88FBC4B43D9803EC8473DAC424D83E1C839C483C281D5129CC63B1591B5F4FE0D9C1D648136B1E5DD715CA6759A102CCDB31Bu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5AEAB91ACF5B88FBC4B43D9803EC8473CAC4F4184EDC839C483C281D5129CC62915C9B9F5FB139D1A71D767F41Bu9H" TargetMode="External"/><Relationship Id="rId14" Type="http://schemas.openxmlformats.org/officeDocument/2006/relationships/hyperlink" Target="consultantplus://offline/ref=85AEAB91ACF5B88FBC4B43D9803EC8473CAD434588EEC839C483C281D5129CC63B1591B5F4FE0C981A648136B1E5DD715CA6759A102CCDB31Bu5H" TargetMode="External"/><Relationship Id="rId22" Type="http://schemas.openxmlformats.org/officeDocument/2006/relationships/hyperlink" Target="consultantplus://offline/ref=85AEAB91ACF5B88FBC4B43D9803EC8473CAD444780EBC839C483C281D5129CC62915C9B9F5FB139D1A71D767F41B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10081</Words>
  <Characters>57467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2019-03-15T07:46:00Z</dcterms:created>
  <dcterms:modified xsi:type="dcterms:W3CDTF">2019-03-15T07:47:00Z</dcterms:modified>
</cp:coreProperties>
</file>