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E3" w:rsidRPr="000D5CE3" w:rsidRDefault="000D5CE3" w:rsidP="000D5CE3">
      <w:pPr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D911C7">
            <wp:extent cx="71437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052" w:rsidRPr="00C442F4" w:rsidRDefault="00482052" w:rsidP="00482052">
      <w:pPr>
        <w:spacing w:line="0" w:lineRule="atLeast"/>
        <w:jc w:val="center"/>
        <w:rPr>
          <w:b/>
          <w:sz w:val="28"/>
          <w:szCs w:val="28"/>
        </w:rPr>
      </w:pPr>
      <w:proofErr w:type="gramStart"/>
      <w:r w:rsidRPr="00C442F4">
        <w:rPr>
          <w:b/>
          <w:sz w:val="28"/>
          <w:szCs w:val="28"/>
        </w:rPr>
        <w:t>АДМИНИСТРАЦИЯ  КРАСНОТУРАНСКОГО</w:t>
      </w:r>
      <w:proofErr w:type="gramEnd"/>
      <w:r w:rsidRPr="00C442F4">
        <w:rPr>
          <w:b/>
          <w:sz w:val="28"/>
          <w:szCs w:val="28"/>
        </w:rPr>
        <w:t xml:space="preserve">  РАЙОНА</w:t>
      </w:r>
    </w:p>
    <w:p w:rsidR="00482052" w:rsidRPr="00C442F4" w:rsidRDefault="00482052" w:rsidP="00482052">
      <w:pPr>
        <w:spacing w:line="0" w:lineRule="atLeast"/>
        <w:jc w:val="center"/>
        <w:rPr>
          <w:b/>
          <w:sz w:val="28"/>
          <w:szCs w:val="28"/>
        </w:rPr>
      </w:pPr>
      <w:proofErr w:type="gramStart"/>
      <w:r w:rsidRPr="00C442F4">
        <w:rPr>
          <w:b/>
          <w:sz w:val="28"/>
          <w:szCs w:val="28"/>
        </w:rPr>
        <w:t>КРАСНОЯРСКОГО  КРАЯ</w:t>
      </w:r>
      <w:proofErr w:type="gramEnd"/>
    </w:p>
    <w:p w:rsidR="00482052" w:rsidRPr="00C442F4" w:rsidRDefault="00482052" w:rsidP="00482052">
      <w:pPr>
        <w:spacing w:line="0" w:lineRule="atLeast"/>
        <w:jc w:val="center"/>
        <w:rPr>
          <w:b/>
          <w:sz w:val="28"/>
          <w:szCs w:val="28"/>
        </w:rPr>
      </w:pPr>
    </w:p>
    <w:p w:rsidR="00482052" w:rsidRDefault="00482052" w:rsidP="00482052">
      <w:pPr>
        <w:spacing w:line="0" w:lineRule="atLeast"/>
        <w:jc w:val="center"/>
        <w:rPr>
          <w:b/>
          <w:sz w:val="28"/>
          <w:szCs w:val="28"/>
        </w:rPr>
      </w:pPr>
      <w:r w:rsidRPr="00C442F4">
        <w:rPr>
          <w:b/>
          <w:sz w:val="28"/>
          <w:szCs w:val="28"/>
        </w:rPr>
        <w:t xml:space="preserve">П О С Т А Н О В Л Е Н И Е </w:t>
      </w:r>
    </w:p>
    <w:p w:rsidR="00482052" w:rsidRPr="00C442F4" w:rsidRDefault="00482052" w:rsidP="00482052">
      <w:pPr>
        <w:spacing w:line="0" w:lineRule="atLeast"/>
        <w:jc w:val="center"/>
        <w:rPr>
          <w:b/>
          <w:sz w:val="28"/>
          <w:szCs w:val="28"/>
        </w:rPr>
      </w:pPr>
    </w:p>
    <w:p w:rsidR="00482052" w:rsidRPr="000D5CE3" w:rsidRDefault="00482052" w:rsidP="00482052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03.09</w:t>
      </w:r>
      <w:r w:rsidRPr="000D5CE3">
        <w:rPr>
          <w:sz w:val="28"/>
          <w:szCs w:val="28"/>
        </w:rPr>
        <w:t xml:space="preserve">.2024                                   </w:t>
      </w:r>
      <w:r w:rsidRPr="00C442F4">
        <w:rPr>
          <w:szCs w:val="28"/>
        </w:rPr>
        <w:t>с. Краснотуранск</w:t>
      </w:r>
      <w:r w:rsidRPr="000D5CE3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44</w:t>
      </w:r>
      <w:r>
        <w:rPr>
          <w:sz w:val="28"/>
          <w:szCs w:val="28"/>
        </w:rPr>
        <w:t>9</w:t>
      </w:r>
      <w:r w:rsidRPr="000D5CE3">
        <w:rPr>
          <w:sz w:val="28"/>
          <w:szCs w:val="28"/>
        </w:rPr>
        <w:t xml:space="preserve"> -п</w:t>
      </w:r>
    </w:p>
    <w:p w:rsidR="000D5CE3" w:rsidRPr="000D5CE3" w:rsidRDefault="000D5CE3" w:rsidP="000D5CE3">
      <w:pPr>
        <w:spacing w:line="0" w:lineRule="atLeast"/>
        <w:jc w:val="both"/>
        <w:rPr>
          <w:sz w:val="28"/>
          <w:szCs w:val="28"/>
        </w:rPr>
      </w:pPr>
    </w:p>
    <w:p w:rsidR="000D5CE3" w:rsidRPr="000D5CE3" w:rsidRDefault="000D5CE3" w:rsidP="000D5CE3">
      <w:pPr>
        <w:spacing w:line="0" w:lineRule="atLeast"/>
        <w:jc w:val="both"/>
        <w:rPr>
          <w:sz w:val="28"/>
          <w:szCs w:val="28"/>
        </w:rPr>
      </w:pPr>
      <w:r w:rsidRPr="000D5CE3">
        <w:rPr>
          <w:sz w:val="28"/>
          <w:szCs w:val="28"/>
        </w:rPr>
        <w:t xml:space="preserve">О создании </w:t>
      </w:r>
      <w:r w:rsidR="001F6BED">
        <w:rPr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</w:t>
      </w:r>
      <w:r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0D5CE3" w:rsidRDefault="000D5CE3" w:rsidP="000D5CE3">
      <w:pPr>
        <w:spacing w:line="0" w:lineRule="atLeast"/>
        <w:jc w:val="center"/>
        <w:rPr>
          <w:sz w:val="28"/>
          <w:szCs w:val="28"/>
        </w:rPr>
      </w:pPr>
    </w:p>
    <w:p w:rsidR="00482052" w:rsidRPr="000D5CE3" w:rsidRDefault="00482052" w:rsidP="000D5CE3">
      <w:pPr>
        <w:spacing w:line="0" w:lineRule="atLeast"/>
        <w:jc w:val="center"/>
        <w:rPr>
          <w:sz w:val="28"/>
          <w:szCs w:val="28"/>
        </w:rPr>
      </w:pPr>
    </w:p>
    <w:p w:rsidR="000D5CE3" w:rsidRPr="000D5CE3" w:rsidRDefault="000D5CE3" w:rsidP="00482052">
      <w:pPr>
        <w:spacing w:line="0" w:lineRule="atLeast"/>
        <w:ind w:firstLine="709"/>
        <w:jc w:val="both"/>
        <w:rPr>
          <w:sz w:val="28"/>
          <w:szCs w:val="28"/>
        </w:rPr>
      </w:pPr>
      <w:r w:rsidRPr="000D5CE3">
        <w:rPr>
          <w:sz w:val="28"/>
          <w:szCs w:val="28"/>
        </w:rPr>
        <w:t>В соответствии с Федеральными законами Российской Федерации</w:t>
      </w:r>
      <w:r>
        <w:rPr>
          <w:sz w:val="28"/>
          <w:szCs w:val="28"/>
        </w:rPr>
        <w:t xml:space="preserve"> </w:t>
      </w:r>
      <w:r w:rsidRPr="000D5CE3">
        <w:rPr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9073B7">
        <w:rPr>
          <w:sz w:val="28"/>
          <w:szCs w:val="28"/>
        </w:rPr>
        <w:t xml:space="preserve">от 12.02.1998 № 28-ФЗ «О гражданской обороне», </w:t>
      </w:r>
      <w:r w:rsidRPr="000D5CE3">
        <w:rPr>
          <w:sz w:val="28"/>
          <w:szCs w:val="28"/>
        </w:rPr>
        <w:t xml:space="preserve">постановлением Правительства Российской Федерации от </w:t>
      </w:r>
      <w:r w:rsidR="009073B7">
        <w:rPr>
          <w:sz w:val="28"/>
          <w:szCs w:val="28"/>
        </w:rPr>
        <w:t>02</w:t>
      </w:r>
      <w:r w:rsidRPr="000D5CE3">
        <w:rPr>
          <w:sz w:val="28"/>
          <w:szCs w:val="28"/>
        </w:rPr>
        <w:t>.1</w:t>
      </w:r>
      <w:r w:rsidR="009073B7">
        <w:rPr>
          <w:sz w:val="28"/>
          <w:szCs w:val="28"/>
        </w:rPr>
        <w:t>1</w:t>
      </w:r>
      <w:r w:rsidRPr="000D5CE3">
        <w:rPr>
          <w:sz w:val="28"/>
          <w:szCs w:val="28"/>
        </w:rPr>
        <w:t>.200</w:t>
      </w:r>
      <w:r w:rsidR="009073B7">
        <w:rPr>
          <w:sz w:val="28"/>
          <w:szCs w:val="28"/>
        </w:rPr>
        <w:t>0</w:t>
      </w:r>
      <w:r w:rsidRPr="000D5CE3">
        <w:rPr>
          <w:sz w:val="28"/>
          <w:szCs w:val="28"/>
        </w:rPr>
        <w:t xml:space="preserve"> № </w:t>
      </w:r>
      <w:r w:rsidR="009073B7">
        <w:rPr>
          <w:sz w:val="28"/>
          <w:szCs w:val="28"/>
        </w:rPr>
        <w:t>841</w:t>
      </w:r>
      <w:r w:rsidRPr="000D5CE3">
        <w:rPr>
          <w:sz w:val="28"/>
          <w:szCs w:val="28"/>
        </w:rPr>
        <w:t xml:space="preserve"> «</w:t>
      </w:r>
      <w:r w:rsidR="009073B7">
        <w:rPr>
          <w:sz w:val="28"/>
          <w:szCs w:val="28"/>
        </w:rPr>
        <w:t>Об утверждении Положения о подготовке населения в области гражданской обороны</w:t>
      </w:r>
      <w:r w:rsidRPr="000D5CE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9073B7" w:rsidRPr="009073B7">
        <w:t xml:space="preserve"> </w:t>
      </w:r>
      <w:r w:rsidR="009073B7" w:rsidRPr="009073B7">
        <w:rPr>
          <w:sz w:val="28"/>
          <w:szCs w:val="28"/>
        </w:rPr>
        <w:t xml:space="preserve">постановлением Правительства Российской Федерации от </w:t>
      </w:r>
      <w:r w:rsidR="009073B7">
        <w:rPr>
          <w:sz w:val="28"/>
          <w:szCs w:val="28"/>
        </w:rPr>
        <w:t>18</w:t>
      </w:r>
      <w:r w:rsidR="009073B7" w:rsidRPr="009073B7">
        <w:rPr>
          <w:sz w:val="28"/>
          <w:szCs w:val="28"/>
        </w:rPr>
        <w:t>.</w:t>
      </w:r>
      <w:r w:rsidR="009073B7">
        <w:rPr>
          <w:sz w:val="28"/>
          <w:szCs w:val="28"/>
        </w:rPr>
        <w:t>09</w:t>
      </w:r>
      <w:r w:rsidR="009073B7" w:rsidRPr="009073B7">
        <w:rPr>
          <w:sz w:val="28"/>
          <w:szCs w:val="28"/>
        </w:rPr>
        <w:t>.20</w:t>
      </w:r>
      <w:r w:rsidR="009073B7">
        <w:rPr>
          <w:sz w:val="28"/>
          <w:szCs w:val="28"/>
        </w:rPr>
        <w:t>2</w:t>
      </w:r>
      <w:r w:rsidR="009073B7" w:rsidRPr="009073B7">
        <w:rPr>
          <w:sz w:val="28"/>
          <w:szCs w:val="28"/>
        </w:rPr>
        <w:t>0</w:t>
      </w:r>
      <w:r w:rsidR="009073B7">
        <w:rPr>
          <w:sz w:val="28"/>
          <w:szCs w:val="28"/>
        </w:rPr>
        <w:t xml:space="preserve"> № 1485 «Об утверждении положения о подготовке граждан Российской Федерации, иностранных граждан и лиц без гражданства в области защиты от черезвычайных ситуаций природного и техногенного характера», Указом Губернатора Красноярского края от 11.10.2010 № 192-уг «Об утверждении Положения об организации и ведении гражданской обороны в Красноярском крае», Постановлением Совета администрации Красноярского края от 23.08.2007 № 361-п «Об утверждении Положения об организации подготовки населения Красноярского края в области гражданской обороны и защиты от черезвычайных ситуаций природного и техногенного характера», </w:t>
      </w:r>
      <w:r w:rsidRPr="000D5CE3">
        <w:rPr>
          <w:sz w:val="28"/>
          <w:szCs w:val="28"/>
        </w:rPr>
        <w:t xml:space="preserve">руководствуясь ст.40, 43 Устава Краснотуранского района, </w:t>
      </w:r>
    </w:p>
    <w:p w:rsidR="000D5CE3" w:rsidRDefault="000D5CE3" w:rsidP="00482052">
      <w:pPr>
        <w:spacing w:line="0" w:lineRule="atLeast"/>
        <w:ind w:firstLine="709"/>
        <w:rPr>
          <w:sz w:val="28"/>
          <w:szCs w:val="28"/>
        </w:rPr>
      </w:pPr>
      <w:r w:rsidRPr="000D5CE3">
        <w:rPr>
          <w:sz w:val="28"/>
          <w:szCs w:val="28"/>
        </w:rPr>
        <w:t>ПОСТАНОВЛЯЮ:</w:t>
      </w:r>
    </w:p>
    <w:p w:rsidR="00642759" w:rsidRDefault="00642759" w:rsidP="0048205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учебно-консультационный пункт по гражданской обороне и чрезвычайным ситуациям на территории Краснотуранского района по обучению неработающего населения</w:t>
      </w:r>
      <w:r w:rsidR="00482052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:rsidR="000D5CE3" w:rsidRDefault="00642759" w:rsidP="0048205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CE3" w:rsidRPr="000D5CE3">
        <w:rPr>
          <w:sz w:val="28"/>
          <w:szCs w:val="28"/>
        </w:rPr>
        <w:t>.</w:t>
      </w:r>
      <w:r w:rsidR="000D5CE3" w:rsidRPr="000D5CE3">
        <w:rPr>
          <w:sz w:val="28"/>
          <w:szCs w:val="28"/>
        </w:rPr>
        <w:tab/>
        <w:t xml:space="preserve">Утвердить Положение </w:t>
      </w:r>
      <w:proofErr w:type="gramStart"/>
      <w:r>
        <w:rPr>
          <w:sz w:val="28"/>
          <w:szCs w:val="28"/>
        </w:rPr>
        <w:t xml:space="preserve">об </w:t>
      </w:r>
      <w:r w:rsidR="000D5CE3" w:rsidRPr="000D5CE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</w:t>
      </w:r>
      <w:proofErr w:type="gramEnd"/>
      <w:r>
        <w:rPr>
          <w:sz w:val="28"/>
          <w:szCs w:val="28"/>
        </w:rPr>
        <w:t>-консультационном пункте по гражданской обороне и чрезвычайным ситуациям на территории Краснотуранского района</w:t>
      </w:r>
      <w:r w:rsidR="00482052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приложения № 2 к настоящему постановлению.</w:t>
      </w:r>
    </w:p>
    <w:p w:rsidR="00642759" w:rsidRPr="000D5CE3" w:rsidRDefault="00642759" w:rsidP="0048205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Программу обучения неработающего населения Краснотуранского района в области гражданской обороны и защиты от </w:t>
      </w:r>
      <w:r>
        <w:rPr>
          <w:sz w:val="28"/>
          <w:szCs w:val="28"/>
        </w:rPr>
        <w:lastRenderedPageBreak/>
        <w:t>черезвычайных ситуаций природного и техногенного характера</w:t>
      </w:r>
      <w:r w:rsidR="00482052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приложения № 3 к настоящему постановлению.</w:t>
      </w:r>
    </w:p>
    <w:p w:rsidR="000D5CE3" w:rsidRDefault="00642759" w:rsidP="0048205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Муниципального бюджетного учреждения культуры «Краснотуранская межпоселенческая центральная библиотека</w:t>
      </w:r>
      <w:r w:rsidR="008D2341">
        <w:rPr>
          <w:sz w:val="28"/>
          <w:szCs w:val="28"/>
        </w:rPr>
        <w:t xml:space="preserve"> </w:t>
      </w:r>
      <w:r w:rsidR="008D2341" w:rsidRPr="008D2341">
        <w:rPr>
          <w:sz w:val="28"/>
          <w:szCs w:val="28"/>
        </w:rPr>
        <w:t>имени поэта Г.К. Суворова</w:t>
      </w:r>
      <w:r>
        <w:rPr>
          <w:sz w:val="28"/>
          <w:szCs w:val="28"/>
        </w:rPr>
        <w:t>» Линдт В.А.:</w:t>
      </w:r>
    </w:p>
    <w:p w:rsidR="00642759" w:rsidRDefault="00642759" w:rsidP="0048205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Назначить инструкторов (консультантов)</w:t>
      </w:r>
      <w:r w:rsidR="00762BF8">
        <w:rPr>
          <w:sz w:val="28"/>
          <w:szCs w:val="28"/>
        </w:rPr>
        <w:t xml:space="preserve"> учебно-консультационного пункта по гражданской обороне и чрезвычайным ситуациям на территории Краснотуранского района.</w:t>
      </w:r>
    </w:p>
    <w:p w:rsidR="00762BF8" w:rsidRDefault="00762BF8" w:rsidP="0048205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Организовать в учебно-консультационном пункте по гражданской обороне и </w:t>
      </w:r>
      <w:r w:rsidR="008B477B">
        <w:rPr>
          <w:sz w:val="28"/>
          <w:szCs w:val="28"/>
        </w:rPr>
        <w:t>чрезвычайным</w:t>
      </w:r>
      <w:r>
        <w:rPr>
          <w:sz w:val="28"/>
          <w:szCs w:val="28"/>
        </w:rPr>
        <w:t xml:space="preserve"> ситуациям на территории Краснотуранского района обучение неработающего населения по программе обучения неработающего населения Краснотуранского района</w:t>
      </w:r>
      <w:r w:rsidR="008B477B">
        <w:rPr>
          <w:sz w:val="28"/>
          <w:szCs w:val="28"/>
        </w:rPr>
        <w:t xml:space="preserve"> в области гражданской обороны и защиты от черезвычайных ситуаций природного и техногенного характера.</w:t>
      </w:r>
    </w:p>
    <w:p w:rsidR="008B477B" w:rsidRDefault="008B477B" w:rsidP="0048205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Главному специалисту по делам ГО, ЧС и ПБ администрации Краснотуранского района:</w:t>
      </w:r>
    </w:p>
    <w:p w:rsidR="008B477B" w:rsidRDefault="008B477B" w:rsidP="0048205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Осуществлять организационно-методическое руководство за подготовкой неработающего населения в учебно-консультационном пункте по гражданской обороне и чрезвычайным ситуациям на территории Краснотуранского района.</w:t>
      </w:r>
    </w:p>
    <w:p w:rsidR="008B477B" w:rsidRDefault="008B477B" w:rsidP="0048205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Организовать обучение инструкторов (консультантов) учебно-консультационного пункта по гражданской обороне и чрезвычайным ситуациям на территории Краснотуранского района в краевом государственном казённом образовательном учреждении дополнительного профессионального образования «Институт региональной безопасности».</w:t>
      </w:r>
    </w:p>
    <w:p w:rsidR="008B477B" w:rsidRDefault="008B477B" w:rsidP="0048205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Финансирование расходов, связанных с организацией работы учебно-консультационного пункта по гражданской обороне и чрезвычайным ситуациям на территории Краснотуранского района, производится в соответствии с решением Краснотуранского районного Совета депутатов.</w:t>
      </w:r>
    </w:p>
    <w:p w:rsidR="000D5CE3" w:rsidRPr="000D5CE3" w:rsidRDefault="000D5CE3" w:rsidP="00482052">
      <w:pPr>
        <w:pStyle w:val="a3"/>
        <w:ind w:firstLine="709"/>
        <w:rPr>
          <w:szCs w:val="28"/>
        </w:rPr>
      </w:pPr>
      <w:r w:rsidRPr="000D5CE3">
        <w:rPr>
          <w:szCs w:val="28"/>
        </w:rPr>
        <w:t>3. Контроль за исполнением постановления оставляю за собой.</w:t>
      </w:r>
    </w:p>
    <w:p w:rsidR="000D5CE3" w:rsidRPr="000D5CE3" w:rsidRDefault="000D5CE3" w:rsidP="00482052">
      <w:pPr>
        <w:spacing w:line="0" w:lineRule="atLeast"/>
        <w:ind w:firstLine="709"/>
        <w:rPr>
          <w:sz w:val="28"/>
          <w:szCs w:val="28"/>
        </w:rPr>
      </w:pPr>
      <w:r w:rsidRPr="000D5CE3">
        <w:rPr>
          <w:sz w:val="28"/>
          <w:szCs w:val="28"/>
        </w:rPr>
        <w:t>4. Постановление вступает в силу со дня подписания.</w:t>
      </w:r>
    </w:p>
    <w:p w:rsidR="000D5CE3" w:rsidRPr="000D5CE3" w:rsidRDefault="000D5CE3" w:rsidP="000D5CE3">
      <w:pPr>
        <w:spacing w:line="0" w:lineRule="atLeast"/>
        <w:jc w:val="center"/>
        <w:rPr>
          <w:sz w:val="28"/>
          <w:szCs w:val="28"/>
        </w:rPr>
      </w:pPr>
    </w:p>
    <w:p w:rsidR="000D5CE3" w:rsidRPr="000D5CE3" w:rsidRDefault="000D5CE3" w:rsidP="000D5CE3">
      <w:pPr>
        <w:spacing w:line="0" w:lineRule="atLeast"/>
        <w:jc w:val="center"/>
        <w:rPr>
          <w:sz w:val="28"/>
          <w:szCs w:val="28"/>
        </w:rPr>
      </w:pPr>
    </w:p>
    <w:p w:rsidR="000D5CE3" w:rsidRPr="000D5CE3" w:rsidRDefault="000D5CE3" w:rsidP="000D5CE3">
      <w:pPr>
        <w:spacing w:line="0" w:lineRule="atLeast"/>
        <w:jc w:val="both"/>
        <w:rPr>
          <w:sz w:val="28"/>
          <w:szCs w:val="28"/>
        </w:rPr>
      </w:pPr>
      <w:r w:rsidRPr="000D5CE3">
        <w:rPr>
          <w:sz w:val="28"/>
          <w:szCs w:val="28"/>
        </w:rPr>
        <w:t xml:space="preserve">Глава района                                                                              </w:t>
      </w:r>
      <w:r w:rsidR="00482052">
        <w:rPr>
          <w:sz w:val="28"/>
          <w:szCs w:val="28"/>
        </w:rPr>
        <w:t xml:space="preserve">            </w:t>
      </w:r>
      <w:r w:rsidRPr="000D5CE3">
        <w:rPr>
          <w:sz w:val="28"/>
          <w:szCs w:val="28"/>
        </w:rPr>
        <w:t>О.В. Ванева</w:t>
      </w:r>
    </w:p>
    <w:p w:rsidR="000D5CE3" w:rsidRDefault="000D5CE3" w:rsidP="00876AEF">
      <w:pPr>
        <w:spacing w:line="0" w:lineRule="atLeast"/>
        <w:jc w:val="center"/>
        <w:rPr>
          <w:sz w:val="28"/>
          <w:szCs w:val="28"/>
        </w:rPr>
      </w:pPr>
    </w:p>
    <w:p w:rsidR="008B477B" w:rsidRDefault="008B477B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8B477B" w:rsidRDefault="008B477B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8B477B" w:rsidRDefault="008B477B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8B477B" w:rsidRDefault="008B477B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8B477B" w:rsidRDefault="008B477B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482052" w:rsidRDefault="00482052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482052" w:rsidRDefault="00482052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482052" w:rsidRDefault="00482052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482052" w:rsidRDefault="00482052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482052" w:rsidRDefault="00482052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8B477B" w:rsidRDefault="008B477B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482052" w:rsidRPr="00482052" w:rsidRDefault="00482052" w:rsidP="00482052">
      <w:pPr>
        <w:tabs>
          <w:tab w:val="center" w:pos="4875"/>
        </w:tabs>
        <w:ind w:left="4820"/>
        <w:jc w:val="right"/>
        <w:rPr>
          <w:sz w:val="28"/>
          <w:szCs w:val="28"/>
        </w:rPr>
      </w:pPr>
      <w:r w:rsidRPr="00482052">
        <w:rPr>
          <w:sz w:val="28"/>
          <w:szCs w:val="28"/>
        </w:rPr>
        <w:lastRenderedPageBreak/>
        <w:t xml:space="preserve">Приложение № 1 к постановлению администрации района   </w:t>
      </w:r>
    </w:p>
    <w:p w:rsidR="002F1999" w:rsidRPr="00482052" w:rsidRDefault="00482052" w:rsidP="004820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2052">
        <w:rPr>
          <w:rFonts w:ascii="Times New Roman" w:hAnsi="Times New Roman" w:cs="Times New Roman"/>
          <w:sz w:val="28"/>
          <w:szCs w:val="28"/>
        </w:rPr>
        <w:t>от 03.09.2024 № 44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2052">
        <w:rPr>
          <w:rFonts w:ascii="Times New Roman" w:hAnsi="Times New Roman" w:cs="Times New Roman"/>
          <w:sz w:val="28"/>
          <w:szCs w:val="28"/>
        </w:rPr>
        <w:t>-п</w:t>
      </w:r>
    </w:p>
    <w:p w:rsidR="008D2341" w:rsidRDefault="008D2341" w:rsidP="008D2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8D2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D2341" w:rsidRDefault="008D2341" w:rsidP="008D2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учебно-консультационных пунктов по гражданской обороне и чрезвычайным ситуациям на территории Краснотуранского района</w:t>
      </w:r>
    </w:p>
    <w:p w:rsidR="00AC3021" w:rsidRDefault="00AC3021" w:rsidP="008D2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694"/>
        <w:gridCol w:w="2092"/>
      </w:tblGrid>
      <w:tr w:rsidR="008D2341" w:rsidTr="008D2341">
        <w:tc>
          <w:tcPr>
            <w:tcW w:w="675" w:type="dxa"/>
          </w:tcPr>
          <w:p w:rsidR="008D2341" w:rsidRDefault="008D2341" w:rsidP="008D2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8D2341" w:rsidRDefault="008D2341" w:rsidP="008D2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создающая учебно-консультационный пункт по гражданской обороне и чрезвычайным ситуациям</w:t>
            </w:r>
          </w:p>
        </w:tc>
        <w:tc>
          <w:tcPr>
            <w:tcW w:w="2694" w:type="dxa"/>
          </w:tcPr>
          <w:p w:rsidR="008D2341" w:rsidRDefault="008D2341" w:rsidP="008D2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2092" w:type="dxa"/>
          </w:tcPr>
          <w:p w:rsidR="008D2341" w:rsidRDefault="008D2341" w:rsidP="008D2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организации</w:t>
            </w:r>
          </w:p>
        </w:tc>
      </w:tr>
      <w:tr w:rsidR="008D2341" w:rsidTr="008D2341">
        <w:tc>
          <w:tcPr>
            <w:tcW w:w="675" w:type="dxa"/>
          </w:tcPr>
          <w:p w:rsidR="008D2341" w:rsidRDefault="008D2341" w:rsidP="008D2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D2341" w:rsidRDefault="008D2341" w:rsidP="008D2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41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234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234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234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«Краснотуранская межпоселенческая центральная библиотека имени поэта Г.К. Суворова»</w:t>
            </w:r>
          </w:p>
        </w:tc>
        <w:tc>
          <w:tcPr>
            <w:tcW w:w="2694" w:type="dxa"/>
          </w:tcPr>
          <w:p w:rsidR="008D2341" w:rsidRDefault="008D2341" w:rsidP="008D2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662660, Красноярский край, Краснотуранский район, с. Краснотуранск, ул. Есенина д. 13</w:t>
            </w:r>
          </w:p>
        </w:tc>
        <w:tc>
          <w:tcPr>
            <w:tcW w:w="2092" w:type="dxa"/>
          </w:tcPr>
          <w:p w:rsidR="008D2341" w:rsidRDefault="008D2341" w:rsidP="008D2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Линдт Виктор Александрович</w:t>
            </w:r>
          </w:p>
        </w:tc>
      </w:tr>
    </w:tbl>
    <w:p w:rsidR="008D2341" w:rsidRDefault="008D2341" w:rsidP="008D2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341" w:rsidRDefault="008D2341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AC3021">
      <w:pPr>
        <w:tabs>
          <w:tab w:val="center" w:pos="4875"/>
        </w:tabs>
        <w:ind w:left="4820"/>
        <w:jc w:val="right"/>
        <w:rPr>
          <w:sz w:val="28"/>
          <w:szCs w:val="28"/>
        </w:rPr>
      </w:pPr>
      <w:bookmarkStart w:id="0" w:name="P37"/>
      <w:bookmarkEnd w:id="0"/>
    </w:p>
    <w:p w:rsidR="00AC3021" w:rsidRDefault="00AC3021" w:rsidP="00AC3021">
      <w:pPr>
        <w:tabs>
          <w:tab w:val="center" w:pos="4875"/>
        </w:tabs>
        <w:ind w:left="4820"/>
        <w:jc w:val="right"/>
        <w:rPr>
          <w:sz w:val="28"/>
          <w:szCs w:val="28"/>
        </w:rPr>
      </w:pPr>
    </w:p>
    <w:p w:rsidR="00AC3021" w:rsidRPr="00482052" w:rsidRDefault="00AC3021" w:rsidP="00AC3021">
      <w:pPr>
        <w:tabs>
          <w:tab w:val="center" w:pos="4875"/>
        </w:tabs>
        <w:ind w:left="4820"/>
        <w:jc w:val="right"/>
        <w:rPr>
          <w:sz w:val="28"/>
          <w:szCs w:val="28"/>
        </w:rPr>
      </w:pPr>
      <w:r w:rsidRPr="0048205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482052">
        <w:rPr>
          <w:sz w:val="28"/>
          <w:szCs w:val="28"/>
        </w:rPr>
        <w:t xml:space="preserve"> к постановлению администрации района   </w:t>
      </w:r>
    </w:p>
    <w:p w:rsidR="00AC3021" w:rsidRPr="00482052" w:rsidRDefault="00AC3021" w:rsidP="00AC30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2052">
        <w:rPr>
          <w:rFonts w:ascii="Times New Roman" w:hAnsi="Times New Roman" w:cs="Times New Roman"/>
          <w:sz w:val="28"/>
          <w:szCs w:val="28"/>
        </w:rPr>
        <w:t>от 03.09.2024 № 44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2052">
        <w:rPr>
          <w:rFonts w:ascii="Times New Roman" w:hAnsi="Times New Roman" w:cs="Times New Roman"/>
          <w:sz w:val="28"/>
          <w:szCs w:val="28"/>
        </w:rPr>
        <w:t>-п</w:t>
      </w:r>
    </w:p>
    <w:p w:rsidR="002F1999" w:rsidRPr="000D5CE3" w:rsidRDefault="002F1999" w:rsidP="002F1999">
      <w:pPr>
        <w:ind w:left="5245"/>
        <w:rPr>
          <w:sz w:val="28"/>
          <w:szCs w:val="28"/>
        </w:rPr>
      </w:pPr>
    </w:p>
    <w:p w:rsidR="00957264" w:rsidRPr="000D5CE3" w:rsidRDefault="00957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918" w:rsidRDefault="00F303B1" w:rsidP="00F303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303B1" w:rsidRDefault="00F303B1" w:rsidP="00F303B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учебно-консультационном пункте по гражданской обороне и чрезвычайным ситуациям на территории Краснотуранского района</w:t>
      </w:r>
    </w:p>
    <w:p w:rsidR="00F303B1" w:rsidRDefault="00F303B1" w:rsidP="00F303B1">
      <w:pPr>
        <w:jc w:val="center"/>
        <w:rPr>
          <w:sz w:val="28"/>
          <w:szCs w:val="28"/>
        </w:rPr>
      </w:pPr>
    </w:p>
    <w:p w:rsidR="00F303B1" w:rsidRDefault="00F303B1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303B1" w:rsidRDefault="00F303B1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основные цели и задачи, порядок создания, оснащения и функционирования учебно-консультационного пункта по гражданской обороне и чрезвычайным ситуациям на территории Краснотуранского района (далее - УКП ГО и ЧС)</w:t>
      </w:r>
    </w:p>
    <w:p w:rsidR="00F303B1" w:rsidRDefault="00F303B1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УКП ГО и ЧС предназначен для подготовки населения, незанятого в производстве и сфере обслуживания (далее – неработающее население), по вопросам гражданской обороны и защиты от черезвычайных ситуаций природного и техногенного характера.</w:t>
      </w:r>
    </w:p>
    <w:p w:rsidR="00F303B1" w:rsidRDefault="00F303B1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УКП ГО и ЧС создается в </w:t>
      </w:r>
      <w:r w:rsidRPr="00F303B1">
        <w:rPr>
          <w:sz w:val="28"/>
          <w:szCs w:val="28"/>
        </w:rPr>
        <w:t>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от 12.02.1998 № 28-ФЗ 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черезвычайных ситуаций природного и техногенного характера», Указом Губернатора Красноярского края от 11.10.2010 № 192-уг «Об утверждении Положения об организации и ведении гражданской обороны в Красноярском крае», Постановлением Совета администрации Красноярского края от 23.08.2007 № 361-п «Об утверждении Положения об организации подготовки населения Красноярского края в области гражданской обороны и защиты от черезвычайных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F303B1" w:rsidRDefault="00F303B1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Цели и задачи </w:t>
      </w:r>
    </w:p>
    <w:p w:rsidR="00005D4A" w:rsidRDefault="00F303B1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Главная цель создания УКП ГО и ЧС: </w:t>
      </w:r>
    </w:p>
    <w:p w:rsidR="00F303B1" w:rsidRDefault="00005D4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3B1">
        <w:rPr>
          <w:sz w:val="28"/>
          <w:szCs w:val="28"/>
        </w:rPr>
        <w:t xml:space="preserve">обеспечение необходимых условий для подготовки неработающего населения по вопросам гражданской обороны и защиты от черезвычайных ситуаций </w:t>
      </w:r>
      <w:r>
        <w:rPr>
          <w:sz w:val="28"/>
          <w:szCs w:val="28"/>
        </w:rPr>
        <w:t>природного и техногенного характера.</w:t>
      </w:r>
    </w:p>
    <w:p w:rsidR="00005D4A" w:rsidRDefault="00005D4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Основные задачи:</w:t>
      </w:r>
    </w:p>
    <w:p w:rsidR="00005D4A" w:rsidRDefault="00005D4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подготовки неработающего населения способам защиты от опасностей, возникающих при проведении военных действий или </w:t>
      </w:r>
      <w:r>
        <w:rPr>
          <w:sz w:val="28"/>
          <w:szCs w:val="28"/>
        </w:rPr>
        <w:lastRenderedPageBreak/>
        <w:t>вследствии этих действий, а так же при угрозе и возникновении черезвычайных ситуаций природного и техногенного характера;</w:t>
      </w:r>
    </w:p>
    <w:p w:rsidR="00005D4A" w:rsidRDefault="00005D4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практических навыков по действиям в условиях черезвычайных ситуаций мирного и военного времени;</w:t>
      </w:r>
    </w:p>
    <w:p w:rsidR="00005D4A" w:rsidRDefault="00005D4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морально-психологического состояния населения в условиях угрозы и возникновения черезвычайных ситуаций, а так же при ликвидации их последствий;</w:t>
      </w:r>
    </w:p>
    <w:p w:rsidR="00005D4A" w:rsidRDefault="00005D4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важности и необходимости всех мероприятий, проводимых в области гражданской обороны и защиты от черезвычайных ситуаций в современных условиях.</w:t>
      </w:r>
    </w:p>
    <w:p w:rsidR="00005D4A" w:rsidRDefault="00005D4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Структура</w:t>
      </w:r>
    </w:p>
    <w:p w:rsidR="00005D4A" w:rsidRDefault="00005D4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34724">
        <w:rPr>
          <w:sz w:val="28"/>
          <w:szCs w:val="28"/>
        </w:rPr>
        <w:t>структуру и штатную численность УКП ГО и ЧС утверждает руководитель организации, на базе которой создается УКП ГО и ЧС, исходя из условий и особенностей деятельности организации.</w:t>
      </w:r>
    </w:p>
    <w:p w:rsidR="00C34724" w:rsidRDefault="00C34724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УКП ГО и ЧС имеет в своем составе:</w:t>
      </w:r>
    </w:p>
    <w:p w:rsidR="00C34724" w:rsidRDefault="00C34724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98F">
        <w:rPr>
          <w:sz w:val="28"/>
          <w:szCs w:val="28"/>
        </w:rPr>
        <w:t xml:space="preserve">  </w:t>
      </w:r>
      <w:r>
        <w:rPr>
          <w:sz w:val="28"/>
          <w:szCs w:val="28"/>
        </w:rPr>
        <w:t>начальника УКП ГО и ЧС;</w:t>
      </w:r>
    </w:p>
    <w:p w:rsidR="00C34724" w:rsidRDefault="00C34724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инструкторов (могут быть штатными, по совместительству или на </w:t>
      </w:r>
      <w:r w:rsidR="006C498F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началах)</w:t>
      </w:r>
      <w:r w:rsidR="006C498F">
        <w:rPr>
          <w:sz w:val="28"/>
          <w:szCs w:val="28"/>
        </w:rPr>
        <w:t>.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и содержание работы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Общее руководство подготовкой неработающего населения по вопросам гражданской обороны и защиты от черезвычайных ситуаций природного и техногенного характера осуществляет главный специалист по делам ГО, ЧС и ПБ администрации Краснотуранского района.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Непосредственным организатором обучения неработающего населения в УКП ГО и ЧС является руководитель организации, на базе которой создан УКП ГО и ЧС. Он издает приказ (распоряжение), в котором определяет: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расположения УКП ГО и ЧС и других помещений, используемых для подготовки неработающего населения; 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направление, согласно которому будет осуществляться подготовка неработающего населения;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работы УКП ГО и ЧС;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проведения занятий (консультаций);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должностных лиц УКП ГО и ЧС и лиц, привлекаемых для проведения занятий (консультаций) и других мероприятий по обучению;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обеспечения УКП ГО и ЧС литературой, учебными пособиями и техническими средствами обучения;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другие организационные вопросы;</w:t>
      </w:r>
    </w:p>
    <w:p w:rsidR="006C498F" w:rsidRDefault="006C498F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УК</w:t>
      </w:r>
      <w:r w:rsidR="000608DA">
        <w:rPr>
          <w:sz w:val="28"/>
          <w:szCs w:val="28"/>
        </w:rPr>
        <w:t>П ГО и ЧС возглавляет начальник, назначаемый приказом руководителя организации, на базе которой создан УКП ГО и ЧС.</w:t>
      </w:r>
    </w:p>
    <w:p w:rsidR="000608DA" w:rsidRDefault="000608D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В качестве преподавателей (инструкторов, консультантов) выступают:</w:t>
      </w:r>
    </w:p>
    <w:p w:rsidR="000608DA" w:rsidRDefault="000608D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Работники организации, при которой создан УКП ГО и ЧС, назначаемые приказом и предварительно прошедшие подготовку на курсах </w:t>
      </w:r>
      <w:r>
        <w:rPr>
          <w:sz w:val="28"/>
          <w:szCs w:val="28"/>
        </w:rPr>
        <w:lastRenderedPageBreak/>
        <w:t>гражданской обороны в КГКОУ ДПО «Институт региональной безопасности».</w:t>
      </w:r>
    </w:p>
    <w:p w:rsidR="000608DA" w:rsidRDefault="000608D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4.4.2. Главный специалист по делам ГО, ЧС и ПБ администрации Краснотуранского района.</w:t>
      </w:r>
    </w:p>
    <w:p w:rsidR="000608DA" w:rsidRDefault="000608D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Подготовка неработающего населения в УКП ГО и ЧС осуществляется в соответствии с Программой обучения неработающего населения Краснотуранского района в области гражданской обороны и защиты от черезвычайных ситуаций природного и техногенного характера, утверждаемой постановлением главы Краснотуранского района.</w:t>
      </w:r>
    </w:p>
    <w:p w:rsidR="000608DA" w:rsidRDefault="000608D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Подготовка населения осуществляется круглогодично.</w:t>
      </w:r>
    </w:p>
    <w:p w:rsidR="000608DA" w:rsidRDefault="000608D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Работа УКП ГО и ЧС по подготовке неработающего населения, исходя из условий и особенностей деятельности организации, при которой создан УКП ГО и ЧС, строится по одному из направлений:</w:t>
      </w:r>
    </w:p>
    <w:p w:rsidR="000608DA" w:rsidRDefault="000608D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занятий посредством комплектования учебных групп;</w:t>
      </w:r>
    </w:p>
    <w:p w:rsidR="000608DA" w:rsidRDefault="000608D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консультационная деятельность.</w:t>
      </w:r>
    </w:p>
    <w:p w:rsidR="000608DA" w:rsidRDefault="000608D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При проведении занятий посредством комплектования учебных групп наиболее оптимальным вариантом является группа из 10-15 человек. При создании учебных групп необходимо учитывать возраст, состояние здоровья, уровень подготовки обучаемых по вопросам гражданской обороны и защиты от черезвычайных ситуаций.</w:t>
      </w:r>
    </w:p>
    <w:p w:rsidR="000608DA" w:rsidRDefault="00364265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 Продолжительность одного занятия не должна превышать 45 минут.</w:t>
      </w:r>
    </w:p>
    <w:p w:rsidR="00364265" w:rsidRDefault="00364265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 Основными формами подготовки неработающего населения являются:</w:t>
      </w:r>
    </w:p>
    <w:p w:rsidR="00364265" w:rsidRDefault="00364265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лекций, бесед, консультаций;</w:t>
      </w:r>
    </w:p>
    <w:p w:rsidR="00364265" w:rsidRDefault="00364265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просмотр видеофильмов, прослушивание аудиозаписей;</w:t>
      </w:r>
    </w:p>
    <w:p w:rsidR="00364265" w:rsidRDefault="00364265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памяток, листовок, специальной литературы, материалов, стендов;</w:t>
      </w:r>
    </w:p>
    <w:p w:rsidR="00364265" w:rsidRDefault="00364265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пропагандистских и агитационных мероприятий, проводимых должностными лицами 53 ПСЧ 6 ПСО ФПС ГПС ГУ МЧС России по Красноярскому краю, а так же работниками, уполномоченными на решение вопросов в области гражданской обороны организаций;</w:t>
      </w:r>
    </w:p>
    <w:p w:rsidR="00364265" w:rsidRDefault="00364265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практических занятий;</w:t>
      </w:r>
    </w:p>
    <w:p w:rsidR="00364265" w:rsidRDefault="00364265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установленном порядке в комплексных учениях и тренировках по гражданской обороне и защите от черезвычайных ситуаций;</w:t>
      </w:r>
    </w:p>
    <w:p w:rsidR="00364265" w:rsidRDefault="00364265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 Основное внимание при подготовке неработающего населения обращается на морально-психологическую подготовку, умелые действия в черезвычайных ситуациях, характерных для мест его проживания и воспитания у него чувства высокой ответственности за свою подготовку и подготовку своей семьи к защите от черезвычайных ситуаций мирного и военного времени.</w:t>
      </w:r>
    </w:p>
    <w:p w:rsidR="004122E8" w:rsidRDefault="004122E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Оборудование и оснащение</w:t>
      </w:r>
    </w:p>
    <w:p w:rsidR="004122E8" w:rsidRDefault="004122E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УКП ГО и ЧС, осуществляющий подготовку неработающего населения посредством комплектования учебных групп, должен быть оборудован в специально отведённом помещении, обеспечивающем необходимые условия для организации учебного процесса и по возможности </w:t>
      </w:r>
      <w:r>
        <w:rPr>
          <w:sz w:val="28"/>
          <w:szCs w:val="28"/>
        </w:rPr>
        <w:lastRenderedPageBreak/>
        <w:t>иметь не менее двух комнат: комнату (класс) для проведения занятий, оснащённую необходимым количеством исправной мебели, и комнату для хранения имущества. Для УКП ГО и ЧС, осуществляющего подготовку неработающего населения по направлению «консультативная деятельность», данное требование носит рекомендательный характер.</w:t>
      </w:r>
    </w:p>
    <w:p w:rsidR="000608DA" w:rsidRDefault="00E64D5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У входа в учебно-консультационный пункт должна располагаться вывеска</w:t>
      </w:r>
      <w:r w:rsidR="004122E8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распорядка дня УКП ГО и ЧС.</w:t>
      </w:r>
    </w:p>
    <w:p w:rsidR="00E64D5A" w:rsidRDefault="00E64D5A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Учебно-материальная база УКП ГО и ЧС включает технические средства обучения, информационно-справочные стенды по вопросам ГО и защиты от ЧС, учебные и наглядные пособия</w:t>
      </w:r>
      <w:r w:rsidR="00386F86">
        <w:rPr>
          <w:sz w:val="28"/>
          <w:szCs w:val="28"/>
        </w:rPr>
        <w:t>, учебно-методическую литературу.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 Для проведения занятий, консультаций и самостоятельной работы населения в комнате (классе) рекомендуется иметь необходимое количество технических средств обучения: телевизор, видеомагнитофон, компьютер, приемник радиовещания, телефон.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5.3.2. Помещение учебно-консультационного пункта оборудуется стендами.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стенды: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Уголок безопасности населения.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Сигнал «Внимание всем!»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Виды ЧС и способы защиты при их возникновении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Порядок и правила проведения эвакомероприятий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Правила пользования индивидуальными и коллективными средствами защиты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Способы изготовления простейших средств защиты органов дыхания.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Оказание первой помощи; и другие стенды.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Дополнительные стенды по своему содержанию должны соответствовать тематике подготовки неработающего населения.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Информативность стендов должна быть современной и достаточной для самостоятельного усвоения материала.</w:t>
      </w:r>
    </w:p>
    <w:p w:rsidR="00386F86" w:rsidRDefault="00386F86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5.3.3. Учебно-консультационный пункт оснащается следующим учебным имуществом</w:t>
      </w:r>
      <w:r w:rsidR="000A7C32">
        <w:rPr>
          <w:sz w:val="28"/>
          <w:szCs w:val="28"/>
        </w:rPr>
        <w:t>;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противогазы для взрослых разные -15 шт.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противогазы для детей разные – 15 шт.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камера защитная детская КЗД-6 – 1 шт.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респираторы разные - 15 шт.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ватно-марлевая повязка (ВМП) – 15 шт.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противопыльная тканевая маска ПТМ-1 – 5 шт.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бинты, вата и другие материалы для обучения по изготовлению индивидуальных средств защиты органов дыхания;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видеофильмы ГО и ЧС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5.3.4. Для проведения занятий, консультаций и самостоятельной работы населения в комнате (классе) рекомендуется иметь учебно-методическую литературу: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сборник законодательных и нормативных правовых актов по вопросам гражданской обороны, защиты от черезвычайных ситуаций и обеспечения пожарной безопасности Российской Федерации, Красноярского края и Краснотуранского района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книги и учебники по вопросам ГО и защиты от ЧС;</w:t>
      </w:r>
    </w:p>
    <w:p w:rsidR="000A7C32" w:rsidRDefault="000A7C32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разработки, планы-конспекты, лекционный материал</w:t>
      </w:r>
    </w:p>
    <w:p w:rsidR="001E385D" w:rsidRDefault="001E385D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памятки, листовки, буклеты, рекомендации</w:t>
      </w:r>
      <w:r w:rsidRPr="001E385D">
        <w:rPr>
          <w:sz w:val="28"/>
          <w:szCs w:val="28"/>
        </w:rPr>
        <w:t xml:space="preserve"> </w:t>
      </w:r>
      <w:r>
        <w:rPr>
          <w:sz w:val="28"/>
          <w:szCs w:val="28"/>
        </w:rPr>
        <w:t>и т.д.</w:t>
      </w:r>
    </w:p>
    <w:p w:rsidR="001E385D" w:rsidRDefault="001E385D" w:rsidP="00AC3021">
      <w:pPr>
        <w:ind w:firstLine="567"/>
        <w:jc w:val="both"/>
        <w:rPr>
          <w:sz w:val="28"/>
          <w:szCs w:val="28"/>
        </w:rPr>
      </w:pPr>
      <w:r w:rsidRPr="001E385D">
        <w:rPr>
          <w:sz w:val="28"/>
          <w:szCs w:val="28"/>
        </w:rPr>
        <w:t>Документацией:</w:t>
      </w:r>
    </w:p>
    <w:p w:rsidR="009D32B8" w:rsidRPr="001E385D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главы Краснотуранского района «</w:t>
      </w:r>
      <w:r w:rsidRPr="009D32B8">
        <w:rPr>
          <w:sz w:val="28"/>
          <w:szCs w:val="28"/>
        </w:rPr>
        <w:t>О создании учебно-консультационного пункта по гражданской обороне и чрезвычайным ситуациям на территории Краснотуранского района.</w:t>
      </w:r>
      <w:r>
        <w:rPr>
          <w:sz w:val="28"/>
          <w:szCs w:val="28"/>
        </w:rPr>
        <w:t>»</w:t>
      </w:r>
    </w:p>
    <w:p w:rsidR="001E385D" w:rsidRPr="001E385D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5D" w:rsidRPr="001E385D">
        <w:rPr>
          <w:sz w:val="28"/>
          <w:szCs w:val="28"/>
        </w:rPr>
        <w:t>приказ руководителя учреждения, при котором создан УКП ГОЧС, об</w:t>
      </w:r>
      <w:r>
        <w:rPr>
          <w:sz w:val="28"/>
          <w:szCs w:val="28"/>
        </w:rPr>
        <w:t xml:space="preserve"> </w:t>
      </w:r>
      <w:r w:rsidR="001E385D" w:rsidRPr="001E385D">
        <w:rPr>
          <w:sz w:val="28"/>
          <w:szCs w:val="28"/>
        </w:rPr>
        <w:t>организации его работы;</w:t>
      </w:r>
    </w:p>
    <w:p w:rsidR="001E385D" w:rsidRPr="001E385D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5D" w:rsidRPr="001E385D">
        <w:rPr>
          <w:sz w:val="28"/>
          <w:szCs w:val="28"/>
        </w:rPr>
        <w:t>положение об УКП ГОЧС.</w:t>
      </w:r>
    </w:p>
    <w:p w:rsidR="001E385D" w:rsidRPr="001E385D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5D" w:rsidRPr="001E385D">
        <w:rPr>
          <w:sz w:val="28"/>
          <w:szCs w:val="28"/>
        </w:rPr>
        <w:t>план работы УКП ГОЧС;</w:t>
      </w:r>
    </w:p>
    <w:p w:rsidR="001E385D" w:rsidRPr="001E385D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5D" w:rsidRPr="001E385D">
        <w:rPr>
          <w:sz w:val="28"/>
          <w:szCs w:val="28"/>
        </w:rPr>
        <w:t>распорядок дня работы УКП ГОЧС;</w:t>
      </w:r>
    </w:p>
    <w:p w:rsidR="001E385D" w:rsidRPr="001E385D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5D" w:rsidRPr="001E385D">
        <w:rPr>
          <w:sz w:val="28"/>
          <w:szCs w:val="28"/>
        </w:rPr>
        <w:t>график дежурств по УКП ГОЧС его сотрудников и других привлекаемых</w:t>
      </w:r>
    </w:p>
    <w:p w:rsidR="001E385D" w:rsidRPr="001E385D" w:rsidRDefault="001E385D" w:rsidP="00AC3021">
      <w:pPr>
        <w:ind w:firstLine="567"/>
        <w:jc w:val="both"/>
        <w:rPr>
          <w:sz w:val="28"/>
          <w:szCs w:val="28"/>
        </w:rPr>
      </w:pPr>
      <w:r w:rsidRPr="001E385D">
        <w:rPr>
          <w:sz w:val="28"/>
          <w:szCs w:val="28"/>
        </w:rPr>
        <w:t>для этого лиц;</w:t>
      </w:r>
    </w:p>
    <w:p w:rsidR="001E385D" w:rsidRPr="001E385D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5D" w:rsidRPr="001E385D">
        <w:rPr>
          <w:sz w:val="28"/>
          <w:szCs w:val="28"/>
        </w:rPr>
        <w:t>расписания занятий и консультаций на год;</w:t>
      </w:r>
    </w:p>
    <w:p w:rsidR="001E385D" w:rsidRPr="001E385D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5D" w:rsidRPr="001E385D">
        <w:rPr>
          <w:sz w:val="28"/>
          <w:szCs w:val="28"/>
        </w:rPr>
        <w:t>журналы учета занятий и консультаций;</w:t>
      </w:r>
    </w:p>
    <w:p w:rsid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5D" w:rsidRPr="001E385D">
        <w:rPr>
          <w:sz w:val="28"/>
          <w:szCs w:val="28"/>
        </w:rPr>
        <w:t xml:space="preserve">списки неработающих </w:t>
      </w:r>
      <w:r>
        <w:rPr>
          <w:sz w:val="28"/>
          <w:szCs w:val="28"/>
        </w:rPr>
        <w:t>граждан</w:t>
      </w:r>
      <w:r w:rsidR="001E385D" w:rsidRPr="001E385D">
        <w:t xml:space="preserve"> </w:t>
      </w:r>
      <w:r w:rsidRPr="009D32B8">
        <w:rPr>
          <w:sz w:val="28"/>
          <w:szCs w:val="28"/>
        </w:rPr>
        <w:t>входящих в группу</w:t>
      </w:r>
      <w:r>
        <w:t xml:space="preserve"> </w:t>
      </w:r>
      <w:r w:rsidR="001E385D" w:rsidRPr="001E385D">
        <w:rPr>
          <w:sz w:val="28"/>
          <w:szCs w:val="28"/>
        </w:rPr>
        <w:t xml:space="preserve">с указанием адреса, телефона 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32B8">
        <w:rPr>
          <w:sz w:val="28"/>
          <w:szCs w:val="28"/>
        </w:rPr>
        <w:t>. Обязанности начальника (организатора, консультанта) УКП ГОЧС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32B8">
        <w:rPr>
          <w:sz w:val="28"/>
          <w:szCs w:val="28"/>
        </w:rPr>
        <w:t>.1. Для проведения учебных занятий приказом назначается начальник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 w:rsidRPr="009D32B8">
        <w:rPr>
          <w:sz w:val="28"/>
          <w:szCs w:val="28"/>
        </w:rPr>
        <w:t>(организатор, консультант) УКП ГОЧС. Он отвечает за планирование,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 w:rsidRPr="009D32B8">
        <w:rPr>
          <w:sz w:val="28"/>
          <w:szCs w:val="28"/>
        </w:rPr>
        <w:t>организацию и ход учебного процесса, состояние учебно-материальной базы.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32B8">
        <w:rPr>
          <w:sz w:val="28"/>
          <w:szCs w:val="28"/>
        </w:rPr>
        <w:t>.2. Начальник УКП ГОЧС обязан: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2B8">
        <w:rPr>
          <w:sz w:val="28"/>
          <w:szCs w:val="28"/>
        </w:rPr>
        <w:t>разрабатывать и вести планирующие, учетные и отчетные документы;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2B8">
        <w:rPr>
          <w:sz w:val="28"/>
          <w:szCs w:val="28"/>
        </w:rPr>
        <w:t>в соответствии с расписанием проводить занятия и консультации;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2B8">
        <w:rPr>
          <w:sz w:val="28"/>
          <w:szCs w:val="28"/>
        </w:rPr>
        <w:t>осуществлять контроль за ходом самостоятельной подготовки людей,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2B8">
        <w:rPr>
          <w:sz w:val="28"/>
          <w:szCs w:val="28"/>
        </w:rPr>
        <w:t>оказывать индивидуальную помощь обучаемым;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2B8">
        <w:rPr>
          <w:sz w:val="28"/>
          <w:szCs w:val="28"/>
        </w:rPr>
        <w:t>проводить инструктажи руководителей занятий и старших групп;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2B8">
        <w:rPr>
          <w:sz w:val="28"/>
          <w:szCs w:val="28"/>
        </w:rPr>
        <w:t>вести учет подготовки неработающего населения;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2B8">
        <w:rPr>
          <w:sz w:val="28"/>
          <w:szCs w:val="28"/>
        </w:rPr>
        <w:t>составлять годовой отчет о выполнении плана работы УКП ГОЧС;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2B8">
        <w:rPr>
          <w:sz w:val="28"/>
          <w:szCs w:val="28"/>
        </w:rPr>
        <w:t>составлять заявки на приобретение учебных и наглядных пособий</w:t>
      </w:r>
      <w:r>
        <w:rPr>
          <w:sz w:val="28"/>
          <w:szCs w:val="28"/>
        </w:rPr>
        <w:t xml:space="preserve"> </w:t>
      </w:r>
      <w:r w:rsidRPr="009D32B8">
        <w:rPr>
          <w:sz w:val="28"/>
          <w:szCs w:val="28"/>
        </w:rPr>
        <w:t>технических средств обучения, литературы, организовать их учет, хранение и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 w:rsidRPr="009D32B8">
        <w:rPr>
          <w:sz w:val="28"/>
          <w:szCs w:val="28"/>
        </w:rPr>
        <w:t>своевременное списание;</w:t>
      </w:r>
    </w:p>
    <w:p w:rsidR="009D32B8" w:rsidRPr="009D32B8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2B8">
        <w:rPr>
          <w:sz w:val="28"/>
          <w:szCs w:val="28"/>
        </w:rPr>
        <w:t>следить за содержанием помещения, соблюдением правил пожарной</w:t>
      </w:r>
      <w:r>
        <w:rPr>
          <w:sz w:val="28"/>
          <w:szCs w:val="28"/>
        </w:rPr>
        <w:t xml:space="preserve"> </w:t>
      </w:r>
      <w:r w:rsidRPr="009D32B8">
        <w:rPr>
          <w:sz w:val="28"/>
          <w:szCs w:val="28"/>
        </w:rPr>
        <w:t>безопасности;</w:t>
      </w:r>
    </w:p>
    <w:p w:rsidR="001E385D" w:rsidRDefault="009D32B8" w:rsidP="00AC3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2B8">
        <w:rPr>
          <w:sz w:val="28"/>
          <w:szCs w:val="28"/>
        </w:rPr>
        <w:t>поддерживать постоянное взаимодействие по вопросам обучения с</w:t>
      </w:r>
      <w:r>
        <w:rPr>
          <w:sz w:val="28"/>
          <w:szCs w:val="28"/>
        </w:rPr>
        <w:t xml:space="preserve"> </w:t>
      </w:r>
      <w:r w:rsidRPr="009D32B8">
        <w:rPr>
          <w:sz w:val="28"/>
          <w:szCs w:val="28"/>
        </w:rPr>
        <w:t>органами управления ГОЧС.</w:t>
      </w:r>
    </w:p>
    <w:p w:rsidR="009D32B8" w:rsidRDefault="009D32B8" w:rsidP="009D32B8">
      <w:pPr>
        <w:jc w:val="both"/>
        <w:rPr>
          <w:sz w:val="28"/>
          <w:szCs w:val="28"/>
        </w:rPr>
      </w:pPr>
    </w:p>
    <w:p w:rsidR="00C42A10" w:rsidRDefault="00C42A10" w:rsidP="009D32B8">
      <w:pPr>
        <w:jc w:val="both"/>
        <w:rPr>
          <w:sz w:val="28"/>
          <w:szCs w:val="28"/>
        </w:rPr>
      </w:pPr>
    </w:p>
    <w:p w:rsidR="00AC3021" w:rsidRPr="00482052" w:rsidRDefault="00AC3021" w:rsidP="00AC3021">
      <w:pPr>
        <w:tabs>
          <w:tab w:val="center" w:pos="4875"/>
        </w:tabs>
        <w:ind w:left="4820"/>
        <w:jc w:val="right"/>
        <w:rPr>
          <w:sz w:val="28"/>
          <w:szCs w:val="28"/>
        </w:rPr>
      </w:pPr>
      <w:r w:rsidRPr="0048205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482052">
        <w:rPr>
          <w:sz w:val="28"/>
          <w:szCs w:val="28"/>
        </w:rPr>
        <w:t xml:space="preserve"> к постановлению администрации района   </w:t>
      </w:r>
    </w:p>
    <w:p w:rsidR="00AC3021" w:rsidRPr="00482052" w:rsidRDefault="00AC3021" w:rsidP="00AC30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2052">
        <w:rPr>
          <w:rFonts w:ascii="Times New Roman" w:hAnsi="Times New Roman" w:cs="Times New Roman"/>
          <w:sz w:val="28"/>
          <w:szCs w:val="28"/>
        </w:rPr>
        <w:t>от 03.09.2024 № 44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2052">
        <w:rPr>
          <w:rFonts w:ascii="Times New Roman" w:hAnsi="Times New Roman" w:cs="Times New Roman"/>
          <w:sz w:val="28"/>
          <w:szCs w:val="28"/>
        </w:rPr>
        <w:t>-п</w:t>
      </w:r>
    </w:p>
    <w:p w:rsidR="00C42A10" w:rsidRPr="00AC3021" w:rsidRDefault="00C42A10" w:rsidP="00C42A10">
      <w:pPr>
        <w:jc w:val="center"/>
        <w:rPr>
          <w:b/>
          <w:color w:val="1C1C1C"/>
          <w:sz w:val="28"/>
          <w:szCs w:val="28"/>
        </w:rPr>
      </w:pPr>
      <w:r w:rsidRPr="00AC3021">
        <w:rPr>
          <w:b/>
          <w:bCs/>
          <w:color w:val="1C1C1C"/>
          <w:sz w:val="28"/>
          <w:szCs w:val="28"/>
        </w:rPr>
        <w:t>ПРОГРАММА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C42A10" w:rsidRPr="00AC3021" w:rsidTr="00C42A10">
        <w:trPr>
          <w:tblCellSpacing w:w="0" w:type="dxa"/>
        </w:trPr>
        <w:tc>
          <w:tcPr>
            <w:tcW w:w="9900" w:type="dxa"/>
            <w:vAlign w:val="center"/>
            <w:hideMark/>
          </w:tcPr>
          <w:p w:rsidR="00C42A10" w:rsidRPr="00AC3021" w:rsidRDefault="00C42A10" w:rsidP="00C42A10">
            <w:pPr>
              <w:jc w:val="center"/>
              <w:rPr>
                <w:b/>
                <w:color w:val="1C1C1C"/>
                <w:sz w:val="28"/>
                <w:szCs w:val="28"/>
              </w:rPr>
            </w:pPr>
            <w:r w:rsidRPr="00AC3021">
              <w:rPr>
                <w:b/>
                <w:bCs/>
                <w:color w:val="1C1C1C"/>
                <w:sz w:val="28"/>
                <w:szCs w:val="28"/>
              </w:rPr>
              <w:t>ОБУЧЕНИЯ НЕРАБОТАЮЩЕГО НАСЕЛЕНИЯ В ОБЛАСТИ ГРАЖДАНСКОЙ ОБОРОНЫ И ЗАЩИТЫ ОТ ЧРЕЗВЫЧАЙНЫХ СИТУАЦИЙ</w:t>
            </w:r>
          </w:p>
        </w:tc>
      </w:tr>
      <w:tr w:rsidR="00AC3021" w:rsidRPr="00AC3021" w:rsidTr="00C42A10">
        <w:trPr>
          <w:tblCellSpacing w:w="0" w:type="dxa"/>
        </w:trPr>
        <w:tc>
          <w:tcPr>
            <w:tcW w:w="9900" w:type="dxa"/>
            <w:vAlign w:val="center"/>
          </w:tcPr>
          <w:p w:rsidR="00AC3021" w:rsidRPr="00AC3021" w:rsidRDefault="00AC3021" w:rsidP="00C42A10">
            <w:pPr>
              <w:jc w:val="center"/>
              <w:rPr>
                <w:b/>
                <w:bCs/>
                <w:color w:val="1C1C1C"/>
                <w:sz w:val="28"/>
                <w:szCs w:val="28"/>
              </w:rPr>
            </w:pPr>
          </w:p>
        </w:tc>
      </w:tr>
    </w:tbl>
    <w:p w:rsidR="00C42A10" w:rsidRPr="00C42A10" w:rsidRDefault="00C42A10" w:rsidP="00AC3021">
      <w:pPr>
        <w:jc w:val="center"/>
        <w:rPr>
          <w:color w:val="1C1C1C"/>
          <w:sz w:val="28"/>
          <w:szCs w:val="28"/>
        </w:rPr>
      </w:pPr>
      <w:r w:rsidRPr="00C42A10">
        <w:rPr>
          <w:b/>
          <w:bCs/>
          <w:color w:val="1C1C1C"/>
          <w:sz w:val="28"/>
          <w:szCs w:val="28"/>
        </w:rPr>
        <w:t>I. ОБЩИЕ ПОЛОЖЕНИЯ</w:t>
      </w:r>
    </w:p>
    <w:p w:rsidR="00C42A10" w:rsidRPr="00C42A10" w:rsidRDefault="00C42A10" w:rsidP="00AC3021">
      <w:pPr>
        <w:ind w:firstLine="709"/>
        <w:jc w:val="both"/>
        <w:rPr>
          <w:color w:val="1C1C1C"/>
          <w:sz w:val="28"/>
          <w:szCs w:val="28"/>
        </w:rPr>
      </w:pPr>
      <w:r w:rsidRPr="00C42A10">
        <w:rPr>
          <w:color w:val="1C1C1C"/>
          <w:sz w:val="28"/>
          <w:szCs w:val="28"/>
        </w:rPr>
        <w:t>Программа обучения неработающего населения в области </w:t>
      </w:r>
      <w:hyperlink r:id="rId7" w:tooltip="Гражданская оборона" w:history="1">
        <w:r w:rsidRPr="00C42A10">
          <w:rPr>
            <w:color w:val="2277B9"/>
            <w:sz w:val="28"/>
            <w:szCs w:val="28"/>
            <w:u w:val="single"/>
          </w:rPr>
          <w:t>гражданской обороны</w:t>
        </w:r>
      </w:hyperlink>
      <w:r w:rsidRPr="00C42A10">
        <w:rPr>
          <w:color w:val="1C1C1C"/>
          <w:sz w:val="28"/>
          <w:szCs w:val="28"/>
        </w:rPr>
        <w:t> 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C42A10" w:rsidRPr="00C42A10" w:rsidRDefault="00C42A10" w:rsidP="00AC3021">
      <w:pPr>
        <w:ind w:firstLine="709"/>
        <w:jc w:val="both"/>
        <w:rPr>
          <w:color w:val="1C1C1C"/>
          <w:sz w:val="28"/>
          <w:szCs w:val="28"/>
        </w:rPr>
      </w:pPr>
      <w:r w:rsidRPr="00C42A10">
        <w:rPr>
          <w:color w:val="1C1C1C"/>
          <w:sz w:val="28"/>
          <w:szCs w:val="28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C42A10" w:rsidRPr="00C42A10" w:rsidRDefault="00C42A10" w:rsidP="00AC3021">
      <w:pPr>
        <w:ind w:firstLine="709"/>
        <w:jc w:val="both"/>
        <w:rPr>
          <w:color w:val="1C1C1C"/>
          <w:sz w:val="28"/>
          <w:szCs w:val="28"/>
        </w:rPr>
      </w:pPr>
      <w:r w:rsidRPr="00C42A10">
        <w:rPr>
          <w:color w:val="1C1C1C"/>
          <w:sz w:val="28"/>
          <w:szCs w:val="28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C42A10" w:rsidRPr="00C42A10" w:rsidRDefault="00C42A10" w:rsidP="00AC3021">
      <w:pPr>
        <w:jc w:val="center"/>
        <w:rPr>
          <w:color w:val="1C1C1C"/>
          <w:sz w:val="28"/>
          <w:szCs w:val="28"/>
        </w:rPr>
      </w:pPr>
      <w:r w:rsidRPr="00C42A10">
        <w:rPr>
          <w:b/>
          <w:bCs/>
          <w:color w:val="1C1C1C"/>
          <w:sz w:val="28"/>
          <w:szCs w:val="28"/>
        </w:rPr>
        <w:t>II. ОРГАНИЗАЦИЯ ОБУЧЕНИЯ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от 01.01.01 № 28 – ФЗ "О гражданской обороне" и от 01.01.01 года № 68 - ФЗ "О защите населения и территорий от чрезвычайных ситуаций природного и техногенного характера", Постановлений Правительства Российской Федерации от </w:t>
      </w:r>
      <w:r w:rsidR="00B309A8" w:rsidRPr="00AC3021">
        <w:rPr>
          <w:sz w:val="28"/>
          <w:szCs w:val="28"/>
        </w:rPr>
        <w:t>08 сентября 2020</w:t>
      </w:r>
      <w:r w:rsidRPr="00AC3021">
        <w:rPr>
          <w:sz w:val="28"/>
          <w:szCs w:val="28"/>
        </w:rPr>
        <w:t xml:space="preserve"> г. № </w:t>
      </w:r>
      <w:r w:rsidR="00B309A8" w:rsidRPr="00AC3021">
        <w:rPr>
          <w:sz w:val="28"/>
          <w:szCs w:val="28"/>
        </w:rPr>
        <w:t>1485</w:t>
      </w:r>
      <w:r w:rsidRPr="00AC3021">
        <w:rPr>
          <w:sz w:val="28"/>
          <w:szCs w:val="28"/>
        </w:rPr>
        <w:t xml:space="preserve"> "О порядке подготовки населения в области защиты от чрезвычайных ситуаций природного и техногенного характера" и от </w:t>
      </w:r>
      <w:hyperlink r:id="rId8" w:tooltip="2 ноября" w:history="1">
        <w:r w:rsidRPr="00AC3021">
          <w:rPr>
            <w:sz w:val="28"/>
            <w:szCs w:val="28"/>
          </w:rPr>
          <w:t>2 ноября</w:t>
        </w:r>
      </w:hyperlink>
      <w:r w:rsidRPr="00AC3021">
        <w:rPr>
          <w:sz w:val="28"/>
          <w:szCs w:val="28"/>
        </w:rPr>
        <w:t xml:space="preserve"> 2000 г. № </w:t>
      </w:r>
      <w:r w:rsidR="00B309A8" w:rsidRPr="00AC3021">
        <w:rPr>
          <w:sz w:val="28"/>
          <w:szCs w:val="28"/>
        </w:rPr>
        <w:t>841</w:t>
      </w:r>
      <w:r w:rsidRPr="00AC3021">
        <w:rPr>
          <w:sz w:val="28"/>
          <w:szCs w:val="28"/>
        </w:rPr>
        <w:t xml:space="preserve"> "Об утверждении Положения об организации обучения населения в области гражданской обороны",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"Организационно-методическими указаниями по подготовке населения Российской Федерации в области гражданской обороны, защиты от чрезвычайных ситуаций, обеспечения </w:t>
      </w:r>
      <w:hyperlink r:id="rId9" w:tooltip="Пожарная безопасность" w:history="1">
        <w:r w:rsidRPr="00AC3021">
          <w:rPr>
            <w:sz w:val="28"/>
            <w:szCs w:val="28"/>
          </w:rPr>
          <w:t>пожарной безопасности</w:t>
        </w:r>
      </w:hyperlink>
      <w:r w:rsidRPr="00AC3021">
        <w:rPr>
          <w:sz w:val="28"/>
          <w:szCs w:val="28"/>
        </w:rPr>
        <w:t> и безопасности людей на водных объектах на 2</w:t>
      </w:r>
      <w:r w:rsidR="00B309A8" w:rsidRPr="00AC3021">
        <w:rPr>
          <w:sz w:val="28"/>
          <w:szCs w:val="28"/>
        </w:rPr>
        <w:t>021-2025</w:t>
      </w:r>
      <w:r w:rsidRPr="00AC3021">
        <w:rPr>
          <w:sz w:val="28"/>
          <w:szCs w:val="28"/>
        </w:rPr>
        <w:t>годы"</w:t>
      </w:r>
      <w:r w:rsidR="00B309A8" w:rsidRPr="00AC3021">
        <w:rPr>
          <w:sz w:val="28"/>
          <w:szCs w:val="28"/>
        </w:rPr>
        <w:t xml:space="preserve"> от 30.12.2020 г. № 2-4-71-36-11</w:t>
      </w:r>
      <w:r w:rsidRPr="00AC3021">
        <w:rPr>
          <w:sz w:val="28"/>
          <w:szCs w:val="28"/>
        </w:rPr>
        <w:t>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 xml:space="preserve">  2. Программа определяет базовое содержание подготовки неработающего населения в области гражданской обороны и защиты от </w:t>
      </w:r>
      <w:r w:rsidRPr="00AC3021">
        <w:rPr>
          <w:sz w:val="28"/>
          <w:szCs w:val="28"/>
        </w:rPr>
        <w:lastRenderedPageBreak/>
        <w:t>чрезвычайных ситуаций природного и техногенного характера и рассчитана по объему на 12 часов.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3. Обучение неработающего населения проводится на учебно-консультационных пунктах при административных, жилищно-эксплуатационных органах, учреждениях наибольшего скопления людей (библиотеки, школы, почтовые отделения), количество и места размещения которых определяется распоряжением главы </w:t>
      </w:r>
      <w:hyperlink r:id="rId10" w:tooltip="Муниципальные образования" w:history="1">
        <w:r w:rsidR="00B309A8" w:rsidRPr="00AC3021">
          <w:rPr>
            <w:sz w:val="28"/>
            <w:szCs w:val="28"/>
          </w:rPr>
          <w:t>Краснотуранского</w:t>
        </w:r>
      </w:hyperlink>
      <w:r w:rsidR="00B309A8" w:rsidRPr="00AC3021">
        <w:rPr>
          <w:sz w:val="28"/>
          <w:szCs w:val="28"/>
        </w:rPr>
        <w:t xml:space="preserve"> района</w:t>
      </w:r>
      <w:r w:rsidRPr="00AC3021">
        <w:rPr>
          <w:sz w:val="28"/>
          <w:szCs w:val="28"/>
        </w:rPr>
        <w:t>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4. Для проведения занятий создаются учебные группы из жителей одного дома (нескольких малых домов или подъездов). Рекомендуемый состав одной группы –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 </w:t>
      </w:r>
      <w:hyperlink r:id="rId11" w:tooltip="Органы управления" w:history="1">
        <w:r w:rsidRPr="00AC3021">
          <w:rPr>
            <w:sz w:val="28"/>
            <w:szCs w:val="28"/>
          </w:rPr>
          <w:t>органов управления</w:t>
        </w:r>
      </w:hyperlink>
      <w:r w:rsidRPr="00AC3021">
        <w:rPr>
          <w:sz w:val="28"/>
          <w:szCs w:val="28"/>
        </w:rPr>
        <w:t> ГОЧС и преподаватели курсов гражданской обороны.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5. Занятия по темам 4, 5 и 7 проводятся на собственной учебной материальной базе или на базе прикрепленных объектов экономики к району, где функционирует УКП ГОЧС.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компьютерные, использовать диапозитивы, учебные кинофильмы, видео - и аудиоматериалы.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6. Руководителям административных, жилищно-эксплуатационных органов, на базе которых создан УКП ГОЧС предоставляется право с учетом местных физико-географических условий, особенностей категории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рабочих программах, разрабатываемых в ЖЭУ, организациях.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7. Руководящий состав гражданской обороны </w:t>
      </w:r>
      <w:hyperlink r:id="rId12" w:tooltip="Органы местного самоуправления" w:history="1">
        <w:r w:rsidRPr="00AC3021">
          <w:rPr>
            <w:sz w:val="28"/>
            <w:szCs w:val="28"/>
          </w:rPr>
          <w:t>органов местного самоуправления</w:t>
        </w:r>
      </w:hyperlink>
      <w:r w:rsidRPr="00AC3021">
        <w:rPr>
          <w:sz w:val="28"/>
          <w:szCs w:val="28"/>
        </w:rPr>
        <w:t> и организаций оказывают организационную, техническую и методическую помощь руководителям учебных групп, осуществляют постоянный контроль за подготовкой и проведением занятий, о чем делают соответствующую запись в журнале учета занятий.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lastRenderedPageBreak/>
        <w:t>8. Ответственность за организацию обучения неработающего населения возлагается на руководителей, жилищно-эксплуатационных органов, а в сельской местности, и на руководителя органа местного самоуправления.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 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В результате обучения неработающее население должно: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знать: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- основные требования руководящих документов по вопросам гражданской обороны и защиты населения в чрезвычайных ситуациях;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- основные мероприятия гражданской обороны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- основные принципы, средства и способы защиты от чрезвычайных ситуаций мирного и военного времени, а также правила поведения при их возникновении;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уметь: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- пользоваться средствами </w:t>
      </w:r>
      <w:hyperlink r:id="rId13" w:tooltip="Колл" w:history="1">
        <w:r w:rsidRPr="00AC3021">
          <w:rPr>
            <w:sz w:val="28"/>
            <w:szCs w:val="28"/>
          </w:rPr>
          <w:t>коллективной</w:t>
        </w:r>
      </w:hyperlink>
      <w:r w:rsidRPr="00AC3021">
        <w:rPr>
          <w:sz w:val="28"/>
          <w:szCs w:val="28"/>
        </w:rPr>
        <w:t> и индивидуальной защиты, приборами радиационной и химической разведки;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- оказывать первую медицинскую помощь при травмах и повреждениях.</w:t>
      </w:r>
    </w:p>
    <w:p w:rsidR="00AC3021" w:rsidRDefault="00AC3021" w:rsidP="00AC3021">
      <w:pPr>
        <w:jc w:val="center"/>
        <w:rPr>
          <w:b/>
          <w:bCs/>
          <w:color w:val="1C1C1C"/>
          <w:sz w:val="28"/>
          <w:szCs w:val="28"/>
        </w:rPr>
      </w:pPr>
    </w:p>
    <w:p w:rsidR="00C42A10" w:rsidRDefault="00C42A10" w:rsidP="00AC3021">
      <w:pPr>
        <w:jc w:val="center"/>
        <w:rPr>
          <w:b/>
          <w:bCs/>
          <w:color w:val="1C1C1C"/>
          <w:sz w:val="28"/>
          <w:szCs w:val="28"/>
        </w:rPr>
      </w:pPr>
      <w:r w:rsidRPr="00C42A10">
        <w:rPr>
          <w:b/>
          <w:bCs/>
          <w:color w:val="1C1C1C"/>
          <w:sz w:val="28"/>
          <w:szCs w:val="28"/>
        </w:rPr>
        <w:lastRenderedPageBreak/>
        <w:t>III. РЕКОМЕНДУЕМАЯ ТЕМАТИКА И РАСЧЕТ ЧАСОВ УЧЕБНЫХ ЗАНЯТИЙ</w:t>
      </w:r>
    </w:p>
    <w:p w:rsidR="00AC3021" w:rsidRPr="00C42A10" w:rsidRDefault="00AC3021" w:rsidP="00AC3021">
      <w:pPr>
        <w:jc w:val="center"/>
        <w:rPr>
          <w:color w:val="1C1C1C"/>
          <w:sz w:val="28"/>
          <w:szCs w:val="28"/>
        </w:rPr>
      </w:pPr>
    </w:p>
    <w:tbl>
      <w:tblPr>
        <w:tblW w:w="90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5557"/>
        <w:gridCol w:w="1663"/>
        <w:gridCol w:w="1369"/>
      </w:tblGrid>
      <w:tr w:rsidR="00AC3021" w:rsidRPr="00AC3021" w:rsidTr="00AC3021">
        <w:trPr>
          <w:tblCellSpacing w:w="0" w:type="dxa"/>
        </w:trPr>
        <w:tc>
          <w:tcPr>
            <w:tcW w:w="464" w:type="dxa"/>
            <w:vAlign w:val="center"/>
            <w:hideMark/>
          </w:tcPr>
          <w:p w:rsidR="00AC3021" w:rsidRPr="00AC3021" w:rsidRDefault="00AC3021" w:rsidP="00AC3021">
            <w:pPr>
              <w:jc w:val="both"/>
              <w:rPr>
                <w:color w:val="1C1C1C"/>
              </w:rPr>
            </w:pPr>
            <w:r w:rsidRPr="00AC3021">
              <w:rPr>
                <w:bCs/>
                <w:color w:val="1C1C1C"/>
              </w:rPr>
              <w:t>№ п/п</w:t>
            </w:r>
          </w:p>
        </w:tc>
        <w:tc>
          <w:tcPr>
            <w:tcW w:w="5557" w:type="dxa"/>
            <w:vAlign w:val="center"/>
            <w:hideMark/>
          </w:tcPr>
          <w:p w:rsidR="00AC3021" w:rsidRPr="00AC3021" w:rsidRDefault="00AC3021" w:rsidP="00AC3021">
            <w:pPr>
              <w:ind w:left="87" w:right="200"/>
              <w:jc w:val="both"/>
              <w:rPr>
                <w:color w:val="1C1C1C"/>
              </w:rPr>
            </w:pPr>
            <w:r w:rsidRPr="00AC3021">
              <w:rPr>
                <w:bCs/>
                <w:color w:val="1C1C1C"/>
              </w:rPr>
              <w:t>Наименование тем</w:t>
            </w:r>
          </w:p>
        </w:tc>
        <w:tc>
          <w:tcPr>
            <w:tcW w:w="1663" w:type="dxa"/>
            <w:vAlign w:val="center"/>
            <w:hideMark/>
          </w:tcPr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bCs/>
                <w:color w:val="1C1C1C"/>
              </w:rPr>
              <w:t>Вид занятия</w:t>
            </w:r>
          </w:p>
        </w:tc>
        <w:tc>
          <w:tcPr>
            <w:tcW w:w="1369" w:type="dxa"/>
            <w:vAlign w:val="center"/>
            <w:hideMark/>
          </w:tcPr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bCs/>
                <w:color w:val="1C1C1C"/>
              </w:rPr>
              <w:t>Количество</w:t>
            </w:r>
          </w:p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bCs/>
                <w:color w:val="1C1C1C"/>
              </w:rPr>
              <w:t>часов</w:t>
            </w:r>
          </w:p>
        </w:tc>
      </w:tr>
      <w:tr w:rsidR="00AC3021" w:rsidRPr="00AC3021" w:rsidTr="00AC3021">
        <w:trPr>
          <w:tblCellSpacing w:w="0" w:type="dxa"/>
        </w:trPr>
        <w:tc>
          <w:tcPr>
            <w:tcW w:w="464" w:type="dxa"/>
            <w:vAlign w:val="center"/>
            <w:hideMark/>
          </w:tcPr>
          <w:p w:rsidR="00AC3021" w:rsidRPr="00AC3021" w:rsidRDefault="00AC3021" w:rsidP="00AC3021">
            <w:pPr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1.</w:t>
            </w:r>
          </w:p>
        </w:tc>
        <w:tc>
          <w:tcPr>
            <w:tcW w:w="5557" w:type="dxa"/>
            <w:vAlign w:val="center"/>
            <w:hideMark/>
          </w:tcPr>
          <w:p w:rsidR="00AC3021" w:rsidRPr="00AC3021" w:rsidRDefault="00AC3021" w:rsidP="00AC3021">
            <w:pPr>
              <w:ind w:left="87" w:right="200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663" w:type="dxa"/>
            <w:vAlign w:val="center"/>
            <w:hideMark/>
          </w:tcPr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Лекция</w:t>
            </w:r>
          </w:p>
        </w:tc>
        <w:tc>
          <w:tcPr>
            <w:tcW w:w="1369" w:type="dxa"/>
            <w:vAlign w:val="center"/>
            <w:hideMark/>
          </w:tcPr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1</w:t>
            </w:r>
          </w:p>
        </w:tc>
      </w:tr>
      <w:tr w:rsidR="00AC3021" w:rsidRPr="00AC3021" w:rsidTr="00AC3021">
        <w:trPr>
          <w:tblCellSpacing w:w="0" w:type="dxa"/>
        </w:trPr>
        <w:tc>
          <w:tcPr>
            <w:tcW w:w="464" w:type="dxa"/>
            <w:vAlign w:val="center"/>
            <w:hideMark/>
          </w:tcPr>
          <w:p w:rsidR="00AC3021" w:rsidRPr="00AC3021" w:rsidRDefault="00AC3021" w:rsidP="00AC3021">
            <w:pPr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2.</w:t>
            </w:r>
          </w:p>
        </w:tc>
        <w:tc>
          <w:tcPr>
            <w:tcW w:w="5557" w:type="dxa"/>
            <w:vAlign w:val="center"/>
            <w:hideMark/>
          </w:tcPr>
          <w:p w:rsidR="00AC3021" w:rsidRPr="00AC3021" w:rsidRDefault="00AC3021" w:rsidP="00AC3021">
            <w:pPr>
              <w:ind w:left="87" w:right="200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663" w:type="dxa"/>
            <w:vAlign w:val="center"/>
            <w:hideMark/>
          </w:tcPr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Лекция</w:t>
            </w:r>
          </w:p>
        </w:tc>
        <w:tc>
          <w:tcPr>
            <w:tcW w:w="1369" w:type="dxa"/>
            <w:vAlign w:val="center"/>
            <w:hideMark/>
          </w:tcPr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1</w:t>
            </w:r>
          </w:p>
        </w:tc>
      </w:tr>
      <w:tr w:rsidR="00AC3021" w:rsidRPr="00AC3021" w:rsidTr="00AC3021">
        <w:trPr>
          <w:tblCellSpacing w:w="0" w:type="dxa"/>
        </w:trPr>
        <w:tc>
          <w:tcPr>
            <w:tcW w:w="464" w:type="dxa"/>
            <w:vAlign w:val="center"/>
            <w:hideMark/>
          </w:tcPr>
          <w:p w:rsidR="00AC3021" w:rsidRPr="00AC3021" w:rsidRDefault="00AC3021" w:rsidP="00AC3021">
            <w:pPr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3.</w:t>
            </w:r>
          </w:p>
        </w:tc>
        <w:tc>
          <w:tcPr>
            <w:tcW w:w="5557" w:type="dxa"/>
            <w:vAlign w:val="center"/>
            <w:hideMark/>
          </w:tcPr>
          <w:p w:rsidR="00AC3021" w:rsidRPr="00AC3021" w:rsidRDefault="00AC3021" w:rsidP="00AC3021">
            <w:pPr>
              <w:ind w:left="87" w:right="200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Действия населения в чрезвычайных ситуациях природного характера</w:t>
            </w:r>
          </w:p>
        </w:tc>
        <w:tc>
          <w:tcPr>
            <w:tcW w:w="1663" w:type="dxa"/>
            <w:vAlign w:val="center"/>
            <w:hideMark/>
          </w:tcPr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Беседа</w:t>
            </w:r>
          </w:p>
        </w:tc>
        <w:tc>
          <w:tcPr>
            <w:tcW w:w="1369" w:type="dxa"/>
            <w:vAlign w:val="center"/>
            <w:hideMark/>
          </w:tcPr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2</w:t>
            </w:r>
          </w:p>
        </w:tc>
      </w:tr>
      <w:tr w:rsidR="00AC3021" w:rsidRPr="00AC3021" w:rsidTr="00AC3021">
        <w:trPr>
          <w:tblCellSpacing w:w="0" w:type="dxa"/>
        </w:trPr>
        <w:tc>
          <w:tcPr>
            <w:tcW w:w="464" w:type="dxa"/>
            <w:vAlign w:val="center"/>
            <w:hideMark/>
          </w:tcPr>
          <w:p w:rsidR="00AC3021" w:rsidRPr="00AC3021" w:rsidRDefault="00AC3021" w:rsidP="00AC3021">
            <w:pPr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4.</w:t>
            </w:r>
          </w:p>
        </w:tc>
        <w:tc>
          <w:tcPr>
            <w:tcW w:w="5557" w:type="dxa"/>
            <w:vAlign w:val="center"/>
            <w:hideMark/>
          </w:tcPr>
          <w:p w:rsidR="00AC3021" w:rsidRPr="00AC3021" w:rsidRDefault="00AC3021" w:rsidP="00AC3021">
            <w:pPr>
              <w:ind w:left="87" w:right="200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Действия населения в чрезвычайных ситуациях техногенного характера</w:t>
            </w:r>
          </w:p>
        </w:tc>
        <w:tc>
          <w:tcPr>
            <w:tcW w:w="1663" w:type="dxa"/>
            <w:vAlign w:val="center"/>
            <w:hideMark/>
          </w:tcPr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Беседа,</w:t>
            </w:r>
          </w:p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практическое</w:t>
            </w:r>
          </w:p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занятие</w:t>
            </w:r>
          </w:p>
        </w:tc>
        <w:tc>
          <w:tcPr>
            <w:tcW w:w="1369" w:type="dxa"/>
            <w:vAlign w:val="center"/>
            <w:hideMark/>
          </w:tcPr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2</w:t>
            </w:r>
          </w:p>
        </w:tc>
      </w:tr>
      <w:tr w:rsidR="00AC3021" w:rsidRPr="00AC3021" w:rsidTr="00AC3021">
        <w:trPr>
          <w:tblCellSpacing w:w="0" w:type="dxa"/>
        </w:trPr>
        <w:tc>
          <w:tcPr>
            <w:tcW w:w="464" w:type="dxa"/>
            <w:vAlign w:val="center"/>
            <w:hideMark/>
          </w:tcPr>
          <w:p w:rsidR="00AC3021" w:rsidRPr="00AC3021" w:rsidRDefault="00AC3021" w:rsidP="00AC3021">
            <w:pPr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5.</w:t>
            </w:r>
          </w:p>
        </w:tc>
        <w:tc>
          <w:tcPr>
            <w:tcW w:w="5557" w:type="dxa"/>
            <w:vAlign w:val="center"/>
            <w:hideMark/>
          </w:tcPr>
          <w:p w:rsidR="00AC3021" w:rsidRPr="00AC3021" w:rsidRDefault="00AC3021" w:rsidP="00AC3021">
            <w:pPr>
              <w:ind w:left="87" w:right="200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Действия населения при террористической или диверсионной акции</w:t>
            </w:r>
          </w:p>
        </w:tc>
        <w:tc>
          <w:tcPr>
            <w:tcW w:w="1663" w:type="dxa"/>
            <w:vAlign w:val="center"/>
            <w:hideMark/>
          </w:tcPr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Беседа,</w:t>
            </w:r>
          </w:p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практическое</w:t>
            </w:r>
          </w:p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занятие</w:t>
            </w:r>
          </w:p>
        </w:tc>
        <w:tc>
          <w:tcPr>
            <w:tcW w:w="1369" w:type="dxa"/>
            <w:vAlign w:val="center"/>
            <w:hideMark/>
          </w:tcPr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1</w:t>
            </w:r>
          </w:p>
        </w:tc>
      </w:tr>
      <w:tr w:rsidR="00AC3021" w:rsidRPr="00AC3021" w:rsidTr="00AC3021">
        <w:trPr>
          <w:tblCellSpacing w:w="0" w:type="dxa"/>
        </w:trPr>
        <w:tc>
          <w:tcPr>
            <w:tcW w:w="464" w:type="dxa"/>
            <w:vAlign w:val="center"/>
            <w:hideMark/>
          </w:tcPr>
          <w:p w:rsidR="00AC3021" w:rsidRPr="00AC3021" w:rsidRDefault="00AC3021" w:rsidP="00AC3021">
            <w:pPr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6.</w:t>
            </w:r>
          </w:p>
        </w:tc>
        <w:tc>
          <w:tcPr>
            <w:tcW w:w="5557" w:type="dxa"/>
            <w:vAlign w:val="center"/>
            <w:hideMark/>
          </w:tcPr>
          <w:p w:rsidR="00AC3021" w:rsidRPr="00AC3021" w:rsidRDefault="00AC3021" w:rsidP="00AC3021">
            <w:pPr>
              <w:ind w:left="87" w:right="200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663" w:type="dxa"/>
            <w:vAlign w:val="center"/>
            <w:hideMark/>
          </w:tcPr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Практическое</w:t>
            </w:r>
          </w:p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занятие</w:t>
            </w:r>
          </w:p>
        </w:tc>
        <w:tc>
          <w:tcPr>
            <w:tcW w:w="1369" w:type="dxa"/>
            <w:vAlign w:val="center"/>
            <w:hideMark/>
          </w:tcPr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2</w:t>
            </w:r>
          </w:p>
        </w:tc>
      </w:tr>
      <w:tr w:rsidR="00AC3021" w:rsidRPr="00AC3021" w:rsidTr="00AC3021">
        <w:trPr>
          <w:tblCellSpacing w:w="0" w:type="dxa"/>
        </w:trPr>
        <w:tc>
          <w:tcPr>
            <w:tcW w:w="464" w:type="dxa"/>
            <w:vAlign w:val="center"/>
            <w:hideMark/>
          </w:tcPr>
          <w:p w:rsidR="00AC3021" w:rsidRPr="00AC3021" w:rsidRDefault="00AC3021" w:rsidP="00AC3021">
            <w:pPr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7.</w:t>
            </w:r>
          </w:p>
        </w:tc>
        <w:tc>
          <w:tcPr>
            <w:tcW w:w="5557" w:type="dxa"/>
            <w:vAlign w:val="center"/>
            <w:hideMark/>
          </w:tcPr>
          <w:p w:rsidR="00AC3021" w:rsidRPr="00AC3021" w:rsidRDefault="00AC3021" w:rsidP="00AC3021">
            <w:pPr>
              <w:ind w:left="87" w:right="200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Оказание первой медицинской помощи. Основы ухода за больными</w:t>
            </w:r>
          </w:p>
        </w:tc>
        <w:tc>
          <w:tcPr>
            <w:tcW w:w="1663" w:type="dxa"/>
            <w:vAlign w:val="center"/>
            <w:hideMark/>
          </w:tcPr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Практическое</w:t>
            </w:r>
          </w:p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занятие</w:t>
            </w:r>
          </w:p>
        </w:tc>
        <w:tc>
          <w:tcPr>
            <w:tcW w:w="1369" w:type="dxa"/>
            <w:vAlign w:val="center"/>
            <w:hideMark/>
          </w:tcPr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2</w:t>
            </w:r>
          </w:p>
        </w:tc>
      </w:tr>
      <w:tr w:rsidR="00AC3021" w:rsidRPr="00AC3021" w:rsidTr="00AC3021">
        <w:trPr>
          <w:tblCellSpacing w:w="0" w:type="dxa"/>
        </w:trPr>
        <w:tc>
          <w:tcPr>
            <w:tcW w:w="464" w:type="dxa"/>
            <w:vAlign w:val="center"/>
            <w:hideMark/>
          </w:tcPr>
          <w:p w:rsidR="00AC3021" w:rsidRPr="00AC3021" w:rsidRDefault="00AC3021" w:rsidP="00AC3021">
            <w:pPr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8.</w:t>
            </w:r>
          </w:p>
        </w:tc>
        <w:tc>
          <w:tcPr>
            <w:tcW w:w="5557" w:type="dxa"/>
            <w:vAlign w:val="center"/>
            <w:hideMark/>
          </w:tcPr>
          <w:p w:rsidR="00AC3021" w:rsidRPr="00AC3021" w:rsidRDefault="00AC3021" w:rsidP="00AC3021">
            <w:pPr>
              <w:ind w:left="87" w:right="200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Итоговое занятие</w:t>
            </w:r>
          </w:p>
        </w:tc>
        <w:tc>
          <w:tcPr>
            <w:tcW w:w="1663" w:type="dxa"/>
            <w:vAlign w:val="center"/>
            <w:hideMark/>
          </w:tcPr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 </w:t>
            </w:r>
          </w:p>
        </w:tc>
        <w:tc>
          <w:tcPr>
            <w:tcW w:w="1369" w:type="dxa"/>
            <w:vAlign w:val="center"/>
            <w:hideMark/>
          </w:tcPr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1</w:t>
            </w:r>
          </w:p>
        </w:tc>
      </w:tr>
      <w:tr w:rsidR="00AC3021" w:rsidRPr="00AC3021" w:rsidTr="00AC3021">
        <w:trPr>
          <w:tblCellSpacing w:w="0" w:type="dxa"/>
        </w:trPr>
        <w:tc>
          <w:tcPr>
            <w:tcW w:w="464" w:type="dxa"/>
            <w:vAlign w:val="center"/>
            <w:hideMark/>
          </w:tcPr>
          <w:p w:rsidR="00AC3021" w:rsidRPr="00AC3021" w:rsidRDefault="00AC3021" w:rsidP="00AC3021">
            <w:pPr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 </w:t>
            </w:r>
          </w:p>
        </w:tc>
        <w:tc>
          <w:tcPr>
            <w:tcW w:w="5557" w:type="dxa"/>
            <w:vAlign w:val="center"/>
            <w:hideMark/>
          </w:tcPr>
          <w:p w:rsidR="00AC3021" w:rsidRPr="00AC3021" w:rsidRDefault="00AC3021" w:rsidP="00AC3021">
            <w:pPr>
              <w:ind w:left="87" w:right="200"/>
              <w:jc w:val="both"/>
              <w:rPr>
                <w:color w:val="1C1C1C"/>
              </w:rPr>
            </w:pPr>
            <w:r w:rsidRPr="00AC3021">
              <w:rPr>
                <w:bCs/>
                <w:color w:val="1C1C1C"/>
              </w:rPr>
              <w:t>Итого:</w:t>
            </w:r>
          </w:p>
        </w:tc>
        <w:tc>
          <w:tcPr>
            <w:tcW w:w="1663" w:type="dxa"/>
            <w:vAlign w:val="center"/>
            <w:hideMark/>
          </w:tcPr>
          <w:p w:rsidR="00AC3021" w:rsidRPr="00AC3021" w:rsidRDefault="00AC3021" w:rsidP="00AC3021">
            <w:pPr>
              <w:ind w:firstLine="115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 </w:t>
            </w:r>
          </w:p>
        </w:tc>
        <w:tc>
          <w:tcPr>
            <w:tcW w:w="1369" w:type="dxa"/>
            <w:vAlign w:val="center"/>
            <w:hideMark/>
          </w:tcPr>
          <w:p w:rsidR="00AC3021" w:rsidRPr="00AC3021" w:rsidRDefault="00AC3021" w:rsidP="00AC3021">
            <w:pPr>
              <w:ind w:left="148"/>
              <w:jc w:val="both"/>
              <w:rPr>
                <w:color w:val="1C1C1C"/>
              </w:rPr>
            </w:pPr>
            <w:r w:rsidRPr="00AC3021">
              <w:rPr>
                <w:color w:val="1C1C1C"/>
              </w:rPr>
              <w:t>12</w:t>
            </w:r>
          </w:p>
        </w:tc>
      </w:tr>
    </w:tbl>
    <w:p w:rsidR="00C42A10" w:rsidRPr="00C42A10" w:rsidRDefault="00C42A10" w:rsidP="00C42A10">
      <w:pPr>
        <w:jc w:val="both"/>
        <w:rPr>
          <w:b/>
          <w:bCs/>
          <w:color w:val="1C1C1C"/>
          <w:sz w:val="28"/>
          <w:szCs w:val="28"/>
        </w:rPr>
      </w:pPr>
    </w:p>
    <w:p w:rsidR="00C42A10" w:rsidRPr="00C42A10" w:rsidRDefault="00C42A10" w:rsidP="00AC3021">
      <w:pPr>
        <w:jc w:val="center"/>
        <w:rPr>
          <w:color w:val="1C1C1C"/>
          <w:sz w:val="28"/>
          <w:szCs w:val="28"/>
        </w:rPr>
      </w:pPr>
      <w:r w:rsidRPr="00C42A10">
        <w:rPr>
          <w:b/>
          <w:bCs/>
          <w:color w:val="1C1C1C"/>
          <w:sz w:val="28"/>
          <w:szCs w:val="28"/>
        </w:rPr>
        <w:t>IV. СОДЕРЖАНИЕ ТЕМ ЗАНЯТИЙ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b/>
          <w:bCs/>
          <w:sz w:val="28"/>
          <w:szCs w:val="28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Права и </w:t>
      </w:r>
      <w:hyperlink r:id="rId14" w:tooltip="Права и обязанности граждан" w:history="1">
        <w:r w:rsidRPr="00AC3021">
          <w:rPr>
            <w:sz w:val="28"/>
            <w:szCs w:val="28"/>
          </w:rPr>
          <w:t>обязанности граждан</w:t>
        </w:r>
      </w:hyperlink>
      <w:r w:rsidRPr="00AC3021">
        <w:rPr>
          <w:sz w:val="28"/>
          <w:szCs w:val="28"/>
        </w:rPr>
        <w:t> 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Структура, задачи, состав сил и средств ГО и ЧС.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b/>
          <w:bCs/>
          <w:sz w:val="28"/>
          <w:szCs w:val="28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lastRenderedPageBreak/>
        <w:t>Виды и характеристики источников чрезвычайных ситуаций. Поражающие факторы источников чрезвычайных ситуаций.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Виды пожаров и их поражающие факторы.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Организация защиты сельскохозяйственных животных и растений от заражения.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b/>
          <w:bCs/>
          <w:sz w:val="28"/>
          <w:szCs w:val="28"/>
        </w:rPr>
        <w:t>Тема 3. Действия населения в чрезвычайных ситуациях природного характера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Стихийные бедствия геофизического, геологического характера (землетрясения, оползни, сели, обвалы и др.). Их причины и последствия. Действия населения при оповещении о стихийных бедствиях геофизического и геологического характера, во время и после их возникновения.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lastRenderedPageBreak/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 xml:space="preserve"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 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 w:rsidRPr="00AC3021">
        <w:rPr>
          <w:sz w:val="28"/>
          <w:szCs w:val="28"/>
        </w:rPr>
        <w:t>противоэпифитотических</w:t>
      </w:r>
      <w:proofErr w:type="spellEnd"/>
      <w:r w:rsidRPr="00AC3021">
        <w:rPr>
          <w:sz w:val="28"/>
          <w:szCs w:val="28"/>
        </w:rPr>
        <w:t xml:space="preserve"> мероприятий.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b/>
          <w:bCs/>
          <w:sz w:val="28"/>
          <w:szCs w:val="28"/>
        </w:rPr>
        <w:t>Тема 4. Действия населения в чрезвычайных ситуациях техногенного характера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Пожароопасные и взрывоопасные производства. Пожары и взрывы в жилых, </w:t>
      </w:r>
      <w:hyperlink r:id="rId15" w:tooltip="Общественные здания" w:history="1">
        <w:r w:rsidRPr="00AC3021">
          <w:rPr>
            <w:sz w:val="28"/>
            <w:szCs w:val="28"/>
          </w:rPr>
          <w:t>общественных зданиях</w:t>
        </w:r>
      </w:hyperlink>
      <w:r w:rsidRPr="00AC3021">
        <w:rPr>
          <w:sz w:val="28"/>
          <w:szCs w:val="28"/>
        </w:rPr>
        <w:t xml:space="preserve"> 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</w:t>
      </w:r>
      <w:r w:rsidRPr="00AC3021">
        <w:rPr>
          <w:sz w:val="28"/>
          <w:szCs w:val="28"/>
        </w:rPr>
        <w:lastRenderedPageBreak/>
        <w:t>Действия человека, оказавшегося в завале после взрыва. Правила пользования первичными средствами пожаротушения (</w:t>
      </w:r>
      <w:hyperlink r:id="rId16" w:tooltip="Огнетушители" w:history="1">
        <w:r w:rsidRPr="00AC3021">
          <w:rPr>
            <w:sz w:val="28"/>
            <w:szCs w:val="28"/>
          </w:rPr>
          <w:t>огнетушителями</w:t>
        </w:r>
      </w:hyperlink>
      <w:r w:rsidRPr="00AC3021">
        <w:rPr>
          <w:sz w:val="28"/>
          <w:szCs w:val="28"/>
        </w:rPr>
        <w:t>).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 xml:space="preserve">Аварии на </w:t>
      </w:r>
      <w:proofErr w:type="spellStart"/>
      <w:r w:rsidRPr="00AC3021">
        <w:rPr>
          <w:sz w:val="28"/>
          <w:szCs w:val="28"/>
        </w:rPr>
        <w:t>гидродинамически</w:t>
      </w:r>
      <w:proofErr w:type="spellEnd"/>
      <w:r w:rsidRPr="00AC3021">
        <w:rPr>
          <w:sz w:val="28"/>
          <w:szCs w:val="28"/>
        </w:rPr>
        <w:t xml:space="preserve"> опасных объектах. Общие сведения о гидротехнических сооружениях, </w:t>
      </w:r>
      <w:proofErr w:type="spellStart"/>
      <w:r w:rsidRPr="00AC3021">
        <w:rPr>
          <w:sz w:val="28"/>
          <w:szCs w:val="28"/>
        </w:rPr>
        <w:t>гидродинамически</w:t>
      </w:r>
      <w:proofErr w:type="spellEnd"/>
      <w:r w:rsidRPr="00AC3021">
        <w:rPr>
          <w:sz w:val="28"/>
          <w:szCs w:val="28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Транспортные аварии. Аварии на </w:t>
      </w:r>
      <w:hyperlink r:id="rId17" w:tooltip="Железнодорожный транспорт" w:history="1">
        <w:r w:rsidRPr="00AC3021">
          <w:rPr>
            <w:sz w:val="28"/>
            <w:szCs w:val="28"/>
          </w:rPr>
          <w:t>железнодорожном транспорте</w:t>
        </w:r>
      </w:hyperlink>
      <w:r w:rsidRPr="00AC3021">
        <w:rPr>
          <w:sz w:val="28"/>
          <w:szCs w:val="28"/>
        </w:rPr>
        <w:t>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Аварии на </w:t>
      </w:r>
      <w:hyperlink r:id="rId18" w:tooltip="Воздушный транспорт" w:history="1">
        <w:r w:rsidRPr="00AC3021">
          <w:rPr>
            <w:sz w:val="28"/>
            <w:szCs w:val="28"/>
          </w:rPr>
          <w:t>воздушном транспорте</w:t>
        </w:r>
      </w:hyperlink>
      <w:r w:rsidRPr="00AC3021">
        <w:rPr>
          <w:sz w:val="28"/>
          <w:szCs w:val="28"/>
        </w:rPr>
        <w:t>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Аварии на </w:t>
      </w:r>
      <w:hyperlink r:id="rId19" w:tooltip="Водный транспорт" w:history="1">
        <w:r w:rsidRPr="00AC3021">
          <w:rPr>
            <w:sz w:val="28"/>
            <w:szCs w:val="28"/>
          </w:rPr>
          <w:t>водном транспорте</w:t>
        </w:r>
      </w:hyperlink>
      <w:r w:rsidRPr="00AC3021">
        <w:rPr>
          <w:sz w:val="28"/>
          <w:szCs w:val="28"/>
        </w:rPr>
        <w:t>, их основные причины и последствия. Действия пассажиров при объявлении шлюпочной тревоги. Особенности оставления судна </w:t>
      </w:r>
      <w:hyperlink r:id="rId20" w:tooltip="Прыжки в воду" w:history="1">
        <w:r w:rsidRPr="00AC3021">
          <w:rPr>
            <w:sz w:val="28"/>
            <w:szCs w:val="28"/>
          </w:rPr>
          <w:t>прыжком в воду</w:t>
        </w:r>
      </w:hyperlink>
      <w:r w:rsidRPr="00AC3021">
        <w:rPr>
          <w:sz w:val="28"/>
          <w:szCs w:val="28"/>
        </w:rPr>
        <w:t>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Аварии на </w:t>
      </w:r>
      <w:hyperlink r:id="rId21" w:tooltip="Общественный транспорт" w:history="1">
        <w:r w:rsidRPr="00AC3021">
          <w:rPr>
            <w:sz w:val="28"/>
            <w:szCs w:val="28"/>
          </w:rPr>
          <w:t>общественном транспорте</w:t>
        </w:r>
      </w:hyperlink>
      <w:r w:rsidRPr="00AC3021">
        <w:rPr>
          <w:sz w:val="28"/>
          <w:szCs w:val="28"/>
        </w:rPr>
        <w:t> (автобус, троллейбус, электричка), их причины и последствия. Действия пассажиров автобуса, троллейбуса,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b/>
          <w:bCs/>
          <w:sz w:val="28"/>
          <w:szCs w:val="28"/>
        </w:rPr>
        <w:t>Тема 5. Действия населения при террористической или диверсионной акции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Нормативно-правовые основы по защите населения от терроризма. Общественная опасность терроризма.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Виды террористических и диверсионных акций, их общие и отличительные черты, способы осуществления. Получение информации об угрозе террористической или диверсионной акции, порядок действия населения.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 xml:space="preserve">Признаки, указывающие на возможность наличия взрывного устройства,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</w:t>
      </w:r>
      <w:r w:rsidRPr="00AC3021">
        <w:rPr>
          <w:sz w:val="28"/>
          <w:szCs w:val="28"/>
        </w:rPr>
        <w:lastRenderedPageBreak/>
        <w:t>материалами, содержащими угрозы террористического характера. Действия при захвате в заложники и при освобождении.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b/>
          <w:bCs/>
          <w:sz w:val="28"/>
          <w:szCs w:val="28"/>
        </w:rPr>
        <w:t>Тема 6. Действия населения в условиях негативных и опасных факторов бытового характера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Возможные негативные и опасные факторы бытового характера.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Действия при дорожно-транспортных происшествиях, бытовых отравлениях, укусе животными.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 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Правила обращения с бытовыми приборами и </w:t>
      </w:r>
      <w:hyperlink r:id="rId22" w:tooltip="Электроинструмент" w:history="1">
        <w:r w:rsidRPr="00AC3021">
          <w:rPr>
            <w:sz w:val="28"/>
            <w:szCs w:val="28"/>
          </w:rPr>
          <w:t>электроинструментом</w:t>
        </w:r>
      </w:hyperlink>
      <w:r w:rsidRPr="00AC3021">
        <w:rPr>
          <w:sz w:val="28"/>
          <w:szCs w:val="28"/>
        </w:rPr>
        <w:t>. Правила содержания домашних животных и поведения с ними на улице.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Способы предотвращения и преодоления паники и панических настроений.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b/>
          <w:bCs/>
          <w:sz w:val="28"/>
          <w:szCs w:val="28"/>
        </w:rPr>
        <w:t>Тема 7. Оказание первой медицинской помощи. Основы ухода за больными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Правила оказания помощи утопающему.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r w:rsidRPr="00AC3021">
        <w:rPr>
          <w:sz w:val="28"/>
          <w:szCs w:val="28"/>
        </w:rPr>
        <w:t>Основы ухода за больными. Возможный состав домашней медицинской аптечки</w:t>
      </w:r>
    </w:p>
    <w:p w:rsidR="00C42A10" w:rsidRPr="00AC3021" w:rsidRDefault="00C42A10" w:rsidP="00AC3021">
      <w:pPr>
        <w:ind w:firstLine="567"/>
        <w:jc w:val="both"/>
        <w:rPr>
          <w:sz w:val="28"/>
          <w:szCs w:val="28"/>
        </w:rPr>
      </w:pPr>
      <w:bookmarkStart w:id="1" w:name="_GoBack"/>
      <w:bookmarkEnd w:id="1"/>
    </w:p>
    <w:sectPr w:rsidR="00C42A10" w:rsidRPr="00AC3021" w:rsidSect="00CE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4D6"/>
    <w:multiLevelType w:val="hybridMultilevel"/>
    <w:tmpl w:val="12406B5A"/>
    <w:lvl w:ilvl="0" w:tplc="4338272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50D63"/>
    <w:multiLevelType w:val="hybridMultilevel"/>
    <w:tmpl w:val="ADB45B4C"/>
    <w:lvl w:ilvl="0" w:tplc="BDC6D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4D5DDF"/>
    <w:multiLevelType w:val="hybridMultilevel"/>
    <w:tmpl w:val="13E82402"/>
    <w:lvl w:ilvl="0" w:tplc="233A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BD74B5"/>
    <w:multiLevelType w:val="multilevel"/>
    <w:tmpl w:val="4614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A649C6"/>
    <w:multiLevelType w:val="multilevel"/>
    <w:tmpl w:val="3D72C8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0E22BD"/>
    <w:multiLevelType w:val="multilevel"/>
    <w:tmpl w:val="AD5E97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3D1E06"/>
    <w:multiLevelType w:val="multilevel"/>
    <w:tmpl w:val="58A2BA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EA"/>
    <w:rsid w:val="00005D4A"/>
    <w:rsid w:val="00015B76"/>
    <w:rsid w:val="000204B7"/>
    <w:rsid w:val="0002184C"/>
    <w:rsid w:val="000366E6"/>
    <w:rsid w:val="000608DA"/>
    <w:rsid w:val="0006378B"/>
    <w:rsid w:val="00064C80"/>
    <w:rsid w:val="000A7C32"/>
    <w:rsid w:val="000B40A1"/>
    <w:rsid w:val="000B55BF"/>
    <w:rsid w:val="000C35C9"/>
    <w:rsid w:val="000D5CE3"/>
    <w:rsid w:val="000E390B"/>
    <w:rsid w:val="000F3C83"/>
    <w:rsid w:val="00111FE7"/>
    <w:rsid w:val="00117072"/>
    <w:rsid w:val="00133010"/>
    <w:rsid w:val="0015384D"/>
    <w:rsid w:val="001845C0"/>
    <w:rsid w:val="001A7AFF"/>
    <w:rsid w:val="001B0AA2"/>
    <w:rsid w:val="001E385D"/>
    <w:rsid w:val="001F6BED"/>
    <w:rsid w:val="00220639"/>
    <w:rsid w:val="00234837"/>
    <w:rsid w:val="00242753"/>
    <w:rsid w:val="00286289"/>
    <w:rsid w:val="00287027"/>
    <w:rsid w:val="002A0B46"/>
    <w:rsid w:val="002B6EB2"/>
    <w:rsid w:val="002C4FFD"/>
    <w:rsid w:val="002D5F00"/>
    <w:rsid w:val="002E4358"/>
    <w:rsid w:val="002F1999"/>
    <w:rsid w:val="002F4DF2"/>
    <w:rsid w:val="0034424F"/>
    <w:rsid w:val="0035614C"/>
    <w:rsid w:val="00363362"/>
    <w:rsid w:val="00364265"/>
    <w:rsid w:val="00385867"/>
    <w:rsid w:val="00386F86"/>
    <w:rsid w:val="003B3F12"/>
    <w:rsid w:val="003D5F90"/>
    <w:rsid w:val="004122E8"/>
    <w:rsid w:val="00415924"/>
    <w:rsid w:val="00444DB3"/>
    <w:rsid w:val="004652CD"/>
    <w:rsid w:val="00482052"/>
    <w:rsid w:val="00502EC8"/>
    <w:rsid w:val="00533537"/>
    <w:rsid w:val="0053761F"/>
    <w:rsid w:val="0055075C"/>
    <w:rsid w:val="00564964"/>
    <w:rsid w:val="00571620"/>
    <w:rsid w:val="00576EF2"/>
    <w:rsid w:val="005A0A3B"/>
    <w:rsid w:val="005B05E0"/>
    <w:rsid w:val="005F6FF2"/>
    <w:rsid w:val="00607590"/>
    <w:rsid w:val="00625617"/>
    <w:rsid w:val="00642759"/>
    <w:rsid w:val="00647F9B"/>
    <w:rsid w:val="00653026"/>
    <w:rsid w:val="00670E1C"/>
    <w:rsid w:val="00680FB7"/>
    <w:rsid w:val="00693BA3"/>
    <w:rsid w:val="0069576C"/>
    <w:rsid w:val="006C07BB"/>
    <w:rsid w:val="006C498F"/>
    <w:rsid w:val="006E7918"/>
    <w:rsid w:val="007245EF"/>
    <w:rsid w:val="00731C85"/>
    <w:rsid w:val="00747F44"/>
    <w:rsid w:val="0075326B"/>
    <w:rsid w:val="00762BF8"/>
    <w:rsid w:val="007A2D4D"/>
    <w:rsid w:val="007C1828"/>
    <w:rsid w:val="007D3962"/>
    <w:rsid w:val="0080019A"/>
    <w:rsid w:val="008010C2"/>
    <w:rsid w:val="00847CD6"/>
    <w:rsid w:val="008540D3"/>
    <w:rsid w:val="0086153B"/>
    <w:rsid w:val="00862EDA"/>
    <w:rsid w:val="00874DB2"/>
    <w:rsid w:val="00876AEF"/>
    <w:rsid w:val="008A235E"/>
    <w:rsid w:val="008B477B"/>
    <w:rsid w:val="008D2341"/>
    <w:rsid w:val="008E5380"/>
    <w:rsid w:val="008F0EE0"/>
    <w:rsid w:val="008F4E90"/>
    <w:rsid w:val="009073B7"/>
    <w:rsid w:val="00931CBC"/>
    <w:rsid w:val="00935F03"/>
    <w:rsid w:val="00957264"/>
    <w:rsid w:val="009657AC"/>
    <w:rsid w:val="00967D06"/>
    <w:rsid w:val="009D32B8"/>
    <w:rsid w:val="00A126AE"/>
    <w:rsid w:val="00A202A5"/>
    <w:rsid w:val="00A210A3"/>
    <w:rsid w:val="00A43C9A"/>
    <w:rsid w:val="00A65416"/>
    <w:rsid w:val="00AC3021"/>
    <w:rsid w:val="00AD4678"/>
    <w:rsid w:val="00AD5EE4"/>
    <w:rsid w:val="00AF6921"/>
    <w:rsid w:val="00B246FC"/>
    <w:rsid w:val="00B309A8"/>
    <w:rsid w:val="00B3284F"/>
    <w:rsid w:val="00B70E6C"/>
    <w:rsid w:val="00B86CA5"/>
    <w:rsid w:val="00BD61E0"/>
    <w:rsid w:val="00BE20C5"/>
    <w:rsid w:val="00BE4CFE"/>
    <w:rsid w:val="00C16615"/>
    <w:rsid w:val="00C34724"/>
    <w:rsid w:val="00C42A10"/>
    <w:rsid w:val="00C511BE"/>
    <w:rsid w:val="00C85DF8"/>
    <w:rsid w:val="00C944AC"/>
    <w:rsid w:val="00C96CEA"/>
    <w:rsid w:val="00CD0D6E"/>
    <w:rsid w:val="00D04057"/>
    <w:rsid w:val="00D10EDC"/>
    <w:rsid w:val="00D206CD"/>
    <w:rsid w:val="00D32FD1"/>
    <w:rsid w:val="00D40662"/>
    <w:rsid w:val="00D4409E"/>
    <w:rsid w:val="00D6001E"/>
    <w:rsid w:val="00D64286"/>
    <w:rsid w:val="00DC01A8"/>
    <w:rsid w:val="00DE34B1"/>
    <w:rsid w:val="00DE5616"/>
    <w:rsid w:val="00E255E2"/>
    <w:rsid w:val="00E31BB2"/>
    <w:rsid w:val="00E445D7"/>
    <w:rsid w:val="00E57812"/>
    <w:rsid w:val="00E64D5A"/>
    <w:rsid w:val="00EC3C7F"/>
    <w:rsid w:val="00EC5E6F"/>
    <w:rsid w:val="00EF74B9"/>
    <w:rsid w:val="00F05C0F"/>
    <w:rsid w:val="00F303B1"/>
    <w:rsid w:val="00F5658D"/>
    <w:rsid w:val="00F572E0"/>
    <w:rsid w:val="00F62B22"/>
    <w:rsid w:val="00F92CB7"/>
    <w:rsid w:val="00FA4929"/>
    <w:rsid w:val="00FA7D56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E558"/>
  <w15:docId w15:val="{B05A43E1-9354-42EC-8948-D51A27A6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26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5726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5726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957264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726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2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9572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72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3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576EF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576EF2"/>
    <w:pPr>
      <w:shd w:val="clear" w:color="auto" w:fill="FFFFFF"/>
      <w:spacing w:before="420" w:after="60" w:line="0" w:lineRule="atLeast"/>
      <w:jc w:val="center"/>
    </w:pPr>
    <w:rPr>
      <w:spacing w:val="2"/>
      <w:sz w:val="25"/>
      <w:szCs w:val="25"/>
      <w:lang w:eastAsia="en-US"/>
    </w:rPr>
  </w:style>
  <w:style w:type="table" w:styleId="a9">
    <w:name w:val="Table Grid"/>
    <w:basedOn w:val="a1"/>
    <w:uiPriority w:val="59"/>
    <w:rsid w:val="0057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69576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576C"/>
    <w:pPr>
      <w:shd w:val="clear" w:color="auto" w:fill="FFFFFF"/>
      <w:spacing w:before="300" w:line="322" w:lineRule="exact"/>
      <w:jc w:val="both"/>
    </w:pPr>
    <w:rPr>
      <w:spacing w:val="2"/>
      <w:sz w:val="25"/>
      <w:szCs w:val="25"/>
      <w:lang w:eastAsia="en-US"/>
    </w:rPr>
  </w:style>
  <w:style w:type="character" w:styleId="aa">
    <w:name w:val="Hyperlink"/>
    <w:basedOn w:val="a0"/>
    <w:uiPriority w:val="99"/>
    <w:semiHidden/>
    <w:unhideWhenUsed/>
    <w:rsid w:val="00036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_noyabrya/" TargetMode="External"/><Relationship Id="rId13" Type="http://schemas.openxmlformats.org/officeDocument/2006/relationships/hyperlink" Target="https://pandia.ru/text/category/koll/" TargetMode="External"/><Relationship Id="rId18" Type="http://schemas.openxmlformats.org/officeDocument/2006/relationships/hyperlink" Target="https://pandia.ru/text/category/Vozdushnij_transpo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obshestvennij_transport/" TargetMode="External"/><Relationship Id="rId7" Type="http://schemas.openxmlformats.org/officeDocument/2006/relationships/hyperlink" Target="https://pandia.ru/text/category/grazhdanskaya_oborona/" TargetMode="External"/><Relationship Id="rId12" Type="http://schemas.openxmlformats.org/officeDocument/2006/relationships/hyperlink" Target="https://pandia.ru/text/category/organi_mestnogo_samoupravleniya/" TargetMode="External"/><Relationship Id="rId17" Type="http://schemas.openxmlformats.org/officeDocument/2006/relationships/hyperlink" Target="https://pandia.ru/text/category/zheleznodorozhnij_transpo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ognetushiteli/" TargetMode="External"/><Relationship Id="rId20" Type="http://schemas.openxmlformats.org/officeDocument/2006/relationships/hyperlink" Target="https://pandia.ru/text/category/prizhki_v_vod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andia.ru/text/category/organi_upravleniy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obshestvennie_zdaniy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dia.ru/text/category/munitcipalmznie_obrazovaniya/" TargetMode="External"/><Relationship Id="rId19" Type="http://schemas.openxmlformats.org/officeDocument/2006/relationships/hyperlink" Target="https://pandia.ru/text/category/vodnij_trans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ozharnaya_bezopasnostmz/" TargetMode="External"/><Relationship Id="rId14" Type="http://schemas.openxmlformats.org/officeDocument/2006/relationships/hyperlink" Target="https://pandia.ru/text/category/prava_i_obyazannosti_grazhdan/" TargetMode="External"/><Relationship Id="rId22" Type="http://schemas.openxmlformats.org/officeDocument/2006/relationships/hyperlink" Target="https://pandia.ru/text/category/yelektroinstru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B7FD-650D-4746-82D4-EACD8BC4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16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7</cp:revision>
  <cp:lastPrinted>2024-08-15T02:42:00Z</cp:lastPrinted>
  <dcterms:created xsi:type="dcterms:W3CDTF">2024-08-15T02:56:00Z</dcterms:created>
  <dcterms:modified xsi:type="dcterms:W3CDTF">2024-09-03T03:53:00Z</dcterms:modified>
</cp:coreProperties>
</file>