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7E7D" w14:textId="779159B8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317F24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E75A21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9537E" w14:textId="779159B8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84E8C1" wp14:editId="37E22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FBB1" w14:textId="77777777" w:rsidR="00403F0D" w:rsidRPr="00E874B6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4B6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14:paraId="697A6062" w14:textId="77777777" w:rsidR="00403F0D" w:rsidRPr="00E874B6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B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14:paraId="16D07A74" w14:textId="77777777" w:rsidR="00403F0D" w:rsidRPr="00E874B6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F6685D" w14:textId="7E959182" w:rsidR="00403F0D" w:rsidRPr="00E874B6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74B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874B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3B6DB0D6" w14:textId="77777777" w:rsidR="00403F0D" w:rsidRDefault="00403F0D" w:rsidP="00403F0D">
      <w:pPr>
        <w:pStyle w:val="ae"/>
      </w:pPr>
    </w:p>
    <w:p w14:paraId="1837E262" w14:textId="0F3B7E83" w:rsidR="00403F0D" w:rsidRPr="00E874B6" w:rsidRDefault="00403F0D" w:rsidP="00E87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="00E874B6">
        <w:rPr>
          <w:rFonts w:ascii="Times New Roman" w:hAnsi="Times New Roman"/>
          <w:sz w:val="28"/>
          <w:szCs w:val="28"/>
        </w:rPr>
        <w:t>09.11.2023</w:t>
      </w:r>
      <w:r>
        <w:t xml:space="preserve">                                 </w:t>
      </w:r>
      <w:r w:rsidR="00E874B6">
        <w:t xml:space="preserve">               </w:t>
      </w:r>
      <w:r>
        <w:t xml:space="preserve">  </w:t>
      </w:r>
      <w:r w:rsidR="00E874B6" w:rsidRPr="00E874B6">
        <w:rPr>
          <w:rFonts w:ascii="Times New Roman" w:hAnsi="Times New Roman"/>
          <w:sz w:val="24"/>
        </w:rPr>
        <w:t>с. Краснотуранск</w:t>
      </w:r>
      <w:r>
        <w:t xml:space="preserve">                         </w:t>
      </w:r>
      <w:r w:rsidR="007769B5">
        <w:t xml:space="preserve">                          </w:t>
      </w:r>
      <w:r w:rsidR="00E874B6">
        <w:t xml:space="preserve">  </w:t>
      </w:r>
      <w:r w:rsidR="007769B5">
        <w:t xml:space="preserve">  </w:t>
      </w:r>
      <w:r w:rsidR="00E317AC" w:rsidRPr="00E874B6">
        <w:rPr>
          <w:rFonts w:ascii="Times New Roman" w:hAnsi="Times New Roman"/>
          <w:sz w:val="28"/>
          <w:szCs w:val="28"/>
        </w:rPr>
        <w:t xml:space="preserve">№ </w:t>
      </w:r>
      <w:r w:rsidR="00E874B6">
        <w:rPr>
          <w:rFonts w:ascii="Times New Roman" w:hAnsi="Times New Roman"/>
          <w:sz w:val="28"/>
          <w:szCs w:val="28"/>
        </w:rPr>
        <w:t>784</w:t>
      </w:r>
      <w:r w:rsidRPr="00E874B6">
        <w:rPr>
          <w:rFonts w:ascii="Times New Roman" w:hAnsi="Times New Roman"/>
          <w:sz w:val="28"/>
          <w:szCs w:val="28"/>
        </w:rPr>
        <w:t>-п</w:t>
      </w:r>
    </w:p>
    <w:p w14:paraId="32F4876B" w14:textId="77777777" w:rsidR="00403F0D" w:rsidRPr="00700134" w:rsidRDefault="00403F0D" w:rsidP="00700134">
      <w:pPr>
        <w:pStyle w:val="ae"/>
      </w:pPr>
    </w:p>
    <w:p w14:paraId="00039A7E" w14:textId="77777777" w:rsidR="00403F0D" w:rsidRPr="007F4025" w:rsidRDefault="00403F0D" w:rsidP="00403F0D">
      <w:pPr>
        <w:pStyle w:val="ae"/>
      </w:pPr>
      <w:r>
        <w:t>О внесении изменений в постановление администрации района от 30.10.2013 № 693-п «Об утверждении муниципальной программы «Управление муниципальными финансами»</w:t>
      </w:r>
      <w:r w:rsidRPr="007F4025">
        <w:t xml:space="preserve"> </w:t>
      </w:r>
    </w:p>
    <w:p w14:paraId="254A88F9" w14:textId="77777777" w:rsidR="00403F0D" w:rsidRDefault="00403F0D" w:rsidP="00403F0D">
      <w:pPr>
        <w:pStyle w:val="ae"/>
      </w:pPr>
    </w:p>
    <w:p w14:paraId="78713390" w14:textId="77777777" w:rsidR="00E874B6" w:rsidRDefault="00E874B6" w:rsidP="00403F0D">
      <w:pPr>
        <w:pStyle w:val="ae"/>
      </w:pPr>
    </w:p>
    <w:p w14:paraId="34468F6F" w14:textId="54F31A0D" w:rsidR="00403F0D" w:rsidRPr="001F4905" w:rsidRDefault="00403F0D" w:rsidP="00403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90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</w:t>
      </w:r>
      <w:r>
        <w:rPr>
          <w:rFonts w:ascii="Times New Roman" w:hAnsi="Times New Roman"/>
          <w:sz w:val="28"/>
          <w:szCs w:val="28"/>
        </w:rPr>
        <w:t>ии Краснотуранского района от 27.07.2015г. № 441</w:t>
      </w:r>
      <w:r w:rsidRPr="001F4905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Краснотуранского района от </w:t>
      </w:r>
      <w:r w:rsidR="006C7514">
        <w:rPr>
          <w:rFonts w:ascii="Times New Roman" w:hAnsi="Times New Roman"/>
          <w:sz w:val="28"/>
          <w:szCs w:val="28"/>
        </w:rPr>
        <w:t>1</w:t>
      </w:r>
      <w:r w:rsidR="007769B5">
        <w:rPr>
          <w:rFonts w:ascii="Times New Roman" w:hAnsi="Times New Roman"/>
          <w:sz w:val="28"/>
          <w:szCs w:val="28"/>
        </w:rPr>
        <w:t>4</w:t>
      </w:r>
      <w:r w:rsidR="006C7514">
        <w:rPr>
          <w:rFonts w:ascii="Times New Roman" w:hAnsi="Times New Roman"/>
          <w:sz w:val="28"/>
          <w:szCs w:val="28"/>
        </w:rPr>
        <w:t>.09.202</w:t>
      </w:r>
      <w:r w:rsidR="007769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769B5">
        <w:rPr>
          <w:rFonts w:ascii="Times New Roman" w:hAnsi="Times New Roman"/>
          <w:sz w:val="28"/>
          <w:szCs w:val="28"/>
        </w:rPr>
        <w:t>628</w:t>
      </w:r>
      <w:r>
        <w:rPr>
          <w:rFonts w:ascii="Times New Roman" w:hAnsi="Times New Roman"/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7769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769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769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Pr="001F4905">
        <w:rPr>
          <w:rFonts w:ascii="Times New Roman" w:hAnsi="Times New Roman"/>
          <w:sz w:val="28"/>
          <w:szCs w:val="28"/>
        </w:rPr>
        <w:t xml:space="preserve"> руководствуясь</w:t>
      </w:r>
      <w:proofErr w:type="gramEnd"/>
      <w:r w:rsidRPr="001F4905">
        <w:rPr>
          <w:rFonts w:ascii="Times New Roman" w:hAnsi="Times New Roman"/>
          <w:sz w:val="28"/>
          <w:szCs w:val="28"/>
        </w:rPr>
        <w:t xml:space="preserve"> статьями 40, 43  Устава Краснотуранского района,</w:t>
      </w:r>
    </w:p>
    <w:p w14:paraId="4B70E3EA" w14:textId="31C8FD26" w:rsidR="00E874B6" w:rsidRPr="00E874B6" w:rsidRDefault="00E874B6" w:rsidP="00E874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4B6">
        <w:rPr>
          <w:rFonts w:ascii="Times New Roman" w:hAnsi="Times New Roman"/>
          <w:sz w:val="28"/>
          <w:szCs w:val="28"/>
        </w:rPr>
        <w:t>ПОСТАНОВЛЯЮ:</w:t>
      </w:r>
    </w:p>
    <w:p w14:paraId="25013076" w14:textId="44E4569C" w:rsidR="00403F0D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181">
        <w:rPr>
          <w:rFonts w:ascii="Times New Roman" w:hAnsi="Times New Roman"/>
          <w:sz w:val="28"/>
          <w:szCs w:val="28"/>
          <w:lang w:eastAsia="ru-RU"/>
        </w:rPr>
        <w:t>Внести в постановление адми</w:t>
      </w:r>
      <w:r>
        <w:rPr>
          <w:rFonts w:ascii="Times New Roman" w:hAnsi="Times New Roman"/>
          <w:sz w:val="28"/>
          <w:szCs w:val="28"/>
          <w:lang w:eastAsia="ru-RU"/>
        </w:rPr>
        <w:t>нистрации района от 30.10.2013</w:t>
      </w:r>
      <w:r w:rsidR="00EA27B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30181">
        <w:rPr>
          <w:rFonts w:ascii="Times New Roman" w:hAnsi="Times New Roman"/>
          <w:sz w:val="28"/>
          <w:szCs w:val="28"/>
          <w:lang w:eastAsia="ru-RU"/>
        </w:rPr>
        <w:t xml:space="preserve">№ 693-п «Об </w:t>
      </w:r>
      <w:r>
        <w:rPr>
          <w:rFonts w:ascii="Times New Roman" w:hAnsi="Times New Roman"/>
          <w:sz w:val="28"/>
          <w:szCs w:val="28"/>
          <w:lang w:eastAsia="ru-RU"/>
        </w:rPr>
        <w:t>утверждении муниципальной программы «Управление муниципальными финансами» следующие изменения:</w:t>
      </w:r>
    </w:p>
    <w:p w14:paraId="39ACE0BB" w14:textId="6A122150" w:rsidR="00403F0D" w:rsidRDefault="00E874B6" w:rsidP="00E874B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к постановлению «Муниципальная</w:t>
      </w:r>
      <w:r w:rsidR="00403F0D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03F0D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финансами» изложить в редакции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03F0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</w:t>
      </w:r>
      <w:r w:rsidR="00403F0D">
        <w:rPr>
          <w:rFonts w:ascii="Times New Roman" w:hAnsi="Times New Roman"/>
          <w:sz w:val="28"/>
          <w:szCs w:val="28"/>
          <w:lang w:eastAsia="ru-RU"/>
        </w:rPr>
        <w:t>.</w:t>
      </w:r>
    </w:p>
    <w:p w14:paraId="383632D0" w14:textId="5494DF4A" w:rsidR="00403F0D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подлежит опубликованию в средствах массовой информации, в том числе электронном СМИ «Краснотуранский Вестник»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14:paraId="124816FA" w14:textId="1F314A5A" w:rsidR="00403F0D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993B7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вступает в силу с 1 января</w:t>
      </w:r>
      <w:r w:rsidR="006D0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769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9557E96" w14:textId="77777777" w:rsidR="00403F0D" w:rsidRPr="00700134" w:rsidRDefault="00403F0D" w:rsidP="00403F0D">
      <w:pPr>
        <w:spacing w:after="0" w:line="240" w:lineRule="auto"/>
        <w:jc w:val="both"/>
        <w:rPr>
          <w:sz w:val="28"/>
        </w:rPr>
      </w:pPr>
    </w:p>
    <w:p w14:paraId="6FE61070" w14:textId="77777777" w:rsidR="00403F0D" w:rsidRDefault="00403F0D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1919F" w14:textId="6E09B5A2" w:rsidR="00403F0D" w:rsidRPr="001F4905" w:rsidRDefault="00C017D8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03F0D" w:rsidRPr="001F4905">
        <w:rPr>
          <w:rFonts w:ascii="Times New Roman" w:hAnsi="Times New Roman"/>
          <w:sz w:val="28"/>
          <w:szCs w:val="28"/>
        </w:rPr>
        <w:t xml:space="preserve"> района              </w:t>
      </w:r>
      <w:r w:rsidR="00403F0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03F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Ванева</w:t>
      </w:r>
    </w:p>
    <w:p w14:paraId="3755F97D" w14:textId="77777777" w:rsidR="00C70537" w:rsidRPr="00830BA4" w:rsidRDefault="00C70537" w:rsidP="00C705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4A2D85" w14:textId="52ACF489" w:rsidR="00C70537" w:rsidRPr="00700134" w:rsidRDefault="00C70537" w:rsidP="0070013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r w:rsidRPr="00830BA4">
        <w:rPr>
          <w:rFonts w:ascii="Arial" w:hAnsi="Arial" w:cs="Arial"/>
          <w:b/>
          <w:bCs/>
          <w:sz w:val="24"/>
          <w:szCs w:val="24"/>
        </w:rPr>
        <w:br w:type="page"/>
      </w:r>
      <w:r w:rsidR="00C51CFA" w:rsidRPr="004C0196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</w:t>
      </w:r>
      <w:r w:rsidR="00700134">
        <w:rPr>
          <w:rFonts w:ascii="Times New Roman" w:hAnsi="Times New Roman"/>
          <w:sz w:val="28"/>
          <w:szCs w:val="28"/>
          <w:lang w:eastAsia="ru-RU"/>
        </w:rPr>
        <w:t>тановлению администрации района</w:t>
      </w:r>
    </w:p>
    <w:p w14:paraId="0AF6800F" w14:textId="4EEDF1B9" w:rsidR="00C51CFA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0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874B6">
        <w:rPr>
          <w:rFonts w:ascii="Times New Roman" w:hAnsi="Times New Roman"/>
          <w:sz w:val="28"/>
          <w:szCs w:val="28"/>
          <w:lang w:eastAsia="ru-RU"/>
        </w:rPr>
        <w:t>09.11</w:t>
      </w:r>
      <w:r w:rsidR="00700134">
        <w:rPr>
          <w:rFonts w:ascii="Times New Roman" w:hAnsi="Times New Roman"/>
          <w:sz w:val="28"/>
          <w:szCs w:val="28"/>
          <w:lang w:eastAsia="ru-RU"/>
        </w:rPr>
        <w:t>.202</w:t>
      </w:r>
      <w:r w:rsidR="007769B5">
        <w:rPr>
          <w:rFonts w:ascii="Times New Roman" w:hAnsi="Times New Roman"/>
          <w:sz w:val="28"/>
          <w:szCs w:val="28"/>
          <w:lang w:eastAsia="ru-RU"/>
        </w:rPr>
        <w:t>3</w:t>
      </w:r>
      <w:r w:rsidRPr="004C019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874B6">
        <w:rPr>
          <w:rFonts w:ascii="Times New Roman" w:hAnsi="Times New Roman"/>
          <w:sz w:val="28"/>
          <w:szCs w:val="28"/>
          <w:lang w:eastAsia="ru-RU"/>
        </w:rPr>
        <w:t>784</w:t>
      </w:r>
      <w:r w:rsidRPr="004C0196">
        <w:rPr>
          <w:rFonts w:ascii="Times New Roman" w:hAnsi="Times New Roman"/>
          <w:sz w:val="28"/>
          <w:szCs w:val="28"/>
          <w:lang w:eastAsia="ru-RU"/>
        </w:rPr>
        <w:t>-п</w:t>
      </w:r>
    </w:p>
    <w:p w14:paraId="2D9B7420" w14:textId="77777777" w:rsidR="00C51CFA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14580B" w14:textId="77777777" w:rsidR="00700134" w:rsidRDefault="001F4905" w:rsidP="00C301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r w:rsidRPr="00700134">
        <w:rPr>
          <w:rFonts w:ascii="Times New Roman" w:hAnsi="Times New Roman"/>
          <w:sz w:val="28"/>
        </w:rPr>
        <w:t>Приложение</w:t>
      </w:r>
      <w:r w:rsidR="00EA6FDD" w:rsidRPr="00700134">
        <w:rPr>
          <w:rFonts w:ascii="Times New Roman" w:hAnsi="Times New Roman"/>
          <w:sz w:val="28"/>
        </w:rPr>
        <w:t xml:space="preserve"> </w:t>
      </w:r>
      <w:r w:rsidRPr="00700134">
        <w:rPr>
          <w:rFonts w:ascii="Times New Roman" w:hAnsi="Times New Roman"/>
          <w:sz w:val="28"/>
        </w:rPr>
        <w:t>к постановлению</w:t>
      </w:r>
    </w:p>
    <w:p w14:paraId="0426DF21" w14:textId="0D8271EB" w:rsidR="001F4905" w:rsidRPr="00700134" w:rsidRDefault="001F4905" w:rsidP="0070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700134">
        <w:rPr>
          <w:rFonts w:ascii="Times New Roman" w:hAnsi="Times New Roman"/>
          <w:sz w:val="28"/>
        </w:rPr>
        <w:t xml:space="preserve"> администрации района</w:t>
      </w:r>
    </w:p>
    <w:p w14:paraId="3FC2BDB3" w14:textId="77777777" w:rsidR="00C51CFA" w:rsidRPr="004C0196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0196">
        <w:rPr>
          <w:rFonts w:ascii="Times New Roman" w:hAnsi="Times New Roman"/>
          <w:sz w:val="28"/>
          <w:szCs w:val="28"/>
          <w:lang w:eastAsia="ru-RU"/>
        </w:rPr>
        <w:t>от 30.10.2013 № 69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C0196">
        <w:rPr>
          <w:rFonts w:ascii="Times New Roman" w:hAnsi="Times New Roman"/>
          <w:sz w:val="28"/>
          <w:szCs w:val="28"/>
          <w:lang w:eastAsia="ru-RU"/>
        </w:rPr>
        <w:t>-п</w:t>
      </w:r>
    </w:p>
    <w:p w14:paraId="62E0696A" w14:textId="77777777" w:rsidR="001F4905" w:rsidRPr="00C017D8" w:rsidRDefault="001F4905" w:rsidP="00700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8E1B8" w14:textId="77777777" w:rsidR="007E3DFC" w:rsidRPr="001C7491" w:rsidRDefault="007E3DF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7A7DED" w:rsidRPr="001C7491">
        <w:rPr>
          <w:rFonts w:ascii="Times New Roman" w:hAnsi="Times New Roman"/>
          <w:sz w:val="28"/>
          <w:szCs w:val="28"/>
        </w:rPr>
        <w:t>Муниципальная</w:t>
      </w:r>
      <w:r w:rsidR="00046725" w:rsidRPr="001C7491">
        <w:rPr>
          <w:rFonts w:ascii="Times New Roman" w:hAnsi="Times New Roman"/>
          <w:sz w:val="28"/>
          <w:szCs w:val="28"/>
        </w:rPr>
        <w:t xml:space="preserve"> программ</w:t>
      </w:r>
      <w:r w:rsidR="007A7DED" w:rsidRPr="001C7491">
        <w:rPr>
          <w:rFonts w:ascii="Times New Roman" w:hAnsi="Times New Roman"/>
          <w:sz w:val="28"/>
          <w:szCs w:val="28"/>
        </w:rPr>
        <w:t>а</w:t>
      </w:r>
      <w:r w:rsidR="00046725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>«Управл</w:t>
      </w:r>
      <w:bookmarkStart w:id="0" w:name="_GoBack"/>
      <w:bookmarkEnd w:id="0"/>
      <w:r w:rsidRPr="001C7491">
        <w:rPr>
          <w:rFonts w:ascii="Times New Roman" w:hAnsi="Times New Roman"/>
          <w:sz w:val="28"/>
          <w:szCs w:val="28"/>
        </w:rPr>
        <w:t xml:space="preserve">ение </w:t>
      </w:r>
      <w:r w:rsidR="00046725" w:rsidRPr="001C7491">
        <w:rPr>
          <w:rFonts w:ascii="Times New Roman" w:hAnsi="Times New Roman"/>
          <w:sz w:val="28"/>
          <w:szCs w:val="28"/>
        </w:rPr>
        <w:t>муниципальными</w:t>
      </w:r>
      <w:r w:rsidRPr="001C7491">
        <w:rPr>
          <w:rFonts w:ascii="Times New Roman" w:hAnsi="Times New Roman"/>
          <w:sz w:val="28"/>
          <w:szCs w:val="28"/>
        </w:rPr>
        <w:t xml:space="preserve"> финансами» </w:t>
      </w:r>
    </w:p>
    <w:p w14:paraId="50248311" w14:textId="77777777" w:rsidR="009E08CC" w:rsidRPr="001C7491" w:rsidRDefault="009E08C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8445B" w14:textId="77B404AE" w:rsidR="007A7DED" w:rsidRPr="001C7491" w:rsidRDefault="007A7DED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E3DFC" w:rsidRPr="00E874B6" w14:paraId="5EF38152" w14:textId="77777777" w:rsidTr="00627E1A">
        <w:trPr>
          <w:trHeight w:val="600"/>
        </w:trPr>
        <w:tc>
          <w:tcPr>
            <w:tcW w:w="2400" w:type="dxa"/>
          </w:tcPr>
          <w:p w14:paraId="6E2FBB5A" w14:textId="77777777" w:rsidR="007E3DFC" w:rsidRPr="00E874B6" w:rsidRDefault="007E3DFC" w:rsidP="0004672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38334C34" w14:textId="77777777" w:rsidR="00993B7E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993B7E" w:rsidRPr="00E874B6">
              <w:rPr>
                <w:rFonts w:ascii="Times New Roman" w:hAnsi="Times New Roman"/>
                <w:sz w:val="24"/>
                <w:szCs w:val="24"/>
              </w:rPr>
              <w:t xml:space="preserve"> финансами»</w:t>
            </w:r>
          </w:p>
          <w:p w14:paraId="22FF3EEF" w14:textId="77777777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  <w:p w14:paraId="351E1AB6" w14:textId="77777777" w:rsidR="007E3DFC" w:rsidRPr="00E874B6" w:rsidRDefault="007E3DFC" w:rsidP="00D5323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E874B6" w14:paraId="168D46CE" w14:textId="77777777" w:rsidTr="00627E1A">
        <w:trPr>
          <w:trHeight w:val="600"/>
        </w:trPr>
        <w:tc>
          <w:tcPr>
            <w:tcW w:w="2400" w:type="dxa"/>
          </w:tcPr>
          <w:p w14:paraId="3EB51263" w14:textId="77777777" w:rsidR="007E3DFC" w:rsidRPr="00E874B6" w:rsidRDefault="007E3DFC" w:rsidP="0004672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38F3383" w14:textId="77777777" w:rsidR="007E3DFC" w:rsidRPr="00E874B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а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>дминистрации Краснотуранского района (далее</w:t>
            </w:r>
            <w:r w:rsidR="001F4905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>- финансовое управления)</w:t>
            </w:r>
          </w:p>
          <w:p w14:paraId="67B7F05E" w14:textId="77777777" w:rsidR="007E3DFC" w:rsidRPr="00E874B6" w:rsidRDefault="007E3DFC" w:rsidP="00D5323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E874B6" w14:paraId="6DDDCC92" w14:textId="77777777" w:rsidTr="00627E1A">
        <w:trPr>
          <w:trHeight w:val="600"/>
        </w:trPr>
        <w:tc>
          <w:tcPr>
            <w:tcW w:w="2400" w:type="dxa"/>
          </w:tcPr>
          <w:p w14:paraId="44E1FB97" w14:textId="77777777" w:rsidR="007E3DFC" w:rsidRPr="00E874B6" w:rsidRDefault="007E3DFC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046725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6960" w:type="dxa"/>
          </w:tcPr>
          <w:p w14:paraId="2C7DB6E2" w14:textId="77777777" w:rsidR="007E3DFC" w:rsidRPr="00E874B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3DFC" w:rsidRPr="00E874B6" w14:paraId="13E41017" w14:textId="77777777" w:rsidTr="00627E1A">
        <w:trPr>
          <w:trHeight w:val="600"/>
        </w:trPr>
        <w:tc>
          <w:tcPr>
            <w:tcW w:w="2400" w:type="dxa"/>
          </w:tcPr>
          <w:p w14:paraId="70FE0063" w14:textId="77777777" w:rsidR="007E3DFC" w:rsidRPr="00E874B6" w:rsidRDefault="002067A8" w:rsidP="00CE5D9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Структура муниципальн</w:t>
            </w:r>
            <w:r w:rsidR="00CE5D98" w:rsidRPr="00E874B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CE5D98" w:rsidRPr="00E874B6">
              <w:rPr>
                <w:rFonts w:ascii="Times New Roman" w:hAnsi="Times New Roman"/>
                <w:sz w:val="24"/>
                <w:szCs w:val="24"/>
              </w:rPr>
              <w:t xml:space="preserve">ы, перечень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подпрограмм и отдельных мероприятий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5B61BFD6" w14:textId="77777777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967E8" w14:textId="77777777" w:rsidR="007E3DFC" w:rsidRPr="00E874B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. Обеспечение реализации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программы и прочие мероприятия.</w:t>
            </w:r>
          </w:p>
        </w:tc>
      </w:tr>
      <w:tr w:rsidR="007E3DFC" w:rsidRPr="00E874B6" w14:paraId="0C07C411" w14:textId="77777777" w:rsidTr="00627E1A">
        <w:trPr>
          <w:trHeight w:val="1109"/>
        </w:trPr>
        <w:tc>
          <w:tcPr>
            <w:tcW w:w="2400" w:type="dxa"/>
          </w:tcPr>
          <w:p w14:paraId="2F4A0FE8" w14:textId="77777777" w:rsidR="007E3DFC" w:rsidRPr="00E874B6" w:rsidRDefault="007E3DFC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751110C" w14:textId="77777777" w:rsidR="007E3DFC" w:rsidRPr="00E874B6" w:rsidRDefault="009429E3" w:rsidP="007E1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, повышение качества и прозрачности управления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финансами</w:t>
            </w:r>
          </w:p>
        </w:tc>
      </w:tr>
      <w:tr w:rsidR="007E3DFC" w:rsidRPr="00E874B6" w14:paraId="25A74FCD" w14:textId="77777777" w:rsidTr="00627E1A">
        <w:trPr>
          <w:trHeight w:val="1124"/>
        </w:trPr>
        <w:tc>
          <w:tcPr>
            <w:tcW w:w="2400" w:type="dxa"/>
          </w:tcPr>
          <w:p w14:paraId="20F97753" w14:textId="77777777" w:rsidR="007E3DFC" w:rsidRPr="00E874B6" w:rsidRDefault="007E3DFC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60" w:type="dxa"/>
          </w:tcPr>
          <w:p w14:paraId="1D637901" w14:textId="77777777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обеспечение сбалансированности и повышение финансовой самостоятельности бюджетов</w:t>
            </w:r>
            <w:r w:rsidR="007E1749" w:rsidRPr="00E874B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25EAA4" w14:textId="23203C83" w:rsidR="007E3DFC" w:rsidRPr="00E874B6" w:rsidRDefault="009429E3" w:rsidP="007A7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7A7DED" w:rsidRPr="00E874B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306CE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повышения эффективности расходов </w:t>
            </w:r>
            <w:r w:rsidR="006C12FE" w:rsidRPr="00E874B6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E3DFC" w:rsidRPr="00E874B6" w14:paraId="79974C7C" w14:textId="77777777" w:rsidTr="00627E1A">
        <w:trPr>
          <w:trHeight w:val="840"/>
        </w:trPr>
        <w:tc>
          <w:tcPr>
            <w:tcW w:w="2400" w:type="dxa"/>
          </w:tcPr>
          <w:p w14:paraId="1EAD241F" w14:textId="77777777" w:rsidR="007E3DFC" w:rsidRPr="00E874B6" w:rsidRDefault="007E1749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Этапы и с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роки реализации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734F7906" w14:textId="77777777" w:rsidR="007E3DFC" w:rsidRPr="00E874B6" w:rsidRDefault="00993B7E" w:rsidP="00D5323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>3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0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14:paraId="4AE2CB1F" w14:textId="77777777" w:rsidR="0042123E" w:rsidRPr="00E874B6" w:rsidRDefault="0042123E" w:rsidP="00D5323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E874B6" w14:paraId="3F55A8C8" w14:textId="77777777" w:rsidTr="00627E1A">
        <w:trPr>
          <w:trHeight w:val="244"/>
        </w:trPr>
        <w:tc>
          <w:tcPr>
            <w:tcW w:w="2400" w:type="dxa"/>
          </w:tcPr>
          <w:p w14:paraId="3C5E244A" w14:textId="77777777" w:rsidR="007E3DFC" w:rsidRPr="00E874B6" w:rsidRDefault="002067A8" w:rsidP="00ED31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</w:tcPr>
          <w:p w14:paraId="02A2EC73" w14:textId="77777777" w:rsidR="007E3DFC" w:rsidRPr="00E874B6" w:rsidRDefault="00ED3131" w:rsidP="001C6E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4B6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proofErr w:type="gramEnd"/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в приложении № </w:t>
            </w:r>
            <w:r w:rsidR="002067A8" w:rsidRPr="00E874B6">
              <w:rPr>
                <w:rFonts w:ascii="Times New Roman" w:hAnsi="Times New Roman"/>
                <w:sz w:val="24"/>
                <w:szCs w:val="24"/>
              </w:rPr>
              <w:t>1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D42B3" w:rsidRPr="00E874B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E3DFC" w:rsidRPr="00E874B6" w14:paraId="4C3ECD32" w14:textId="77777777" w:rsidTr="00627E1A">
        <w:trPr>
          <w:trHeight w:val="416"/>
        </w:trPr>
        <w:tc>
          <w:tcPr>
            <w:tcW w:w="2400" w:type="dxa"/>
          </w:tcPr>
          <w:p w14:paraId="5438D28E" w14:textId="77777777" w:rsidR="007E3DFC" w:rsidRPr="00E874B6" w:rsidRDefault="002067A8" w:rsidP="00ED31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</w:tcPr>
          <w:p w14:paraId="22F27086" w14:textId="1855F42C" w:rsidR="007E3DFC" w:rsidRPr="00E874B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бщий объем бюджетных ассигнований на реализацию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программы составляет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1 305 503,1</w:t>
            </w:r>
            <w:r w:rsidR="00FE3EC8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49D37D7A" w14:textId="3484F083" w:rsidR="007E3DFC" w:rsidRPr="00E874B6" w:rsidRDefault="007769B5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1 165 324,8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тыс. рублей – средства </w:t>
            </w:r>
            <w:r w:rsidR="006D42B3" w:rsidRPr="00E874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51817F05" w14:textId="6B0B91BA" w:rsidR="007E3DFC" w:rsidRPr="00E874B6" w:rsidRDefault="007769B5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140 178,3</w:t>
            </w:r>
            <w:r w:rsidR="00FE3EC8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тыс. рублей – средства краевого бюджета.</w:t>
            </w:r>
          </w:p>
          <w:p w14:paraId="6FF2CA84" w14:textId="77777777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годам реализации </w:t>
            </w:r>
            <w:r w:rsidR="00B306CE" w:rsidRPr="00E874B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14:paraId="505012C7" w14:textId="6A7B76A8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>66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>369,8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AED3AA1" w14:textId="29F2D041" w:rsidR="007E3DFC" w:rsidRPr="00E874B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58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660,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1 тыс.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 xml:space="preserve"> рублей – средства местного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69EF0043" w14:textId="2D7CDB23" w:rsidR="007E3DFC" w:rsidRPr="00E874B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BAC" w:rsidRPr="00E874B6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AC" w:rsidRPr="00E874B6">
              <w:rPr>
                <w:rFonts w:ascii="Times New Roman" w:hAnsi="Times New Roman"/>
                <w:sz w:val="24"/>
                <w:szCs w:val="24"/>
              </w:rPr>
              <w:t>709,7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редства краевого бюджета.</w:t>
            </w:r>
          </w:p>
          <w:p w14:paraId="10E9F903" w14:textId="7AC72800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726,1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7B02A66D" w14:textId="67300475" w:rsidR="007E3DFC" w:rsidRPr="00E874B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59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E874B6">
              <w:rPr>
                <w:rFonts w:ascii="Times New Roman" w:hAnsi="Times New Roman"/>
                <w:sz w:val="24"/>
                <w:szCs w:val="24"/>
              </w:rPr>
              <w:t>291,8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2FB7A899" w14:textId="6F926EE2" w:rsidR="007E3DFC" w:rsidRPr="00E874B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434,3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краевого бюджета.</w:t>
            </w:r>
          </w:p>
          <w:p w14:paraId="33CBB8F2" w14:textId="16FAF4DB" w:rsidR="007E3DFC" w:rsidRPr="00E874B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2016 год –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69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489,2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982DAB5" w14:textId="345347EA" w:rsidR="007E3DFC" w:rsidRPr="00E874B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62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E874B6">
              <w:rPr>
                <w:rFonts w:ascii="Times New Roman" w:hAnsi="Times New Roman"/>
                <w:sz w:val="24"/>
                <w:szCs w:val="24"/>
              </w:rPr>
              <w:t>534,5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E874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E874B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0D0D79" w14:textId="1E9B5FFC" w:rsidR="009429E3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>954,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7 тыс.</w:t>
            </w:r>
            <w:r w:rsidR="00C67846" w:rsidRPr="00E874B6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–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E874B6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9429E3" w:rsidRPr="00E874B6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  <w:p w14:paraId="3BCAABE1" w14:textId="10E7A3C1" w:rsidR="007142D7" w:rsidRPr="00E874B6" w:rsidRDefault="007142D7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73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526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,0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6930B72B" w14:textId="0F06E21C" w:rsidR="007142D7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820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,9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EFE40F" w14:textId="05CE45D8" w:rsidR="007142D7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E874B6">
              <w:rPr>
                <w:rFonts w:ascii="Times New Roman" w:hAnsi="Times New Roman"/>
                <w:sz w:val="24"/>
                <w:szCs w:val="24"/>
              </w:rPr>
              <w:t>705,1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CDB74" w14:textId="02F91CD2" w:rsidR="00712FAA" w:rsidRPr="00E874B6" w:rsidRDefault="00712FAA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80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896,6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0A4BE056" w14:textId="7AD0664F" w:rsidR="00712FAA" w:rsidRPr="00E874B6" w:rsidRDefault="00E76A90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72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264,2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EA0C00" w14:textId="27F1D146" w:rsidR="00712FAA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E874B6">
              <w:rPr>
                <w:rFonts w:ascii="Times New Roman" w:hAnsi="Times New Roman"/>
                <w:sz w:val="24"/>
                <w:szCs w:val="24"/>
              </w:rPr>
              <w:t>632,4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DB1DC9" w14:textId="54685774" w:rsidR="0042123E" w:rsidRPr="00E874B6" w:rsidRDefault="0042123E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90 602,7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D12944A" w14:textId="2BB0AB75" w:rsidR="0042123E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82 523,4</w:t>
            </w:r>
            <w:r w:rsidR="0042123E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FC6DB" w14:textId="25661247" w:rsidR="0042123E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>079,3</w:t>
            </w:r>
            <w:r w:rsidR="0042123E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0C8FA8" w14:textId="10FFE063" w:rsidR="00EE05A6" w:rsidRPr="00E874B6" w:rsidRDefault="00EE05A6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105 466,3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2EF0008A" w14:textId="0018E118" w:rsidR="00EE05A6" w:rsidRPr="00E874B6" w:rsidRDefault="00E76A90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96 373,2</w:t>
            </w:r>
            <w:r w:rsidR="00EE05A6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1862C" w14:textId="14ACE380" w:rsidR="00EE05A6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>9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>093,1</w:t>
            </w:r>
            <w:r w:rsidR="00EE05A6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5303B" w14:textId="19A6C039" w:rsidR="00A945F9" w:rsidRPr="00E874B6" w:rsidRDefault="00A945F9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114 847,7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48683700" w14:textId="58F80696" w:rsidR="00A945F9" w:rsidRPr="00E874B6" w:rsidRDefault="00E76A90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E874B6">
              <w:rPr>
                <w:rFonts w:ascii="Times New Roman" w:hAnsi="Times New Roman"/>
                <w:sz w:val="24"/>
                <w:szCs w:val="24"/>
              </w:rPr>
              <w:t>103 160,4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12E6AC" w14:textId="5CB80373" w:rsidR="00A945F9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>11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>687,3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282F00" w14:textId="13C2EF13" w:rsidR="001D1521" w:rsidRPr="00E874B6" w:rsidRDefault="001D1521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112 385,7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99FD6A8" w14:textId="71398860" w:rsidR="001D1521" w:rsidRPr="00E874B6" w:rsidRDefault="00E76A90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99 318,6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95F2B7" w14:textId="2AD5526D" w:rsidR="001D1521" w:rsidRPr="00E874B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>13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>067,1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8D205C" w14:textId="113B4406" w:rsidR="00C017D8" w:rsidRPr="00E874B6" w:rsidRDefault="00C017D8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>118 610,4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5D1F4702" w14:textId="39DA7D00" w:rsidR="00C017D8" w:rsidRPr="00E874B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>102 545,6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1C726F" w14:textId="0DFA3295" w:rsidR="00C017D8" w:rsidRPr="00E874B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7514" w:rsidRPr="00E874B6">
              <w:rPr>
                <w:rFonts w:ascii="Times New Roman" w:hAnsi="Times New Roman"/>
                <w:sz w:val="24"/>
                <w:szCs w:val="24"/>
              </w:rPr>
              <w:t>16 064,8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76400B" w14:textId="4731C1C9" w:rsidR="00992F28" w:rsidRPr="00E874B6" w:rsidRDefault="00992F28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137 822,4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083CCCD" w14:textId="5AE4200C" w:rsidR="00992F28" w:rsidRPr="00E874B6" w:rsidRDefault="00E76A90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120 610,7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7EB35" w14:textId="7CAE5901" w:rsidR="00992F28" w:rsidRPr="00E874B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17 211,7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783CA" w14:textId="479963BD" w:rsidR="005E6EE1" w:rsidRPr="00E874B6" w:rsidRDefault="005E6EE1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134 380,1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39B7B83F" w14:textId="6294248C" w:rsidR="005E6EE1" w:rsidRPr="00E874B6" w:rsidRDefault="00E76A90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120 610,7</w:t>
            </w:r>
            <w:r w:rsidR="005E6EE1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AD6C3E" w14:textId="684AF55C" w:rsidR="005E6EE1" w:rsidRPr="00E874B6" w:rsidRDefault="00E76A90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69B5" w:rsidRPr="00E874B6">
              <w:rPr>
                <w:rFonts w:ascii="Times New Roman" w:hAnsi="Times New Roman"/>
                <w:sz w:val="24"/>
                <w:szCs w:val="24"/>
              </w:rPr>
              <w:t>13 769,4</w:t>
            </w:r>
            <w:r w:rsidR="005E6EE1" w:rsidRPr="00E874B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E874B6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79CD7B" w14:textId="2D052CA2" w:rsidR="007769B5" w:rsidRPr="00E874B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2026 год – 134 380,1 тыс. рублей, в том числе:</w:t>
            </w:r>
          </w:p>
          <w:p w14:paraId="70CCB588" w14:textId="77777777" w:rsidR="007769B5" w:rsidRPr="00E874B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120 610,7 тыс. рублей – средства местного бюджета;</w:t>
            </w:r>
          </w:p>
          <w:p w14:paraId="03FAEC10" w14:textId="26703EBB" w:rsidR="007769B5" w:rsidRPr="00E874B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 13 769,4 тыс. рублей – средства краевого бюджета.</w:t>
            </w:r>
          </w:p>
        </w:tc>
      </w:tr>
    </w:tbl>
    <w:p w14:paraId="2052D786" w14:textId="77777777" w:rsidR="007E3DFC" w:rsidRPr="001C7491" w:rsidRDefault="007E3DFC" w:rsidP="0088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2F9C9" w14:textId="77777777" w:rsidR="00EE3F6A" w:rsidRPr="001C7491" w:rsidRDefault="00EE3F6A" w:rsidP="009E08CC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Общая характеристика текущего состояния в сфере управления муниципальными финансами Краснотуранского района. </w:t>
      </w:r>
    </w:p>
    <w:p w14:paraId="49D56025" w14:textId="23C506C2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Основные цели, задачи и сроки реализации муниципальной программы.</w:t>
      </w:r>
    </w:p>
    <w:p w14:paraId="58A10350" w14:textId="77777777" w:rsidR="009E08CC" w:rsidRPr="001C7491" w:rsidRDefault="009E08CC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D65A43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Краснотуранского района.</w:t>
      </w:r>
    </w:p>
    <w:p w14:paraId="4F51889E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Бюджетная система Краснотуранского района включает в себя районный бюджет и бюджеты муниципальных образований девяти сельских поселений.</w:t>
      </w:r>
    </w:p>
    <w:p w14:paraId="05F2EBCB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Уполномоченным органом в сфере управления финанс</w:t>
      </w:r>
      <w:r w:rsidR="00500A02" w:rsidRPr="001C7491">
        <w:rPr>
          <w:rFonts w:ascii="Times New Roman" w:hAnsi="Times New Roman"/>
          <w:sz w:val="28"/>
          <w:szCs w:val="28"/>
        </w:rPr>
        <w:t>ами районного бюджета является Ф</w:t>
      </w:r>
      <w:r w:rsidRPr="001C7491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4B407E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>дминистрации Краснотуранского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Краснотуранского района.</w:t>
      </w:r>
    </w:p>
    <w:p w14:paraId="534C8EC8" w14:textId="2D9D19F8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Управление муниципальными финансами ориентировано на приоритеты социально-экономического развития, обозначенные на федеральном</w:t>
      </w:r>
      <w:r w:rsidR="0058348D" w:rsidRPr="001C7491">
        <w:rPr>
          <w:rFonts w:ascii="Times New Roman" w:hAnsi="Times New Roman"/>
          <w:sz w:val="28"/>
          <w:szCs w:val="28"/>
        </w:rPr>
        <w:t>,</w:t>
      </w:r>
      <w:r w:rsidRPr="001C7491">
        <w:rPr>
          <w:rFonts w:ascii="Times New Roman" w:hAnsi="Times New Roman"/>
          <w:sz w:val="28"/>
          <w:szCs w:val="28"/>
        </w:rPr>
        <w:t xml:space="preserve"> краевом</w:t>
      </w:r>
      <w:r w:rsidR="0058348D" w:rsidRPr="001C7491">
        <w:rPr>
          <w:rFonts w:ascii="Times New Roman" w:hAnsi="Times New Roman"/>
          <w:sz w:val="28"/>
          <w:szCs w:val="28"/>
        </w:rPr>
        <w:t xml:space="preserve"> и местном </w:t>
      </w:r>
      <w:r w:rsidRPr="001C7491">
        <w:rPr>
          <w:rFonts w:ascii="Times New Roman" w:hAnsi="Times New Roman"/>
          <w:sz w:val="28"/>
          <w:szCs w:val="28"/>
        </w:rPr>
        <w:t>уровнях. В муниципальной программе отражены следующие основные задачи на новый бюджетный цикл, обозначенные Президентом Российской Федерации в бюджетном послании Федеральному Собранию Российской Федер</w:t>
      </w:r>
      <w:r w:rsidR="007B6F89" w:rsidRPr="001C7491">
        <w:rPr>
          <w:rFonts w:ascii="Times New Roman" w:hAnsi="Times New Roman"/>
          <w:sz w:val="28"/>
          <w:szCs w:val="28"/>
        </w:rPr>
        <w:t>ации</w:t>
      </w:r>
      <w:r w:rsidRPr="001C7491">
        <w:rPr>
          <w:rFonts w:ascii="Times New Roman" w:hAnsi="Times New Roman"/>
          <w:sz w:val="28"/>
          <w:szCs w:val="28"/>
        </w:rPr>
        <w:t>:</w:t>
      </w:r>
    </w:p>
    <w:p w14:paraId="3B0E65CC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задач, поставленных в указах Президента Российской Федерации от 07.05.201</w:t>
      </w:r>
      <w:r w:rsidR="00593E2F" w:rsidRPr="001C7491">
        <w:rPr>
          <w:rFonts w:ascii="Times New Roman" w:hAnsi="Times New Roman"/>
          <w:sz w:val="28"/>
          <w:szCs w:val="28"/>
        </w:rPr>
        <w:t>8 года № 204 «О национальных целях и стратегических задач развития Российской Федерации на период до 2024 года»</w:t>
      </w:r>
      <w:r w:rsidRPr="001C7491">
        <w:rPr>
          <w:rFonts w:ascii="Times New Roman" w:hAnsi="Times New Roman"/>
          <w:sz w:val="28"/>
          <w:szCs w:val="28"/>
        </w:rPr>
        <w:t>;</w:t>
      </w:r>
    </w:p>
    <w:p w14:paraId="32642677" w14:textId="77777777" w:rsidR="00EE3F6A" w:rsidRPr="001C7491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 w:rsidR="00EE3F6A" w:rsidRPr="001C7491">
        <w:rPr>
          <w:rFonts w:ascii="Times New Roman" w:hAnsi="Times New Roman"/>
          <w:sz w:val="28"/>
          <w:szCs w:val="28"/>
        </w:rPr>
        <w:t>межбюджетных отношений;</w:t>
      </w:r>
    </w:p>
    <w:p w14:paraId="47247786" w14:textId="77777777" w:rsidR="00EE3F6A" w:rsidRPr="001C7491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повышение эффективности бюджетных расходов, вовлечение в бюджетный процесс граждан</w:t>
      </w:r>
      <w:r w:rsidR="00EE3F6A" w:rsidRPr="001C7491">
        <w:rPr>
          <w:rFonts w:ascii="Times New Roman" w:hAnsi="Times New Roman"/>
          <w:sz w:val="28"/>
          <w:szCs w:val="28"/>
        </w:rPr>
        <w:t>.</w:t>
      </w:r>
    </w:p>
    <w:p w14:paraId="5D0A36C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BE46E1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На осуществление муниципальной программы влияет множество экономических и социальных факторов, в </w:t>
      </w:r>
      <w:r w:rsidR="008B4308" w:rsidRPr="001C7491">
        <w:rPr>
          <w:rFonts w:ascii="Times New Roman" w:hAnsi="Times New Roman"/>
          <w:sz w:val="28"/>
          <w:szCs w:val="28"/>
        </w:rPr>
        <w:t>связи,</w:t>
      </w:r>
      <w:r w:rsidRPr="001C7491">
        <w:rPr>
          <w:rFonts w:ascii="Times New Roman" w:hAnsi="Times New Roman"/>
          <w:sz w:val="28"/>
          <w:szCs w:val="28"/>
        </w:rPr>
        <w:t xml:space="preserve"> с чем имеются следующие риски, способные негативно повлиять на ход её реализации:</w:t>
      </w:r>
    </w:p>
    <w:p w14:paraId="35608DF3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Красноярским краем и муниципальным образованием Краснотуранский район. Перераспределение расходных полномочий между краевым и местным бюджетом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14:paraId="5432673D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r w:rsidR="00642681" w:rsidRPr="001C7491">
        <w:rPr>
          <w:rFonts w:ascii="Times New Roman" w:hAnsi="Times New Roman"/>
          <w:sz w:val="28"/>
          <w:szCs w:val="28"/>
        </w:rPr>
        <w:t>связи,</w:t>
      </w:r>
      <w:r w:rsidRPr="001C7491">
        <w:rPr>
          <w:rFonts w:ascii="Times New Roman" w:hAnsi="Times New Roman"/>
          <w:sz w:val="28"/>
          <w:szCs w:val="28"/>
        </w:rPr>
        <w:t xml:space="preserve"> с чем заданные показатели результативности могут быть невыполненными.</w:t>
      </w:r>
    </w:p>
    <w:p w14:paraId="2CAF5F56" w14:textId="77777777" w:rsidR="00EE3F6A" w:rsidRPr="001C7491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Краснотуранского района. </w:t>
      </w:r>
    </w:p>
    <w:p w14:paraId="5EE9275A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14:paraId="3197A1FB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14:paraId="212DDE72" w14:textId="302B30E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</w:t>
      </w:r>
      <w:r w:rsidR="006C12FE" w:rsidRPr="001C7491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77BB8118" w14:textId="12672AB2" w:rsidR="00EE3F6A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2. </w:t>
      </w:r>
      <w:r w:rsidR="006C12FE" w:rsidRPr="001C7491">
        <w:rPr>
          <w:rFonts w:ascii="Times New Roman" w:hAnsi="Times New Roman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350924F0" w14:textId="77777777" w:rsidR="00E874B6" w:rsidRPr="001C7491" w:rsidRDefault="00E874B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CF7566" w14:textId="434B0A52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      2. Перечень подпрограмм, краткое описание мероприятий подпрограмм</w:t>
      </w:r>
    </w:p>
    <w:p w14:paraId="52D78745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D4B44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муниципальной программы предполагается реализация 2-х подпрограмм:</w:t>
      </w:r>
    </w:p>
    <w:p w14:paraId="270141F6" w14:textId="77777777" w:rsidR="00983320" w:rsidRPr="001C7491" w:rsidRDefault="00983320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 </w:t>
      </w:r>
    </w:p>
    <w:p w14:paraId="524DA99D" w14:textId="689E9684" w:rsidR="00EE3F6A" w:rsidRPr="001C7491" w:rsidRDefault="00EE3F6A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мероприятия.</w:t>
      </w:r>
    </w:p>
    <w:p w14:paraId="0870E0B4" w14:textId="77777777" w:rsidR="00EE3F6A" w:rsidRPr="001C7491" w:rsidRDefault="00EE3F6A" w:rsidP="009E08C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Сроки реализации программ</w:t>
      </w:r>
      <w:r w:rsidR="004B407E" w:rsidRPr="001C7491">
        <w:rPr>
          <w:rFonts w:ascii="Times New Roman" w:hAnsi="Times New Roman"/>
          <w:sz w:val="28"/>
          <w:szCs w:val="28"/>
        </w:rPr>
        <w:t>ы</w:t>
      </w:r>
      <w:r w:rsidRPr="001C7491">
        <w:rPr>
          <w:rFonts w:ascii="Times New Roman" w:hAnsi="Times New Roman"/>
          <w:sz w:val="28"/>
          <w:szCs w:val="28"/>
        </w:rPr>
        <w:t>: 2014-20</w:t>
      </w:r>
      <w:r w:rsidR="000F75A4" w:rsidRPr="001C7491">
        <w:rPr>
          <w:rFonts w:ascii="Times New Roman" w:hAnsi="Times New Roman"/>
          <w:sz w:val="28"/>
          <w:szCs w:val="28"/>
        </w:rPr>
        <w:t>3</w:t>
      </w:r>
      <w:r w:rsidR="004B407E" w:rsidRPr="001C7491">
        <w:rPr>
          <w:rFonts w:ascii="Times New Roman" w:hAnsi="Times New Roman"/>
          <w:sz w:val="28"/>
          <w:szCs w:val="28"/>
        </w:rPr>
        <w:t>0</w:t>
      </w:r>
      <w:r w:rsidRPr="001C7491">
        <w:rPr>
          <w:rFonts w:ascii="Times New Roman" w:hAnsi="Times New Roman"/>
          <w:sz w:val="28"/>
          <w:szCs w:val="28"/>
        </w:rPr>
        <w:t xml:space="preserve"> годы.</w:t>
      </w:r>
    </w:p>
    <w:p w14:paraId="4F5041A4" w14:textId="60EFFF2F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u w:val="single"/>
        </w:rPr>
        <w:t>Подпрограмма 1</w:t>
      </w:r>
      <w:r w:rsidR="009E08CC" w:rsidRPr="001C7491">
        <w:rPr>
          <w:rFonts w:ascii="Times New Roman" w:hAnsi="Times New Roman"/>
          <w:sz w:val="28"/>
          <w:szCs w:val="28"/>
        </w:rPr>
        <w:t xml:space="preserve"> </w:t>
      </w:r>
      <w:r w:rsidR="004B407E" w:rsidRPr="001C7491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  <w:r w:rsidR="009E08CC" w:rsidRPr="001C7491">
        <w:rPr>
          <w:rFonts w:ascii="Times New Roman" w:hAnsi="Times New Roman"/>
          <w:sz w:val="28"/>
          <w:szCs w:val="28"/>
        </w:rPr>
        <w:t>.</w:t>
      </w:r>
    </w:p>
    <w:p w14:paraId="0A9E7FA6" w14:textId="2382DCAD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6C12FE" w:rsidRPr="001C7491">
        <w:rPr>
          <w:rFonts w:ascii="Times New Roman" w:hAnsi="Times New Roman"/>
          <w:sz w:val="28"/>
          <w:szCs w:val="28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7D93CC82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Дл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я достижения поставленной цели Ф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инансовым управлением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  <w:lang w:eastAsia="ru-RU"/>
        </w:rPr>
        <w:t>планируется решение следующих задач:</w:t>
      </w:r>
    </w:p>
    <w:p w14:paraId="2A1982D3" w14:textId="37D990A3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1. Создание условий для обеспечения финансовой устойчивости бюджетов поселений. </w:t>
      </w:r>
    </w:p>
    <w:p w14:paraId="2FBCAC33" w14:textId="314A1182" w:rsidR="00EE3F6A" w:rsidRPr="001C7491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1.2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бюджетам сельских поселений района предоставля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ют</w:t>
      </w:r>
      <w:r w:rsidRPr="001C7491">
        <w:rPr>
          <w:rFonts w:ascii="Times New Roman" w:hAnsi="Times New Roman"/>
          <w:sz w:val="28"/>
          <w:szCs w:val="28"/>
          <w:lang w:eastAsia="ru-RU"/>
        </w:rPr>
        <w:t>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7426E84E" w14:textId="24338163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рамках мероприятия 1.3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«</w:t>
      </w:r>
      <w:r w:rsidR="00DB00D3">
        <w:rPr>
          <w:rFonts w:ascii="Times New Roman" w:hAnsi="Times New Roman"/>
          <w:sz w:val="28"/>
          <w:szCs w:val="28"/>
          <w:lang w:eastAsia="ru-RU"/>
        </w:rPr>
        <w:t xml:space="preserve">Предоставление иных межбюджетных трансфертов на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00D3">
        <w:rPr>
          <w:rFonts w:ascii="Times New Roman" w:hAnsi="Times New Roman"/>
          <w:sz w:val="28"/>
          <w:szCs w:val="28"/>
          <w:lang w:eastAsia="ru-RU"/>
        </w:rPr>
        <w:t>ь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бюджетов» обеспечивается </w:t>
      </w:r>
      <w:r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местных бюджетов муниципальны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х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, путем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ения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на </w:t>
      </w:r>
      <w:r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 за счет средств районного бюджета.</w:t>
      </w:r>
    </w:p>
    <w:p w14:paraId="13AAF8FE" w14:textId="29AFA260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Условием предоставления 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иных межбюджетных трансфертов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на сбалансированност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 является заключение соглашения между Ф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инансовым управлением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и муниципальным образованием,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211ED71B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2. Повышение заинтересованности органов местного самоуправления в росте налогового потенциала.</w:t>
      </w:r>
    </w:p>
    <w:p w14:paraId="372EEE7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1E7E316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6A3A19C7" w14:textId="3C0A4CD0" w:rsidR="00EE3F6A" w:rsidRPr="001C7491" w:rsidRDefault="00642681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C7491">
        <w:rPr>
          <w:rFonts w:ascii="Times New Roman" w:hAnsi="Times New Roman"/>
          <w:sz w:val="28"/>
          <w:szCs w:val="28"/>
        </w:rPr>
        <w:t xml:space="preserve">усиление работы по </w:t>
      </w:r>
      <w:r w:rsidR="00EE3F6A" w:rsidRPr="001C7491">
        <w:rPr>
          <w:rFonts w:ascii="Times New Roman" w:hAnsi="Times New Roman"/>
          <w:sz w:val="28"/>
          <w:szCs w:val="28"/>
        </w:rPr>
        <w:t>платежам в местные бюджеты. В районе создана комиссия по налогам и сборам. Основная цель этой комиссии –</w:t>
      </w:r>
      <w:r w:rsidR="002C250D" w:rsidRPr="001C7491">
        <w:rPr>
          <w:rFonts w:ascii="Times New Roman" w:hAnsi="Times New Roman"/>
          <w:sz w:val="28"/>
          <w:szCs w:val="28"/>
        </w:rPr>
        <w:t xml:space="preserve">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пополнение доходной части бюджета Краснотуранского района, повышение </w:t>
      </w:r>
      <w:r w:rsidR="002C250D" w:rsidRPr="001C7491">
        <w:rPr>
          <w:rFonts w:ascii="Times New Roman" w:hAnsi="Times New Roman"/>
          <w:sz w:val="28"/>
          <w:szCs w:val="28"/>
        </w:rPr>
        <w:t xml:space="preserve">собираемости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>платежей и сокращение задолженности в бюджет района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1FBCD92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повышение качества администрирования по налоговым и неналоговым доходам;</w:t>
      </w:r>
    </w:p>
    <w:p w14:paraId="440A318E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561BF46B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097C92ED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0B1D50B6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7EAE1BF2" w14:textId="060AC038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данной задачи планируется повышения доходного потенциала бюджетов поселений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, предусмотрена реализация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мероприятия 1.4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1DD4492E" w14:textId="217E479D" w:rsidR="00B96F98" w:rsidRPr="001C7491" w:rsidRDefault="00855D78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</w:t>
      </w:r>
      <w:r w:rsidRPr="001C7491">
        <w:rPr>
          <w:rFonts w:ascii="Times New Roman" w:hAnsi="Times New Roman"/>
          <w:sz w:val="28"/>
          <w:szCs w:val="28"/>
          <w:lang w:eastAsia="ru-RU"/>
        </w:rPr>
        <w:t>закрепленных за ними полномочий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8731E34" w14:textId="50A8B397" w:rsidR="002C250D" w:rsidRDefault="002C250D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 w:rsidRPr="001C7491">
        <w:rPr>
          <w:rFonts w:ascii="Times New Roman" w:hAnsi="Times New Roman"/>
          <w:sz w:val="28"/>
          <w:szCs w:val="28"/>
          <w:lang w:eastAsia="ru-RU"/>
        </w:rPr>
        <w:t>задачи предусматривается реализация мероприятия 1.5.</w:t>
      </w:r>
    </w:p>
    <w:p w14:paraId="735AA481" w14:textId="77777777" w:rsidR="00EE3F6A" w:rsidRPr="001C7491" w:rsidRDefault="002C250D" w:rsidP="00A9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</w:rPr>
        <w:t>4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>. Повышение качества управления муниципальными финансами.</w:t>
      </w:r>
    </w:p>
    <w:p w14:paraId="7765CD30" w14:textId="1023D10B" w:rsidR="00EE3F6A" w:rsidRPr="001C7491" w:rsidRDefault="00EE3F6A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целях выполнения требований статьи 136 Бюджетного кодекса Российской Ф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едерации Ф</w:t>
      </w:r>
      <w:r w:rsidRPr="001C7491">
        <w:rPr>
          <w:rFonts w:ascii="Times New Roman" w:hAnsi="Times New Roman"/>
          <w:sz w:val="28"/>
          <w:szCs w:val="28"/>
          <w:lang w:eastAsia="ru-RU"/>
        </w:rPr>
        <w:t>инансовое управление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</w:t>
      </w:r>
      <w:r w:rsidR="00D4571E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бюджетов, и  уровень дотационности которых в течени</w:t>
      </w:r>
      <w:r w:rsidR="00D4571E" w:rsidRPr="001C7491">
        <w:rPr>
          <w:rFonts w:ascii="Times New Roman" w:hAnsi="Times New Roman"/>
          <w:sz w:val="28"/>
          <w:szCs w:val="28"/>
          <w:lang w:eastAsia="ru-RU"/>
        </w:rPr>
        <w:t>е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течении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177DB309" w14:textId="09429F23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        Финансовым управлением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осуществляется предварительный и текущий контроль за соблюдением органами местного самоуправления условий Соглашения. В случае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нарушения условий </w:t>
      </w:r>
      <w:r w:rsidR="00E76A90" w:rsidRPr="001C7491">
        <w:rPr>
          <w:rFonts w:ascii="Times New Roman" w:hAnsi="Times New Roman"/>
          <w:sz w:val="28"/>
          <w:szCs w:val="28"/>
          <w:lang w:eastAsia="ru-RU"/>
        </w:rPr>
        <w:t>Соглашения, Финансовое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 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  <w:lang w:eastAsia="ru-RU"/>
        </w:rPr>
        <w:t>вправе приостановить (сократить) предоставление межбюджетных трансфертов из районного бюджета.</w:t>
      </w:r>
    </w:p>
    <w:p w14:paraId="4C4A18D7" w14:textId="323801E1" w:rsidR="00EE3F6A" w:rsidRPr="001C7491" w:rsidRDefault="00516E10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я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1.6. 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Обеспечив равные условия для устойчивого и эффективного исполнения расходных обязательств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муниципальным образованием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 будут достигнуты </w:t>
      </w:r>
      <w:r w:rsidR="00EB52E2" w:rsidRPr="001C7491">
        <w:rPr>
          <w:rFonts w:ascii="Times New Roman" w:hAnsi="Times New Roman"/>
          <w:sz w:val="28"/>
          <w:szCs w:val="28"/>
          <w:lang w:eastAsia="ru-RU"/>
        </w:rPr>
        <w:t>показатели результативности</w:t>
      </w:r>
      <w:r w:rsidR="00261865" w:rsidRPr="001C7491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Приложения </w:t>
      </w:r>
      <w:r w:rsidR="00336052" w:rsidRPr="001C749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61865" w:rsidRPr="001C7491">
        <w:rPr>
          <w:rFonts w:ascii="Times New Roman" w:hAnsi="Times New Roman"/>
          <w:sz w:val="28"/>
          <w:szCs w:val="28"/>
          <w:lang w:eastAsia="ru-RU"/>
        </w:rPr>
        <w:t>1</w:t>
      </w:r>
      <w:r w:rsidR="00C51CFA" w:rsidRPr="001C7491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14:paraId="76D83066" w14:textId="233C6379" w:rsidR="00A96334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u w:val="single"/>
        </w:rPr>
        <w:t>Подпрограмма 2</w:t>
      </w:r>
      <w:r w:rsidR="009E08CC" w:rsidRPr="001C7491">
        <w:rPr>
          <w:rFonts w:ascii="Times New Roman" w:hAnsi="Times New Roman"/>
          <w:sz w:val="28"/>
          <w:szCs w:val="28"/>
        </w:rPr>
        <w:t xml:space="preserve"> </w:t>
      </w:r>
      <w:r w:rsidR="00A96334" w:rsidRPr="001C7491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14:paraId="5EC5ABD8" w14:textId="06E9E3CB" w:rsidR="00A96334" w:rsidRPr="001C7491" w:rsidRDefault="00A96334" w:rsidP="009E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 прочие мероприятия»</w:t>
      </w:r>
      <w:r w:rsidR="009E08CC" w:rsidRPr="001C7491">
        <w:rPr>
          <w:rFonts w:ascii="Times New Roman" w:hAnsi="Times New Roman"/>
          <w:sz w:val="28"/>
          <w:szCs w:val="28"/>
        </w:rPr>
        <w:t>.</w:t>
      </w:r>
    </w:p>
    <w:p w14:paraId="1FDAB145" w14:textId="0BB4B758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1C7491">
        <w:rPr>
          <w:rFonts w:ascii="Times New Roman" w:hAnsi="Times New Roman"/>
          <w:sz w:val="28"/>
          <w:szCs w:val="28"/>
        </w:rPr>
        <w:t>й</w:t>
      </w:r>
      <w:r w:rsidRPr="001C7491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516E10" w:rsidRPr="001C7491">
        <w:rPr>
          <w:rFonts w:ascii="Times New Roman" w:hAnsi="Times New Roman"/>
          <w:sz w:val="28"/>
          <w:szCs w:val="28"/>
        </w:rPr>
        <w:t xml:space="preserve">для </w:t>
      </w:r>
      <w:r w:rsidRPr="001C7491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23CF5599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64138487" w14:textId="1DADC8E0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 w:rsidR="00855D78" w:rsidRPr="001C7491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1C7491">
        <w:rPr>
          <w:rFonts w:ascii="Times New Roman" w:hAnsi="Times New Roman"/>
          <w:sz w:val="28"/>
          <w:szCs w:val="28"/>
        </w:rPr>
        <w:t>района.</w:t>
      </w:r>
    </w:p>
    <w:p w14:paraId="5BD026DA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Ф</w:t>
      </w:r>
      <w:r w:rsidR="00635AA7" w:rsidRPr="001C7491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района., принимающих участие в бюджетном процессе района.</w:t>
      </w:r>
    </w:p>
    <w:p w14:paraId="5B6F640B" w14:textId="6CACA458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соответствии с Федеральным законом № 104-ФЗ </w:t>
      </w:r>
      <w:r w:rsidR="008A7DA2" w:rsidRPr="001C7491">
        <w:rPr>
          <w:rFonts w:ascii="Times New Roman" w:hAnsi="Times New Roman"/>
          <w:sz w:val="28"/>
          <w:szCs w:val="28"/>
        </w:rPr>
        <w:t xml:space="preserve">от 07.05.2013г. </w:t>
      </w:r>
      <w:r w:rsidRPr="001C7491">
        <w:rPr>
          <w:rFonts w:ascii="Times New Roman" w:hAnsi="Times New Roman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</w:t>
      </w:r>
    </w:p>
    <w:p w14:paraId="5B5DD495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Ф</w:t>
      </w:r>
      <w:r w:rsidR="00635AA7" w:rsidRPr="001C7491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614F00CD" w14:textId="18218AA2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№ 83-ФЗ) </w:t>
      </w:r>
      <w:r w:rsidR="00635AA7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635AA7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1B6989" w:rsidRPr="001C7491">
        <w:rPr>
          <w:rFonts w:ascii="Times New Roman" w:hAnsi="Times New Roman"/>
          <w:sz w:val="28"/>
          <w:szCs w:val="28"/>
        </w:rPr>
        <w:t>Р</w:t>
      </w:r>
      <w:r w:rsidRPr="001C7491">
        <w:rPr>
          <w:rFonts w:ascii="Times New Roman" w:hAnsi="Times New Roman"/>
          <w:sz w:val="28"/>
          <w:szCs w:val="28"/>
        </w:rPr>
        <w:t>еализаци</w:t>
      </w:r>
      <w:r w:rsidR="001B6989" w:rsidRPr="001C7491">
        <w:rPr>
          <w:rFonts w:ascii="Times New Roman" w:hAnsi="Times New Roman"/>
          <w:sz w:val="28"/>
          <w:szCs w:val="28"/>
        </w:rPr>
        <w:t>я</w:t>
      </w:r>
      <w:r w:rsidRPr="001C7491">
        <w:rPr>
          <w:rFonts w:ascii="Times New Roman" w:hAnsi="Times New Roman"/>
          <w:sz w:val="28"/>
          <w:szCs w:val="28"/>
        </w:rPr>
        <w:t xml:space="preserve"> мероприятия «Организация и координация работы по размещению районными учреждениями требуемой информации на официальном сайте </w:t>
      </w:r>
      <w:r w:rsidRPr="006F5BC7">
        <w:rPr>
          <w:rFonts w:ascii="Times New Roman" w:hAnsi="Times New Roman"/>
          <w:sz w:val="28"/>
          <w:szCs w:val="28"/>
        </w:rPr>
        <w:t xml:space="preserve">для размещения информации об учреждениях» </w:t>
      </w:r>
      <w:r w:rsidR="00292C99" w:rsidRPr="006F5BC7">
        <w:rPr>
          <w:rFonts w:ascii="Times New Roman" w:hAnsi="Times New Roman"/>
          <w:sz w:val="28"/>
          <w:szCs w:val="28"/>
        </w:rPr>
        <w:t>позволи</w:t>
      </w:r>
      <w:r w:rsidR="001B6989" w:rsidRPr="006F5BC7">
        <w:rPr>
          <w:rFonts w:ascii="Times New Roman" w:hAnsi="Times New Roman"/>
          <w:sz w:val="28"/>
          <w:szCs w:val="28"/>
        </w:rPr>
        <w:t>ло</w:t>
      </w:r>
      <w:r w:rsidR="00292C99" w:rsidRPr="006F5BC7">
        <w:rPr>
          <w:rFonts w:ascii="Times New Roman" w:hAnsi="Times New Roman"/>
          <w:sz w:val="28"/>
          <w:szCs w:val="28"/>
        </w:rPr>
        <w:t xml:space="preserve"> обеспечить к концу 201</w:t>
      </w:r>
      <w:r w:rsidR="000F75A4" w:rsidRPr="006F5BC7">
        <w:rPr>
          <w:rFonts w:ascii="Times New Roman" w:hAnsi="Times New Roman"/>
          <w:sz w:val="28"/>
          <w:szCs w:val="28"/>
        </w:rPr>
        <w:t>9</w:t>
      </w:r>
      <w:r w:rsidRPr="006F5BC7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</w:t>
      </w:r>
      <w:r w:rsidRPr="001C7491">
        <w:rPr>
          <w:rFonts w:ascii="Times New Roman" w:hAnsi="Times New Roman"/>
          <w:sz w:val="28"/>
          <w:szCs w:val="28"/>
        </w:rPr>
        <w:t xml:space="preserve">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3031C41A" w14:textId="151C66EE" w:rsidR="00EE3F6A" w:rsidRPr="001C7491" w:rsidRDefault="001B6989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Выполнение Ф</w:t>
      </w:r>
      <w:r w:rsidR="00EE3F6A"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EE3F6A" w:rsidRPr="001C7491">
        <w:rPr>
          <w:rFonts w:ascii="Times New Roman" w:hAnsi="Times New Roman"/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 w:rsidR="008F46C3">
        <w:rPr>
          <w:rFonts w:ascii="Times New Roman" w:hAnsi="Times New Roman"/>
          <w:sz w:val="28"/>
          <w:szCs w:val="28"/>
        </w:rPr>
        <w:t>путем направления их на обучающие семинары</w:t>
      </w:r>
      <w:r w:rsidR="00EE3F6A" w:rsidRPr="001C7491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  <w:r w:rsidR="00516E10" w:rsidRPr="001C7491">
        <w:rPr>
          <w:rFonts w:ascii="Times New Roman" w:hAnsi="Times New Roman"/>
          <w:sz w:val="28"/>
          <w:szCs w:val="28"/>
        </w:rPr>
        <w:t xml:space="preserve"> В рамках задачи </w:t>
      </w:r>
      <w:r w:rsidR="00B96F98" w:rsidRPr="001C7491">
        <w:rPr>
          <w:rFonts w:ascii="Times New Roman" w:hAnsi="Times New Roman"/>
          <w:sz w:val="28"/>
          <w:szCs w:val="28"/>
        </w:rPr>
        <w:t xml:space="preserve">1 </w:t>
      </w:r>
      <w:r w:rsidR="00516E10" w:rsidRPr="001C7491">
        <w:rPr>
          <w:rFonts w:ascii="Times New Roman" w:hAnsi="Times New Roman"/>
          <w:sz w:val="28"/>
          <w:szCs w:val="28"/>
        </w:rPr>
        <w:t>реализ</w:t>
      </w:r>
      <w:r w:rsidR="00B96F98" w:rsidRPr="001C7491">
        <w:rPr>
          <w:rFonts w:ascii="Times New Roman" w:hAnsi="Times New Roman"/>
          <w:sz w:val="28"/>
          <w:szCs w:val="28"/>
        </w:rPr>
        <w:t>ую</w:t>
      </w:r>
      <w:r w:rsidR="00516E10" w:rsidRPr="001C7491">
        <w:rPr>
          <w:rFonts w:ascii="Times New Roman" w:hAnsi="Times New Roman"/>
          <w:sz w:val="28"/>
          <w:szCs w:val="28"/>
        </w:rPr>
        <w:t>тся мероприятие 2.1-2.5.</w:t>
      </w:r>
    </w:p>
    <w:p w14:paraId="003CD73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391819B0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9E593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11D09661" w14:textId="77777777" w:rsidR="00EE3F6A" w:rsidRPr="001C7491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0A25B82C" w14:textId="37B62B9B" w:rsidR="00411019" w:rsidRPr="00024FA9" w:rsidRDefault="00EE3F6A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- доля расходов районного бюджета, формируемых в рамках муниципальных программ Краснотуранского района (не менее 70% в 2014 году, 70% в 2015 году, 85% в 2016 году</w:t>
      </w:r>
      <w:r w:rsidR="00516E10" w:rsidRPr="00024FA9">
        <w:rPr>
          <w:rFonts w:ascii="Times New Roman" w:hAnsi="Times New Roman" w:cs="Times New Roman"/>
          <w:sz w:val="28"/>
          <w:szCs w:val="28"/>
        </w:rPr>
        <w:t>,88,8</w:t>
      </w:r>
      <w:r w:rsidRPr="00024FA9">
        <w:rPr>
          <w:rFonts w:ascii="Times New Roman" w:hAnsi="Times New Roman" w:cs="Times New Roman"/>
          <w:sz w:val="28"/>
          <w:szCs w:val="28"/>
        </w:rPr>
        <w:t xml:space="preserve">% в 2017 году, </w:t>
      </w:r>
      <w:r w:rsidR="00516E10" w:rsidRPr="00024FA9">
        <w:rPr>
          <w:rFonts w:ascii="Times New Roman" w:hAnsi="Times New Roman" w:cs="Times New Roman"/>
          <w:sz w:val="28"/>
          <w:szCs w:val="28"/>
        </w:rPr>
        <w:t>89,6</w:t>
      </w:r>
      <w:r w:rsidRPr="00024FA9">
        <w:rPr>
          <w:rFonts w:ascii="Times New Roman" w:hAnsi="Times New Roman" w:cs="Times New Roman"/>
          <w:sz w:val="28"/>
          <w:szCs w:val="28"/>
        </w:rPr>
        <w:t xml:space="preserve">% в 2018 году, </w:t>
      </w:r>
      <w:r w:rsidR="00F65A7F" w:rsidRPr="00024FA9">
        <w:rPr>
          <w:rFonts w:ascii="Times New Roman" w:hAnsi="Times New Roman" w:cs="Times New Roman"/>
          <w:sz w:val="28"/>
          <w:szCs w:val="28"/>
        </w:rPr>
        <w:t>89,1</w:t>
      </w:r>
      <w:r w:rsidRPr="00024FA9">
        <w:rPr>
          <w:rFonts w:ascii="Times New Roman" w:hAnsi="Times New Roman" w:cs="Times New Roman"/>
          <w:sz w:val="28"/>
          <w:szCs w:val="28"/>
        </w:rPr>
        <w:t>% в 2019 году</w:t>
      </w:r>
      <w:r w:rsidR="00BE54F9" w:rsidRPr="00024FA9">
        <w:rPr>
          <w:rFonts w:ascii="Times New Roman" w:hAnsi="Times New Roman" w:cs="Times New Roman"/>
          <w:sz w:val="28"/>
          <w:szCs w:val="28"/>
        </w:rPr>
        <w:t xml:space="preserve">, </w:t>
      </w:r>
      <w:r w:rsidR="00F65A7F" w:rsidRPr="00024FA9">
        <w:rPr>
          <w:rFonts w:ascii="Times New Roman" w:hAnsi="Times New Roman" w:cs="Times New Roman"/>
          <w:sz w:val="28"/>
          <w:szCs w:val="28"/>
        </w:rPr>
        <w:t>86,5</w:t>
      </w:r>
      <w:r w:rsidR="00BE54F9" w:rsidRPr="00024FA9">
        <w:rPr>
          <w:rFonts w:ascii="Times New Roman" w:hAnsi="Times New Roman" w:cs="Times New Roman"/>
          <w:sz w:val="28"/>
          <w:szCs w:val="28"/>
        </w:rPr>
        <w:t>% в 2020 году</w:t>
      </w:r>
      <w:r w:rsidR="000F75A4" w:rsidRPr="00024FA9">
        <w:rPr>
          <w:rFonts w:ascii="Times New Roman" w:hAnsi="Times New Roman" w:cs="Times New Roman"/>
          <w:sz w:val="28"/>
          <w:szCs w:val="28"/>
        </w:rPr>
        <w:t xml:space="preserve">, </w:t>
      </w:r>
      <w:r w:rsidR="006F5BC7" w:rsidRPr="00024FA9">
        <w:rPr>
          <w:rFonts w:ascii="Times New Roman" w:hAnsi="Times New Roman" w:cs="Times New Roman"/>
          <w:sz w:val="28"/>
          <w:szCs w:val="28"/>
        </w:rPr>
        <w:t>87,2</w:t>
      </w:r>
      <w:r w:rsidR="000F75A4" w:rsidRPr="00024FA9">
        <w:rPr>
          <w:rFonts w:ascii="Times New Roman" w:hAnsi="Times New Roman" w:cs="Times New Roman"/>
          <w:sz w:val="28"/>
          <w:szCs w:val="28"/>
        </w:rPr>
        <w:t>% в 2021 году</w:t>
      </w:r>
      <w:r w:rsidR="00A47EDA" w:rsidRPr="00024FA9">
        <w:rPr>
          <w:rFonts w:ascii="Times New Roman" w:hAnsi="Times New Roman" w:cs="Times New Roman"/>
          <w:sz w:val="28"/>
          <w:szCs w:val="28"/>
        </w:rPr>
        <w:t xml:space="preserve">, </w:t>
      </w:r>
      <w:r w:rsidR="00024FA9" w:rsidRPr="00024FA9">
        <w:rPr>
          <w:rFonts w:ascii="Times New Roman" w:hAnsi="Times New Roman" w:cs="Times New Roman"/>
          <w:sz w:val="28"/>
          <w:szCs w:val="28"/>
        </w:rPr>
        <w:t>91,1</w:t>
      </w:r>
      <w:r w:rsidR="00A47EDA" w:rsidRPr="00024FA9">
        <w:rPr>
          <w:rFonts w:ascii="Times New Roman" w:hAnsi="Times New Roman" w:cs="Times New Roman"/>
          <w:sz w:val="28"/>
          <w:szCs w:val="28"/>
        </w:rPr>
        <w:t>% в 2022 году</w:t>
      </w:r>
      <w:r w:rsidR="00A4709E" w:rsidRPr="00024FA9">
        <w:rPr>
          <w:rFonts w:ascii="Times New Roman" w:hAnsi="Times New Roman" w:cs="Times New Roman"/>
          <w:sz w:val="28"/>
          <w:szCs w:val="28"/>
        </w:rPr>
        <w:t>, 90% в 2023 году</w:t>
      </w:r>
      <w:r w:rsidR="0009040C" w:rsidRPr="00024FA9">
        <w:rPr>
          <w:rFonts w:ascii="Times New Roman" w:hAnsi="Times New Roman" w:cs="Times New Roman"/>
          <w:sz w:val="28"/>
          <w:szCs w:val="28"/>
        </w:rPr>
        <w:t>, 90% в 2024 году</w:t>
      </w:r>
      <w:r w:rsidR="006417AD" w:rsidRPr="00024FA9">
        <w:rPr>
          <w:rFonts w:ascii="Times New Roman" w:hAnsi="Times New Roman" w:cs="Times New Roman"/>
          <w:sz w:val="28"/>
          <w:szCs w:val="28"/>
        </w:rPr>
        <w:t>, 90% в 2025 году</w:t>
      </w:r>
      <w:r w:rsidR="00024FA9" w:rsidRPr="00024FA9">
        <w:rPr>
          <w:rFonts w:ascii="Times New Roman" w:hAnsi="Times New Roman" w:cs="Times New Roman"/>
          <w:sz w:val="28"/>
          <w:szCs w:val="28"/>
        </w:rPr>
        <w:t>, 90% в 2026 году</w:t>
      </w:r>
      <w:r w:rsidRPr="00024FA9">
        <w:rPr>
          <w:rFonts w:ascii="Times New Roman" w:hAnsi="Times New Roman" w:cs="Times New Roman"/>
          <w:sz w:val="28"/>
          <w:szCs w:val="28"/>
        </w:rPr>
        <w:t>);</w:t>
      </w:r>
    </w:p>
    <w:p w14:paraId="6417148C" w14:textId="4C8D6DFF" w:rsidR="00411019" w:rsidRPr="00024FA9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- 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647C3146" w14:textId="1FA80B14" w:rsidR="00411019" w:rsidRPr="00024FA9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- доля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0B7B3249" w14:textId="1A9F6C5D" w:rsidR="00411019" w:rsidRPr="00024FA9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4FA9">
        <w:rPr>
          <w:rFonts w:ascii="Times New Roman" w:hAnsi="Times New Roman" w:cs="Times New Roman"/>
          <w:sz w:val="28"/>
          <w:szCs w:val="28"/>
        </w:rPr>
        <w:t xml:space="preserve">- 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доля рассмотренных </w:t>
      </w:r>
      <w:r w:rsidR="009E08CC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>публичных слушани</w:t>
      </w:r>
      <w:r w:rsidR="009E08CC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ях 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>– 100%;</w:t>
      </w:r>
    </w:p>
    <w:p w14:paraId="1044C48F" w14:textId="5308B566" w:rsidR="00411019" w:rsidRPr="00024FA9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- 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 - </w:t>
      </w:r>
      <w:r w:rsidRPr="00024FA9">
        <w:rPr>
          <w:rFonts w:ascii="Times New Roman" w:hAnsi="Times New Roman" w:cs="Times New Roman"/>
          <w:sz w:val="28"/>
          <w:szCs w:val="28"/>
        </w:rPr>
        <w:t>не менее 10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>%;</w:t>
      </w:r>
    </w:p>
    <w:p w14:paraId="0F335C99" w14:textId="3B4449FF" w:rsidR="00BD67F2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024FA9">
        <w:rPr>
          <w:rFonts w:ascii="Times New Roman" w:hAnsi="Times New Roman" w:cs="Times New Roman"/>
          <w:sz w:val="28"/>
          <w:szCs w:val="28"/>
        </w:rPr>
        <w:t xml:space="preserve">степень удовлетворенности граждан качеством информации о районном бюджете и бюджетном процессе, представленной на сайте </w:t>
      </w:r>
      <w:r w:rsidR="00276DC6" w:rsidRPr="00024FA9">
        <w:rPr>
          <w:rFonts w:ascii="Times New Roman" w:hAnsi="Times New Roman" w:cs="Times New Roman"/>
          <w:sz w:val="28"/>
          <w:szCs w:val="28"/>
        </w:rPr>
        <w:t>а</w:t>
      </w:r>
      <w:r w:rsidRPr="00024FA9">
        <w:rPr>
          <w:rFonts w:ascii="Times New Roman" w:hAnsi="Times New Roman" w:cs="Times New Roman"/>
          <w:sz w:val="28"/>
          <w:szCs w:val="28"/>
        </w:rPr>
        <w:t xml:space="preserve">дминистрации Краснотуранского района </w:t>
      </w:r>
      <w:r w:rsidR="006941EE" w:rsidRPr="00024FA9">
        <w:rPr>
          <w:rFonts w:ascii="Times New Roman" w:hAnsi="Times New Roman" w:cs="Times New Roman"/>
          <w:sz w:val="28"/>
          <w:szCs w:val="28"/>
        </w:rPr>
        <w:t>–</w:t>
      </w:r>
      <w:r w:rsidRPr="00024FA9">
        <w:rPr>
          <w:rFonts w:ascii="Times New Roman" w:hAnsi="Times New Roman" w:cs="Times New Roman"/>
          <w:sz w:val="28"/>
          <w:szCs w:val="28"/>
        </w:rPr>
        <w:t xml:space="preserve"> </w:t>
      </w:r>
      <w:r w:rsidR="006941EE" w:rsidRPr="00024FA9">
        <w:rPr>
          <w:rFonts w:ascii="Times New Roman" w:hAnsi="Times New Roman" w:cs="Times New Roman"/>
          <w:sz w:val="28"/>
          <w:szCs w:val="28"/>
        </w:rPr>
        <w:t>100%.</w:t>
      </w:r>
      <w:r w:rsidR="00BD67F2" w:rsidRPr="001C7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5519B" w14:textId="2EB0EFD2" w:rsidR="00411019" w:rsidRPr="001C7491" w:rsidRDefault="00BD67F2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В рамках задачи 2 предусмотрена реализация мероприятия 2.6.</w:t>
      </w:r>
    </w:p>
    <w:p w14:paraId="4D886EDD" w14:textId="46DF9461" w:rsidR="00306389" w:rsidRPr="001C7491" w:rsidRDefault="00306389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 и отдельных мероприятий муниципальной программы приведен в приложении 2 к муниципальной программе. </w:t>
      </w:r>
    </w:p>
    <w:p w14:paraId="06120009" w14:textId="77777777" w:rsidR="0001065E" w:rsidRPr="001C7491" w:rsidRDefault="0001065E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81462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3. Перечень нормативных правовых актов</w:t>
      </w:r>
      <w:r w:rsidR="00306389" w:rsidRPr="001C7491">
        <w:rPr>
          <w:rFonts w:ascii="Times New Roman" w:hAnsi="Times New Roman"/>
          <w:sz w:val="28"/>
          <w:szCs w:val="28"/>
        </w:rPr>
        <w:t xml:space="preserve"> в рамках которых реализуются </w:t>
      </w:r>
      <w:r w:rsidRPr="001C7491">
        <w:rPr>
          <w:rFonts w:ascii="Times New Roman" w:hAnsi="Times New Roman"/>
          <w:sz w:val="28"/>
          <w:szCs w:val="28"/>
        </w:rPr>
        <w:t>мероприяти</w:t>
      </w:r>
      <w:r w:rsidR="00306389" w:rsidRPr="001C7491">
        <w:rPr>
          <w:rFonts w:ascii="Times New Roman" w:hAnsi="Times New Roman"/>
          <w:sz w:val="28"/>
          <w:szCs w:val="28"/>
        </w:rPr>
        <w:t>я программы и</w:t>
      </w:r>
      <w:r w:rsidRPr="001C7491">
        <w:rPr>
          <w:rFonts w:ascii="Times New Roman" w:hAnsi="Times New Roman"/>
          <w:sz w:val="28"/>
          <w:szCs w:val="28"/>
        </w:rPr>
        <w:t xml:space="preserve"> подпрограмм.</w:t>
      </w:r>
    </w:p>
    <w:p w14:paraId="1452FFDF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2EC2B0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Краснотуранского района определены в соответствии со следующими документами и нормативно-правовыми актами:</w:t>
      </w:r>
    </w:p>
    <w:p w14:paraId="4FEFA803" w14:textId="77777777" w:rsidR="00EE3F6A" w:rsidRPr="001C7491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Бюджетный Кодекс РФ</w:t>
      </w:r>
    </w:p>
    <w:p w14:paraId="380D5F45" w14:textId="77777777" w:rsidR="00B37632" w:rsidRPr="001C7491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Решение районного Совета депутатов от 12.11.2013г. № 32-248р «Об утверждении положения о бюджетном процессе в </w:t>
      </w:r>
      <w:r w:rsidR="00D92909" w:rsidRPr="001C7491">
        <w:rPr>
          <w:rFonts w:ascii="Times New Roman" w:hAnsi="Times New Roman"/>
          <w:sz w:val="28"/>
          <w:szCs w:val="28"/>
        </w:rPr>
        <w:t>муниципальном образовании</w:t>
      </w:r>
      <w:r w:rsidRPr="001C7491">
        <w:rPr>
          <w:rFonts w:ascii="Times New Roman" w:hAnsi="Times New Roman"/>
          <w:sz w:val="28"/>
          <w:szCs w:val="28"/>
        </w:rPr>
        <w:t xml:space="preserve"> Краснотуранский район»</w:t>
      </w:r>
      <w:r w:rsidR="00B37632" w:rsidRPr="001C7491">
        <w:rPr>
          <w:rFonts w:ascii="Times New Roman" w:hAnsi="Times New Roman"/>
          <w:sz w:val="28"/>
          <w:szCs w:val="28"/>
        </w:rPr>
        <w:t>.</w:t>
      </w:r>
    </w:p>
    <w:p w14:paraId="740CAE48" w14:textId="77777777" w:rsidR="00B37632" w:rsidRPr="001C7491" w:rsidRDefault="00B37632" w:rsidP="00B37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58706A8" w14:textId="77777777" w:rsidR="00EE3F6A" w:rsidRPr="001C7491" w:rsidRDefault="00EE3F6A" w:rsidP="00EE3F6A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4817104E" w14:textId="77777777" w:rsidR="00EE3F6A" w:rsidRPr="001C7491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4B9F07" w14:textId="77777777" w:rsidR="00EE3F6A" w:rsidRPr="001C7491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 определены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Постановлением Правительства Российской Федерации от 17.12.2012г.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подпунктом «и» пункта 2 Указа Президента Российской Федерации от 07.05.2012 № 601 «Об основных направлениях совершенствования системы государственного управления»; государственными программами Российской Федерации; государственными программами Красноярского края в отрасли финансов.</w:t>
      </w:r>
    </w:p>
    <w:p w14:paraId="1C209980" w14:textId="77777777" w:rsidR="00EE3F6A" w:rsidRPr="001C7491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Перечень целевых индикаторов представлен в приложении № 1 к муниципальной программе.</w:t>
      </w:r>
    </w:p>
    <w:p w14:paraId="741941C7" w14:textId="77777777" w:rsidR="00317E95" w:rsidRPr="001C7491" w:rsidRDefault="00317E95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55340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5. Ресурсное обеспечении муниципальной программы за счет средств бюджета района, вышестоящих бюджетов и внебюджетных источников.</w:t>
      </w:r>
    </w:p>
    <w:p w14:paraId="5FB8AF87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32AB7B" w14:textId="77777777" w:rsidR="00EE3F6A" w:rsidRPr="001C7491" w:rsidRDefault="00EE3F6A" w:rsidP="00855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</w:t>
      </w:r>
      <w:r w:rsidR="00015916" w:rsidRPr="001C7491">
        <w:rPr>
          <w:rFonts w:ascii="Times New Roman" w:hAnsi="Times New Roman"/>
          <w:sz w:val="28"/>
          <w:szCs w:val="28"/>
        </w:rPr>
        <w:t xml:space="preserve"> и мероприятиям муниципальной программы</w:t>
      </w:r>
      <w:r w:rsidRPr="001C7491">
        <w:rPr>
          <w:rFonts w:ascii="Times New Roman" w:hAnsi="Times New Roman"/>
          <w:sz w:val="28"/>
          <w:szCs w:val="28"/>
        </w:rPr>
        <w:t xml:space="preserve"> средств районного бюджета</w:t>
      </w:r>
      <w:r w:rsidR="00015916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 xml:space="preserve">приведено в приложении № </w:t>
      </w:r>
      <w:r w:rsidR="00015916" w:rsidRPr="001C7491">
        <w:rPr>
          <w:rFonts w:ascii="Times New Roman" w:hAnsi="Times New Roman"/>
          <w:sz w:val="28"/>
          <w:szCs w:val="28"/>
        </w:rPr>
        <w:t>3 «</w:t>
      </w:r>
      <w:r w:rsidR="00015916" w:rsidRPr="001C7491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подпрограммам и мероприятиям муниципальной программы</w:t>
      </w:r>
      <w:r w:rsidR="00015916" w:rsidRPr="001C7491">
        <w:rPr>
          <w:rFonts w:ascii="Times New Roman" w:hAnsi="Times New Roman"/>
          <w:sz w:val="28"/>
          <w:szCs w:val="28"/>
        </w:rPr>
        <w:t>»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015916" w:rsidRPr="001C7491">
        <w:rPr>
          <w:rFonts w:ascii="Times New Roman" w:hAnsi="Times New Roman"/>
          <w:sz w:val="28"/>
          <w:szCs w:val="28"/>
        </w:rPr>
        <w:t>по</w:t>
      </w:r>
      <w:r w:rsidRPr="001C7491">
        <w:rPr>
          <w:rFonts w:ascii="Times New Roman" w:hAnsi="Times New Roman"/>
          <w:sz w:val="28"/>
          <w:szCs w:val="28"/>
        </w:rPr>
        <w:t xml:space="preserve"> источник</w:t>
      </w:r>
      <w:r w:rsidR="00015916" w:rsidRPr="001C7491">
        <w:rPr>
          <w:rFonts w:ascii="Times New Roman" w:hAnsi="Times New Roman"/>
          <w:sz w:val="28"/>
          <w:szCs w:val="28"/>
        </w:rPr>
        <w:t>ам</w:t>
      </w:r>
      <w:r w:rsidRPr="001C7491">
        <w:rPr>
          <w:rFonts w:ascii="Times New Roman" w:hAnsi="Times New Roman"/>
          <w:sz w:val="28"/>
          <w:szCs w:val="28"/>
        </w:rPr>
        <w:t xml:space="preserve"> финансирования, в том числе по уровням бюджетной системы в приложении № </w:t>
      </w:r>
      <w:r w:rsidR="00015916" w:rsidRPr="001C7491">
        <w:rPr>
          <w:rFonts w:ascii="Times New Roman" w:hAnsi="Times New Roman"/>
          <w:sz w:val="28"/>
          <w:szCs w:val="28"/>
        </w:rPr>
        <w:t>4</w:t>
      </w:r>
      <w:r w:rsidRPr="001C7491">
        <w:rPr>
          <w:rFonts w:ascii="Times New Roman" w:hAnsi="Times New Roman"/>
          <w:sz w:val="28"/>
          <w:szCs w:val="28"/>
        </w:rPr>
        <w:t xml:space="preserve"> к Программе.</w:t>
      </w:r>
    </w:p>
    <w:p w14:paraId="71E962F3" w14:textId="77777777" w:rsidR="00A5777A" w:rsidRPr="001C7491" w:rsidRDefault="00EE3F6A" w:rsidP="0085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планируемом периоде не предусмотрено финансирование, направленное на реализацию научной, научно-технической и инновационной деятельности.</w:t>
      </w:r>
    </w:p>
    <w:p w14:paraId="2185F93E" w14:textId="77777777" w:rsidR="00015916" w:rsidRPr="001C7491" w:rsidRDefault="0001591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787D5" w14:textId="77777777" w:rsidR="00015916" w:rsidRPr="001C7491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6. Подпрограммы муниципальной программы</w:t>
      </w:r>
    </w:p>
    <w:p w14:paraId="3AE2B4B8" w14:textId="77777777" w:rsidR="00015916" w:rsidRPr="001C7491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3BD57B" w14:textId="77777777" w:rsidR="00015916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</w:t>
      </w:r>
      <w:r w:rsidR="00015916" w:rsidRPr="001C7491">
        <w:rPr>
          <w:rFonts w:ascii="Times New Roman" w:hAnsi="Times New Roman"/>
          <w:sz w:val="28"/>
          <w:szCs w:val="28"/>
        </w:rPr>
        <w:t>одпрограмм</w:t>
      </w:r>
      <w:r w:rsidRPr="001C7491">
        <w:rPr>
          <w:rFonts w:ascii="Times New Roman" w:hAnsi="Times New Roman"/>
          <w:sz w:val="28"/>
          <w:szCs w:val="28"/>
        </w:rPr>
        <w:t>а</w:t>
      </w:r>
      <w:r w:rsidR="00015916" w:rsidRPr="001C7491">
        <w:rPr>
          <w:rFonts w:ascii="Times New Roman" w:hAnsi="Times New Roman"/>
          <w:sz w:val="28"/>
          <w:szCs w:val="28"/>
        </w:rPr>
        <w:t xml:space="preserve"> 1</w:t>
      </w:r>
    </w:p>
    <w:p w14:paraId="607992F8" w14:textId="5AAE7A09" w:rsidR="00015916" w:rsidRPr="001C7491" w:rsidRDefault="00015916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</w:p>
    <w:p w14:paraId="33081248" w14:textId="77777777" w:rsidR="006941EE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213FE" w14:textId="77777777" w:rsidR="00015916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Паспорт подпрограммы 1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6"/>
        <w:gridCol w:w="7287"/>
      </w:tblGrid>
      <w:tr w:rsidR="00015916" w:rsidRPr="00E874B6" w14:paraId="2553A339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E2F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508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1523A9" w:rsidRPr="00E874B6">
              <w:rPr>
                <w:rFonts w:ascii="Times New Roman" w:hAnsi="Times New Roman"/>
                <w:sz w:val="24"/>
                <w:szCs w:val="24"/>
              </w:rPr>
              <w:t>зований Краснотуранского района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»  (далее – подпрограмма)</w:t>
            </w:r>
          </w:p>
        </w:tc>
      </w:tr>
      <w:tr w:rsidR="00015916" w:rsidRPr="00E874B6" w14:paraId="45F3408D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7D8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D8B" w14:textId="77777777" w:rsidR="00015916" w:rsidRPr="00E874B6" w:rsidRDefault="00015916" w:rsidP="00136DF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136DFD" w:rsidRPr="00E874B6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дминистрации Краснотуранского района (далее ФУ)</w:t>
            </w:r>
          </w:p>
        </w:tc>
      </w:tr>
      <w:tr w:rsidR="00015916" w:rsidRPr="00E874B6" w14:paraId="70B50938" w14:textId="77777777" w:rsidTr="00E874B6">
        <w:trPr>
          <w:trHeight w:val="664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02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DF3" w14:textId="2CF1E9CE" w:rsidR="00015916" w:rsidRPr="00E874B6" w:rsidRDefault="006C12FE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916" w:rsidRPr="00E874B6" w14:paraId="7F5D10F9" w14:textId="77777777" w:rsidTr="00E874B6">
        <w:trPr>
          <w:trHeight w:val="10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04B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43" w14:textId="162B7A35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финансовой устойчивости бюджетов поселений;</w:t>
            </w:r>
          </w:p>
          <w:p w14:paraId="08356276" w14:textId="6E4E9843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2.</w:t>
            </w:r>
            <w:r w:rsidR="006C12FE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потенциала;</w:t>
            </w:r>
          </w:p>
          <w:p w14:paraId="030F0ABC" w14:textId="58343BDF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3.</w:t>
            </w:r>
            <w:r w:rsidR="006C12FE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14:paraId="731B74CF" w14:textId="77777777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4. Повышение качества управления муниципальными финансами.</w:t>
            </w:r>
          </w:p>
        </w:tc>
      </w:tr>
      <w:tr w:rsidR="00015916" w:rsidRPr="00E874B6" w14:paraId="1A823CD1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1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C3" w14:textId="697B58F8" w:rsidR="00015916" w:rsidRPr="00E874B6" w:rsidRDefault="005603EB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E874B6" w14:paraId="00E9249A" w14:textId="77777777" w:rsidTr="00E874B6">
        <w:trPr>
          <w:trHeight w:val="739"/>
          <w:tblCellSpacing w:w="5" w:type="nil"/>
        </w:trPr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2A3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3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058" w14:textId="0D27E2F1" w:rsidR="00015916" w:rsidRPr="00E874B6" w:rsidRDefault="00015916" w:rsidP="005671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567147" w:rsidRPr="00E874B6">
              <w:rPr>
                <w:rFonts w:ascii="Times New Roman" w:hAnsi="Times New Roman"/>
                <w:sz w:val="24"/>
                <w:szCs w:val="24"/>
              </w:rPr>
              <w:t>3</w:t>
            </w:r>
            <w:r w:rsidR="00136DFD" w:rsidRPr="00E874B6">
              <w:rPr>
                <w:rFonts w:ascii="Times New Roman" w:hAnsi="Times New Roman"/>
                <w:sz w:val="24"/>
                <w:szCs w:val="24"/>
              </w:rPr>
              <w:t>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74B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</w:p>
        </w:tc>
      </w:tr>
      <w:tr w:rsidR="00015916" w:rsidRPr="00E874B6" w14:paraId="22E8992A" w14:textId="77777777" w:rsidTr="00E874B6">
        <w:trPr>
          <w:trHeight w:val="405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40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3A8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14:paraId="4B6E9D58" w14:textId="0ED4E0AE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подпрограммы по годам составляет </w:t>
            </w:r>
            <w:r w:rsidR="005458A1" w:rsidRPr="00E874B6">
              <w:rPr>
                <w:rFonts w:ascii="Times New Roman" w:hAnsi="Times New Roman"/>
                <w:sz w:val="24"/>
                <w:szCs w:val="24"/>
              </w:rPr>
              <w:t>1 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191 154,4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6D970B03" w14:textId="17BC1DEC" w:rsidR="00015916" w:rsidRPr="00E874B6" w:rsidRDefault="005458A1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 w:cs="Times New Roman"/>
                <w:sz w:val="24"/>
                <w:szCs w:val="24"/>
              </w:rPr>
              <w:t>1 051 390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,6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68E6E52" w14:textId="26D4AEBE" w:rsidR="00015916" w:rsidRPr="00E874B6" w:rsidRDefault="005458A1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 w:cs="Times New Roman"/>
                <w:sz w:val="24"/>
                <w:szCs w:val="24"/>
              </w:rPr>
              <w:t>139 763,8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12B1FEC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5E747C4C" w14:textId="2686FBEA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2014 год – 59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429,8 тыс. рублей, в том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14:paraId="35D1481A" w14:textId="402AB63D" w:rsidR="00015916" w:rsidRPr="00E874B6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>51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>720,1 тыс. рублей – средства районного бюджета;</w:t>
            </w:r>
          </w:p>
          <w:p w14:paraId="38C7D4C7" w14:textId="411AB34B" w:rsidR="00015916" w:rsidRPr="00E874B6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6DFD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>7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>709,7 тыс. руб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лей – средства краевого бюджета.</w:t>
            </w:r>
          </w:p>
          <w:p w14:paraId="653AAD22" w14:textId="163033FF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2015 год – 58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982,1 тыс. рублей, в том числе:</w:t>
            </w:r>
          </w:p>
          <w:p w14:paraId="1710DF33" w14:textId="615B085C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51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547,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8 тыс.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7D4F65F0" w14:textId="2E5A17F4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7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434,3 тыс. руб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лей – средства краевого бюджета.</w:t>
            </w:r>
          </w:p>
          <w:p w14:paraId="6A06B427" w14:textId="5145A065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2016 год – 62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799,2 тыс. рублей, в том числе:</w:t>
            </w:r>
          </w:p>
          <w:p w14:paraId="1E3A21B3" w14:textId="5155C8B3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55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844,5 тыс. рублей – средства районного бюджета;</w:t>
            </w:r>
          </w:p>
          <w:p w14:paraId="372B8839" w14:textId="170A87E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6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954,7 тыс. рублей – средства краевого бюджета.</w:t>
            </w:r>
          </w:p>
          <w:p w14:paraId="1C15D564" w14:textId="17F95817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31447F" w:rsidRPr="00E874B6">
              <w:rPr>
                <w:rFonts w:ascii="Times New Roman" w:hAnsi="Times New Roman"/>
                <w:sz w:val="24"/>
                <w:szCs w:val="24"/>
              </w:rPr>
              <w:t>66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E874B6">
              <w:rPr>
                <w:rFonts w:ascii="Times New Roman" w:hAnsi="Times New Roman"/>
                <w:sz w:val="24"/>
                <w:szCs w:val="24"/>
              </w:rPr>
              <w:t>772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,6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CA81946" w14:textId="20E227C6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E874B6">
              <w:rPr>
                <w:rFonts w:ascii="Times New Roman" w:hAnsi="Times New Roman"/>
                <w:sz w:val="24"/>
                <w:szCs w:val="24"/>
              </w:rPr>
              <w:t>60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E874B6">
              <w:rPr>
                <w:rFonts w:ascii="Times New Roman" w:hAnsi="Times New Roman"/>
                <w:sz w:val="24"/>
                <w:szCs w:val="24"/>
              </w:rPr>
              <w:t>067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>,5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27DE51E5" w14:textId="49DE6485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6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705,1 тыс. рублей – средства краевого бюджета.</w:t>
            </w:r>
          </w:p>
          <w:p w14:paraId="16F89244" w14:textId="5F35C629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D3CB4" w:rsidRPr="00E874B6">
              <w:rPr>
                <w:rFonts w:ascii="Times New Roman" w:hAnsi="Times New Roman"/>
                <w:sz w:val="24"/>
                <w:szCs w:val="24"/>
              </w:rPr>
              <w:t>73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E874B6">
              <w:rPr>
                <w:rFonts w:ascii="Times New Roman" w:hAnsi="Times New Roman"/>
                <w:sz w:val="24"/>
                <w:szCs w:val="24"/>
              </w:rPr>
              <w:t>985,0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590FE689" w14:textId="1F1C8B02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E874B6">
              <w:rPr>
                <w:rFonts w:ascii="Times New Roman" w:hAnsi="Times New Roman"/>
                <w:sz w:val="24"/>
                <w:szCs w:val="24"/>
              </w:rPr>
              <w:t>65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E874B6">
              <w:rPr>
                <w:rFonts w:ascii="Times New Roman" w:hAnsi="Times New Roman"/>
                <w:sz w:val="24"/>
                <w:szCs w:val="24"/>
              </w:rPr>
              <w:t>767,1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20BF993" w14:textId="4BF7B141" w:rsidR="00015916" w:rsidRPr="00E874B6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6DFD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A4C" w:rsidRPr="00E874B6">
              <w:rPr>
                <w:rFonts w:ascii="Times New Roman" w:hAnsi="Times New Roman"/>
                <w:sz w:val="24"/>
                <w:szCs w:val="24"/>
              </w:rPr>
              <w:t>8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A4C" w:rsidRPr="00E874B6">
              <w:rPr>
                <w:rFonts w:ascii="Times New Roman" w:hAnsi="Times New Roman"/>
                <w:sz w:val="24"/>
                <w:szCs w:val="24"/>
              </w:rPr>
              <w:t>217,9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0725425" w14:textId="2B914E00" w:rsidR="00015916" w:rsidRPr="00E874B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B22B5" w:rsidRPr="00E874B6">
              <w:rPr>
                <w:rFonts w:ascii="Times New Roman" w:hAnsi="Times New Roman"/>
                <w:sz w:val="24"/>
                <w:szCs w:val="24"/>
              </w:rPr>
              <w:t>83 123,0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D12DDD1" w14:textId="35F800E8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E874B6">
              <w:rPr>
                <w:rFonts w:ascii="Times New Roman" w:hAnsi="Times New Roman"/>
                <w:sz w:val="24"/>
                <w:szCs w:val="24"/>
              </w:rPr>
              <w:t>75 043,7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7D4749D" w14:textId="6A80C710" w:rsidR="00015916" w:rsidRPr="00E874B6" w:rsidRDefault="00136DFD" w:rsidP="0010746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10D55" w:rsidRPr="00E874B6">
              <w:rPr>
                <w:rFonts w:ascii="Times New Roman" w:hAnsi="Times New Roman"/>
                <w:sz w:val="24"/>
                <w:szCs w:val="24"/>
              </w:rPr>
              <w:t>8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D55" w:rsidRPr="00E874B6">
              <w:rPr>
                <w:rFonts w:ascii="Times New Roman" w:hAnsi="Times New Roman"/>
                <w:sz w:val="24"/>
                <w:szCs w:val="24"/>
              </w:rPr>
              <w:t>079,3</w:t>
            </w:r>
            <w:r w:rsidR="00015916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C8A9522" w14:textId="02B330C4" w:rsidR="00107466" w:rsidRPr="00E874B6" w:rsidRDefault="00107466" w:rsidP="0010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A0105" w:rsidRPr="00E874B6">
              <w:rPr>
                <w:rFonts w:ascii="Times New Roman" w:hAnsi="Times New Roman"/>
                <w:sz w:val="24"/>
                <w:szCs w:val="24"/>
              </w:rPr>
              <w:t>97 708,8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B881AFC" w14:textId="2B78D912" w:rsidR="00107466" w:rsidRPr="00E874B6" w:rsidRDefault="00A94D51" w:rsidP="0010746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E874B6">
              <w:rPr>
                <w:rFonts w:ascii="Times New Roman" w:hAnsi="Times New Roman"/>
                <w:sz w:val="24"/>
                <w:szCs w:val="24"/>
              </w:rPr>
              <w:t>88 615,7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107466" w:rsidRPr="00E874B6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1F800306" w14:textId="752849FC" w:rsidR="00107466" w:rsidRPr="00E874B6" w:rsidRDefault="00A94D51" w:rsidP="00010D5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025F2" w:rsidRPr="00E874B6">
              <w:rPr>
                <w:rFonts w:ascii="Times New Roman" w:hAnsi="Times New Roman"/>
                <w:sz w:val="24"/>
                <w:szCs w:val="24"/>
              </w:rPr>
              <w:t>9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5F2" w:rsidRPr="00E874B6">
              <w:rPr>
                <w:rFonts w:ascii="Times New Roman" w:hAnsi="Times New Roman"/>
                <w:sz w:val="24"/>
                <w:szCs w:val="24"/>
              </w:rPr>
              <w:t>093,1</w:t>
            </w:r>
            <w:r w:rsidR="00107466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D00CFFB" w14:textId="54FDA016" w:rsidR="00010D55" w:rsidRPr="00E874B6" w:rsidRDefault="00010D55" w:rsidP="0001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A0105" w:rsidRPr="00E874B6">
              <w:rPr>
                <w:rFonts w:ascii="Times New Roman" w:hAnsi="Times New Roman"/>
                <w:sz w:val="24"/>
                <w:szCs w:val="24"/>
              </w:rPr>
              <w:t>105 758,7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733778A4" w14:textId="7088DCB3" w:rsidR="00010D55" w:rsidRPr="00E874B6" w:rsidRDefault="00A94D51" w:rsidP="00010D5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E874B6">
              <w:rPr>
                <w:rFonts w:ascii="Times New Roman" w:hAnsi="Times New Roman"/>
                <w:sz w:val="24"/>
                <w:szCs w:val="24"/>
              </w:rPr>
              <w:t>94 071,4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10D55" w:rsidRPr="00E874B6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321C2F14" w14:textId="368305F7" w:rsidR="00010D55" w:rsidRPr="00E874B6" w:rsidRDefault="00E76A90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D51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B7" w:rsidRPr="00E874B6">
              <w:rPr>
                <w:rFonts w:ascii="Times New Roman" w:hAnsi="Times New Roman"/>
                <w:sz w:val="24"/>
                <w:szCs w:val="24"/>
              </w:rPr>
              <w:t>11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B7" w:rsidRPr="00E874B6">
              <w:rPr>
                <w:rFonts w:ascii="Times New Roman" w:hAnsi="Times New Roman"/>
                <w:sz w:val="24"/>
                <w:szCs w:val="24"/>
              </w:rPr>
              <w:t>687,3</w:t>
            </w:r>
            <w:r w:rsidR="00010D55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E46E3B6" w14:textId="5AFE4636" w:rsidR="00B025F2" w:rsidRPr="00E874B6" w:rsidRDefault="00B025F2" w:rsidP="00B0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458A1" w:rsidRPr="00E874B6">
              <w:rPr>
                <w:rFonts w:ascii="Times New Roman" w:hAnsi="Times New Roman"/>
                <w:sz w:val="24"/>
                <w:szCs w:val="24"/>
              </w:rPr>
              <w:t>102 527,2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09AA7F8" w14:textId="4357333F" w:rsidR="00B025F2" w:rsidRPr="00E874B6" w:rsidRDefault="00A94D51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89 460,1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B025F2" w:rsidRPr="00E874B6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5EA7E808" w14:textId="0EC1DE42" w:rsidR="00B025F2" w:rsidRPr="00E874B6" w:rsidRDefault="00A94D51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108" w:rsidRPr="00E874B6">
              <w:rPr>
                <w:rFonts w:ascii="Times New Roman" w:hAnsi="Times New Roman"/>
                <w:sz w:val="24"/>
                <w:szCs w:val="24"/>
              </w:rPr>
              <w:t>13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108" w:rsidRPr="00E874B6">
              <w:rPr>
                <w:rFonts w:ascii="Times New Roman" w:hAnsi="Times New Roman"/>
                <w:sz w:val="24"/>
                <w:szCs w:val="24"/>
              </w:rPr>
              <w:t>067,1</w:t>
            </w:r>
            <w:r w:rsidR="00B025F2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A7D6A79" w14:textId="75E27D89" w:rsidR="00504EB7" w:rsidRPr="00E874B6" w:rsidRDefault="00504EB7" w:rsidP="0050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>107 910,4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686A8F8D" w14:textId="5A67A31F" w:rsidR="00504EB7" w:rsidRPr="00E874B6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>91 845,6</w:t>
            </w:r>
            <w:r w:rsidR="00504EB7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8C24119" w14:textId="54E9D126" w:rsidR="00504EB7" w:rsidRPr="00E874B6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>16 064,8</w:t>
            </w:r>
            <w:r w:rsidR="00504EB7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6CFE823" w14:textId="0355D3AE" w:rsidR="007A3108" w:rsidRPr="00E874B6" w:rsidRDefault="007A3108" w:rsidP="007A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458A1" w:rsidRPr="00E874B6">
              <w:rPr>
                <w:rFonts w:ascii="Times New Roman" w:hAnsi="Times New Roman"/>
                <w:sz w:val="24"/>
                <w:szCs w:val="24"/>
              </w:rPr>
              <w:t>126 347,4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1096FB1" w14:textId="0EA65AE2" w:rsidR="007A3108" w:rsidRPr="00E874B6" w:rsidRDefault="00E76A90" w:rsidP="007A310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D51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109 135,7</w:t>
            </w:r>
            <w:r w:rsidR="007A3108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3F94BC" w14:textId="1EF94B13" w:rsidR="007A3108" w:rsidRPr="00E874B6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17 211,7</w:t>
            </w:r>
            <w:r w:rsidR="007A3108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AC7C584" w14:textId="5CC1C981" w:rsidR="00F1467C" w:rsidRPr="00E874B6" w:rsidRDefault="00F1467C" w:rsidP="00F1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5458A1" w:rsidRPr="00E874B6">
              <w:rPr>
                <w:rFonts w:ascii="Times New Roman" w:hAnsi="Times New Roman"/>
                <w:sz w:val="24"/>
                <w:szCs w:val="24"/>
              </w:rPr>
              <w:t>122 905,1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CF1005E" w14:textId="115C3D25" w:rsidR="00F1467C" w:rsidRPr="00E874B6" w:rsidRDefault="00A94D51" w:rsidP="00F1467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109 135,7</w:t>
            </w:r>
            <w:r w:rsidR="00F1467C"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257402A" w14:textId="141F3963" w:rsidR="00F1467C" w:rsidRPr="00E874B6" w:rsidRDefault="00A94D51" w:rsidP="005458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E8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E874B6">
              <w:rPr>
                <w:rFonts w:ascii="Times New Roman" w:hAnsi="Times New Roman" w:cs="Times New Roman"/>
                <w:sz w:val="24"/>
                <w:szCs w:val="24"/>
              </w:rPr>
              <w:t>13 769,4</w:t>
            </w:r>
            <w:r w:rsidR="00F1467C" w:rsidRPr="00E874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180D988" w14:textId="5CB627BE" w:rsidR="005458A1" w:rsidRPr="00E874B6" w:rsidRDefault="005458A1" w:rsidP="0054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/>
                <w:sz w:val="24"/>
                <w:szCs w:val="24"/>
              </w:rPr>
              <w:t>2026 год – 122 905,1 тыс. рублей, в том числе:</w:t>
            </w:r>
          </w:p>
          <w:p w14:paraId="2726114C" w14:textId="77777777" w:rsidR="005458A1" w:rsidRPr="00E874B6" w:rsidRDefault="005458A1" w:rsidP="005458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6">
              <w:rPr>
                <w:rFonts w:ascii="Times New Roman" w:hAnsi="Times New Roman" w:cs="Times New Roman"/>
                <w:sz w:val="24"/>
                <w:szCs w:val="24"/>
              </w:rPr>
              <w:t xml:space="preserve">  109 135,7 тыс. рублей – средства районного бюджета;</w:t>
            </w:r>
          </w:p>
          <w:p w14:paraId="482A8978" w14:textId="7A7250BF" w:rsidR="005458A1" w:rsidRPr="00E874B6" w:rsidRDefault="005458A1" w:rsidP="005458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B6">
              <w:rPr>
                <w:rFonts w:ascii="Times New Roman" w:hAnsi="Times New Roman" w:cs="Times New Roman"/>
                <w:sz w:val="24"/>
                <w:szCs w:val="24"/>
              </w:rPr>
              <w:t xml:space="preserve">  13 769,4</w:t>
            </w:r>
            <w:r w:rsidRPr="00E874B6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</w:tc>
      </w:tr>
    </w:tbl>
    <w:p w14:paraId="0B55851A" w14:textId="403BA689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C7491">
        <w:rPr>
          <w:rFonts w:ascii="Times New Roman" w:hAnsi="Times New Roman"/>
          <w:sz w:val="28"/>
          <w:szCs w:val="28"/>
        </w:rPr>
        <w:t xml:space="preserve">Постановка </w:t>
      </w:r>
      <w:r w:rsidR="00A14858" w:rsidRPr="001C7491">
        <w:rPr>
          <w:rFonts w:ascii="Times New Roman" w:hAnsi="Times New Roman"/>
          <w:sz w:val="28"/>
          <w:szCs w:val="28"/>
        </w:rPr>
        <w:t>общерайонной проблемы подпрограммы</w:t>
      </w:r>
      <w:r w:rsidR="006941EE" w:rsidRPr="001C7491">
        <w:rPr>
          <w:rFonts w:ascii="Times New Roman" w:hAnsi="Times New Roman"/>
          <w:sz w:val="28"/>
          <w:szCs w:val="28"/>
        </w:rPr>
        <w:t xml:space="preserve"> 1</w:t>
      </w:r>
    </w:p>
    <w:p w14:paraId="6ADFED97" w14:textId="633F3463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ст.130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ФЗ «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Федерации». В целях реализации органами местного самоуправления закрепленных за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ними полномочий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собственных доходов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в значительной степени не покрывает общий объем расходных обязательств местных бюджетов поселений.</w:t>
      </w:r>
    </w:p>
    <w:p w14:paraId="2BAAAE12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района. Тем самым для жителей района создаются более равные возможности для получения определенного набора социальных и общественных услуг.</w:t>
      </w:r>
    </w:p>
    <w:p w14:paraId="4DE4B7E3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района, в соответствии с подпунктом 20 пункта 1 статьи 15 Федерального закона от 06.10.2003 № 131- 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14:paraId="5A6F670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Объемы дотаций на выравнивание бюджетной обеспеченности в соответствии с требованиями Бюджетного кодекса Российской Федерации, утверждаются решением Краснотуранского районного Совета депутатов о бюджете на очередной финансовый год и плановый период.</w:t>
      </w:r>
    </w:p>
    <w:p w14:paraId="7ECFDF56" w14:textId="58ECDE1F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Реализация данной задачи обеспечит условия для своевременного и эффективного выполнения органами местного самоуправления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поселений,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закрепленных за ними полномочий. </w:t>
      </w:r>
    </w:p>
    <w:p w14:paraId="07B7F31C" w14:textId="77777777" w:rsidR="00107466" w:rsidRPr="001C7491" w:rsidRDefault="00015916" w:rsidP="00280664">
      <w:pPr>
        <w:pStyle w:val="af0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Основная цель, задачи, этапы и сроки выполнения </w:t>
      </w:r>
    </w:p>
    <w:p w14:paraId="36F63F3B" w14:textId="2981C2FE" w:rsidR="00015916" w:rsidRPr="001C7491" w:rsidRDefault="00015916" w:rsidP="00280664">
      <w:pPr>
        <w:pStyle w:val="af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 показатели подпрограммы</w:t>
      </w:r>
      <w:r w:rsidR="00B27E74" w:rsidRPr="001C7491">
        <w:rPr>
          <w:rFonts w:ascii="Times New Roman" w:hAnsi="Times New Roman"/>
          <w:sz w:val="28"/>
          <w:szCs w:val="28"/>
        </w:rPr>
        <w:t xml:space="preserve"> 1</w:t>
      </w:r>
    </w:p>
    <w:p w14:paraId="1FE48DE8" w14:textId="636329FC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1</w:t>
      </w:r>
      <w:r w:rsidRPr="001C7491">
        <w:rPr>
          <w:rFonts w:ascii="Times New Roman" w:hAnsi="Times New Roman"/>
          <w:sz w:val="28"/>
          <w:szCs w:val="28"/>
        </w:rPr>
        <w:t xml:space="preserve"> является </w:t>
      </w:r>
      <w:r w:rsidR="006C12FE" w:rsidRPr="001C7491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1E24BE1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Для достижения поставленной цели Финансовым управлением администрации Краснотуранского района планируется решение следующих задач:</w:t>
      </w:r>
    </w:p>
    <w:p w14:paraId="029D7D22" w14:textId="308E9F13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Создание условий для обеспечения финансовой устойчивости бюджетов поселений. </w:t>
      </w:r>
    </w:p>
    <w:p w14:paraId="6ED62FBB" w14:textId="02E5E7B2" w:rsidR="006941EE" w:rsidRPr="001C7491" w:rsidRDefault="006941EE" w:rsidP="00BD67F2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рамках </w:t>
      </w:r>
      <w:r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1.1, 1.2</w:t>
      </w:r>
      <w:r w:rsidRPr="001C7491">
        <w:rPr>
          <w:rFonts w:ascii="Times New Roman" w:hAnsi="Times New Roman"/>
          <w:sz w:val="28"/>
          <w:szCs w:val="28"/>
        </w:rPr>
        <w:t xml:space="preserve"> бюджетам сельских поселений района будут предоставляться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29F2037C" w14:textId="6C3AF01D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мероприятия 1.3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 w:rsidRPr="001C7491">
        <w:rPr>
          <w:rFonts w:ascii="Times New Roman" w:hAnsi="Times New Roman"/>
          <w:sz w:val="28"/>
          <w:szCs w:val="28"/>
        </w:rPr>
        <w:t xml:space="preserve">сбалансированности местных бюджетов муниципальным образованиям района предоставляются </w:t>
      </w:r>
      <w:r w:rsidR="00BC3F34" w:rsidRPr="001C7491">
        <w:rPr>
          <w:rFonts w:ascii="Times New Roman" w:hAnsi="Times New Roman"/>
          <w:sz w:val="28"/>
          <w:szCs w:val="28"/>
        </w:rPr>
        <w:t>иные межбюджетные трансферты на</w:t>
      </w:r>
      <w:r w:rsidRPr="001C7491">
        <w:rPr>
          <w:rFonts w:ascii="Times New Roman" w:hAnsi="Times New Roman"/>
          <w:sz w:val="28"/>
          <w:szCs w:val="28"/>
        </w:rPr>
        <w:t xml:space="preserve"> сбалансированност</w:t>
      </w:r>
      <w:r w:rsidR="00BC3F34" w:rsidRPr="001C7491">
        <w:rPr>
          <w:rFonts w:ascii="Times New Roman" w:hAnsi="Times New Roman"/>
          <w:sz w:val="28"/>
          <w:szCs w:val="28"/>
        </w:rPr>
        <w:t>ь</w:t>
      </w:r>
      <w:r w:rsidRPr="001C7491">
        <w:rPr>
          <w:rFonts w:ascii="Times New Roman" w:hAnsi="Times New Roman"/>
          <w:sz w:val="28"/>
          <w:szCs w:val="28"/>
        </w:rPr>
        <w:t xml:space="preserve"> бюджетов за счет средств районного бюджета.</w:t>
      </w:r>
    </w:p>
    <w:p w14:paraId="447C81D7" w14:textId="54B94DA3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Условием предоставления </w:t>
      </w:r>
      <w:r w:rsidR="00BC3F34" w:rsidRPr="001C7491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A14858" w:rsidRPr="001C7491">
        <w:rPr>
          <w:rFonts w:ascii="Times New Roman" w:hAnsi="Times New Roman"/>
          <w:sz w:val="28"/>
          <w:szCs w:val="28"/>
        </w:rPr>
        <w:t>на сбалансированность</w:t>
      </w:r>
      <w:r w:rsidRPr="001C7491">
        <w:rPr>
          <w:rFonts w:ascii="Times New Roman" w:hAnsi="Times New Roman"/>
          <w:sz w:val="28"/>
          <w:szCs w:val="28"/>
        </w:rPr>
        <w:t xml:space="preserve"> бюджетов является заключение соглашения между Финансовым управлением администрации Краснотуранского района и муниципальным образованием</w:t>
      </w:r>
      <w:r w:rsidRPr="001C7491">
        <w:rPr>
          <w:rFonts w:ascii="Times New Roman" w:hAnsi="Times New Roman"/>
          <w:sz w:val="28"/>
          <w:szCs w:val="28"/>
          <w:lang w:eastAsia="ru-RU"/>
        </w:rPr>
        <w:t>,</w:t>
      </w:r>
      <w:r w:rsidRPr="001C7491">
        <w:rPr>
          <w:rFonts w:ascii="Times New Roman" w:hAnsi="Times New Roman"/>
          <w:sz w:val="28"/>
          <w:szCs w:val="28"/>
        </w:rPr>
        <w:t xml:space="preserve">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778DEE1E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2. Повышение заинтересованности органов местного самоуправления в росте налогового потенциала.</w:t>
      </w:r>
    </w:p>
    <w:p w14:paraId="1AF4ED03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4135462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33D163F8" w14:textId="5BF3F0CE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усиление работы по </w:t>
      </w:r>
      <w:r w:rsidRPr="001C7491">
        <w:rPr>
          <w:rFonts w:ascii="Times New Roman" w:hAnsi="Times New Roman"/>
          <w:sz w:val="28"/>
          <w:szCs w:val="28"/>
          <w:lang w:eastAsia="ru-RU"/>
        </w:rPr>
        <w:t>платежам</w:t>
      </w:r>
      <w:r w:rsidRPr="001C7491">
        <w:rPr>
          <w:rFonts w:ascii="Times New Roman" w:hAnsi="Times New Roman"/>
          <w:sz w:val="28"/>
          <w:szCs w:val="28"/>
        </w:rPr>
        <w:t xml:space="preserve"> в местные бюджеты. В районе создана комиссия по налогам и сборам. Основная цель этой комиссии – 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пополнение доходной части бюджета Краснотуранского района, повышение собираемости платежей и сокращение задолженности в бюджет района. </w:t>
      </w:r>
    </w:p>
    <w:p w14:paraId="02F4E91B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повышение качества администрирования по налоговым и неналоговым доходам;</w:t>
      </w:r>
    </w:p>
    <w:p w14:paraId="089F5348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634A938D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3F0B6101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3295374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2176AFC8" w14:textId="559CDB6D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задачи</w:t>
      </w:r>
      <w:r w:rsidR="000460E6" w:rsidRPr="001C7491">
        <w:rPr>
          <w:rFonts w:ascii="Times New Roman" w:hAnsi="Times New Roman"/>
          <w:sz w:val="28"/>
          <w:szCs w:val="28"/>
        </w:rPr>
        <w:t>, предусмотрена реализация мероприятия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 xml:space="preserve"> 1.4, </w:t>
      </w:r>
      <w:r w:rsidRPr="001C7491">
        <w:rPr>
          <w:rFonts w:ascii="Times New Roman" w:hAnsi="Times New Roman"/>
          <w:sz w:val="28"/>
          <w:szCs w:val="28"/>
        </w:rPr>
        <w:t>планируется повышения доходного потенциала бюджетов поселений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423948B8" w14:textId="7ACD2A53" w:rsidR="000460E6" w:rsidRPr="001C7491" w:rsidRDefault="00855D78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закрепленных за ними полномочий. </w:t>
      </w:r>
    </w:p>
    <w:p w14:paraId="61425156" w14:textId="6E8D6A70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задачи предусматривается реализация мероприятия 1.5.</w:t>
      </w:r>
    </w:p>
    <w:p w14:paraId="48374D9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4. Повышение качества управления муниципальными финансами.</w:t>
      </w:r>
    </w:p>
    <w:p w14:paraId="0CA8BC01" w14:textId="7D68BC86" w:rsidR="006941EE" w:rsidRPr="001C7491" w:rsidRDefault="006941EE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целях выполнения требований статьи 136 Бюджетного кодекса Российской Федерации Финансовое управление администрации Краснотуранского района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дотации на поддержку мер по обеспечению сбалансированности бюджетов, и  уровень дотационности которых в течении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</w:t>
      </w:r>
      <w:r w:rsidRPr="001C7491">
        <w:rPr>
          <w:rFonts w:ascii="Times New Roman" w:hAnsi="Times New Roman"/>
          <w:sz w:val="28"/>
          <w:szCs w:val="28"/>
          <w:lang w:eastAsia="ru-RU"/>
        </w:rPr>
        <w:t>течении</w:t>
      </w:r>
      <w:r w:rsidRPr="001C7491">
        <w:rPr>
          <w:rFonts w:ascii="Times New Roman" w:hAnsi="Times New Roman"/>
          <w:sz w:val="28"/>
          <w:szCs w:val="28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40412889" w14:textId="4682CA5F" w:rsidR="006941EE" w:rsidRPr="001C7491" w:rsidRDefault="006941EE" w:rsidP="00A9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</w:rPr>
        <w:t xml:space="preserve">        Финансовым управлением администрации Краснотуранского района осуществляется предварительный и текущий контроль за соблюдением органами местного самоуправления условий Соглашения. В случае нарушения условий </w:t>
      </w:r>
      <w:r w:rsidR="00A14858" w:rsidRPr="001C7491">
        <w:rPr>
          <w:rFonts w:ascii="Times New Roman" w:hAnsi="Times New Roman"/>
          <w:sz w:val="28"/>
          <w:szCs w:val="28"/>
        </w:rPr>
        <w:t>Соглашения, Финансовое</w:t>
      </w:r>
      <w:r w:rsidRPr="001C7491">
        <w:rPr>
          <w:rFonts w:ascii="Times New Roman" w:hAnsi="Times New Roman"/>
          <w:sz w:val="28"/>
          <w:szCs w:val="28"/>
        </w:rPr>
        <w:t xml:space="preserve"> управление администрации Краснотуранского района вправе приостановить (сократить) предоставление межбюджетных трансфертов из районного бюджета.</w:t>
      </w:r>
    </w:p>
    <w:p w14:paraId="09A698F3" w14:textId="3018AD18" w:rsidR="000460E6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мероприятие 1.6. 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«Проведение регулярного и оперативного мониторинга финансовой ситуации в поселениях района».</w:t>
      </w:r>
    </w:p>
    <w:p w14:paraId="1EBCF620" w14:textId="19666E6A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Обеспечив равные условия для устойчивого и эффективного исполнения расходных обязательств муниципальным образованием будут достигнуты следующие целевые индикаторы:</w:t>
      </w:r>
    </w:p>
    <w:p w14:paraId="4CE0999A" w14:textId="6B0CD65F" w:rsidR="000460E6" w:rsidRPr="001C7491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Минимальный размер бюджетной обеспеченности поселений Краснотуранского района после выравнивания составит 10,0 тыс. руб.</w:t>
      </w:r>
    </w:p>
    <w:p w14:paraId="6688F2C5" w14:textId="5E33C022" w:rsidR="00276DC6" w:rsidRPr="001C7491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r w:rsidRPr="00E04562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поселений в общем объеме доходов </w:t>
      </w:r>
      <w:r w:rsidR="00024FA9" w:rsidRPr="00E04562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321E74" w:rsidRPr="00E04562">
        <w:rPr>
          <w:rFonts w:ascii="Times New Roman" w:hAnsi="Times New Roman"/>
          <w:sz w:val="28"/>
          <w:szCs w:val="28"/>
          <w:lang w:eastAsia="ru-RU"/>
        </w:rPr>
        <w:t xml:space="preserve"> не менее 8%</w:t>
      </w:r>
      <w:r w:rsidRPr="00E04562">
        <w:rPr>
          <w:rFonts w:ascii="Times New Roman" w:hAnsi="Times New Roman"/>
          <w:sz w:val="28"/>
          <w:szCs w:val="28"/>
          <w:lang w:eastAsia="ru-RU"/>
        </w:rPr>
        <w:t>.</w:t>
      </w:r>
    </w:p>
    <w:p w14:paraId="37F3381A" w14:textId="613517D8" w:rsidR="006941EE" w:rsidRPr="001C7491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Отсутствие просроченной кредиторской задолженности по выплате заработной платы с начислениями работникам бюджетной сферы.</w:t>
      </w:r>
    </w:p>
    <w:p w14:paraId="08BBFD83" w14:textId="6978A9AE" w:rsidR="006941EE" w:rsidRPr="001C7491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>Исполнение надлежащим образом переданных полномочий всеми поселениями района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131BC02B" w14:textId="63D29F23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1: 2014-2030 годы.</w:t>
      </w:r>
    </w:p>
    <w:p w14:paraId="2AA7E938" w14:textId="215CE461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1 представлены в приложении №1 к муниципальной программе.</w:t>
      </w:r>
      <w:r w:rsidRPr="001C7491">
        <w:rPr>
          <w:rFonts w:ascii="Times New Roman" w:hAnsi="Times New Roman"/>
          <w:b/>
          <w:sz w:val="28"/>
          <w:szCs w:val="28"/>
        </w:rPr>
        <w:t xml:space="preserve"> </w:t>
      </w:r>
    </w:p>
    <w:p w14:paraId="2EF949AE" w14:textId="77777777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C7491">
        <w:rPr>
          <w:rFonts w:ascii="Times New Roman" w:hAnsi="Times New Roman"/>
          <w:sz w:val="28"/>
          <w:szCs w:val="28"/>
        </w:rPr>
        <w:t>Механизм реализации подпрограммы</w:t>
      </w:r>
      <w:r w:rsidR="006941EE" w:rsidRPr="001C7491">
        <w:rPr>
          <w:rFonts w:ascii="Times New Roman" w:hAnsi="Times New Roman"/>
          <w:sz w:val="28"/>
          <w:szCs w:val="28"/>
        </w:rPr>
        <w:t xml:space="preserve"> 1</w:t>
      </w:r>
    </w:p>
    <w:p w14:paraId="2C8C6FC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средств является 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22A9F24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контроль за реализацией подпрограммы осуществляет 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6CC0495C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CB37C6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осуществляет:</w:t>
      </w:r>
    </w:p>
    <w:p w14:paraId="3A276964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1502FF97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2F140AAA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подпрограммы.</w:t>
      </w:r>
    </w:p>
    <w:p w14:paraId="2EE9E830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 </w:t>
      </w:r>
    </w:p>
    <w:p w14:paraId="5E7D376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вправе запрашивать у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04C34C9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условий выделения, получения, целевого использования и возврата средств </w:t>
      </w:r>
      <w:r w:rsidR="002A0052" w:rsidRPr="001C7491">
        <w:rPr>
          <w:rFonts w:ascii="Times New Roman" w:hAnsi="Times New Roman"/>
          <w:sz w:val="28"/>
          <w:szCs w:val="28"/>
          <w:lang w:eastAsia="ru-RU"/>
        </w:rPr>
        <w:t>районного бюджета осуществляет Ф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инансовое управление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535D7B4B" w14:textId="77777777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4.Характеристика основных мероприятий подпрограммы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1C7491">
        <w:rPr>
          <w:rFonts w:ascii="Times New Roman" w:hAnsi="Times New Roman"/>
          <w:sz w:val="28"/>
          <w:szCs w:val="28"/>
        </w:rPr>
        <w:t>1</w:t>
      </w:r>
    </w:p>
    <w:p w14:paraId="444FC88F" w14:textId="763CA13F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подпрограммы приведен в приложении №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2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276DC6" w:rsidRPr="001C7491">
        <w:rPr>
          <w:rFonts w:ascii="Times New Roman" w:hAnsi="Times New Roman"/>
          <w:sz w:val="28"/>
          <w:szCs w:val="28"/>
          <w:lang w:eastAsia="ru-RU"/>
        </w:rPr>
        <w:t>программе.</w:t>
      </w:r>
    </w:p>
    <w:p w14:paraId="43CDE76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Поставленные цели и задачи подпрограммы соответствуют социально- экономическим приоритетам Краснотуранского района.</w:t>
      </w:r>
    </w:p>
    <w:p w14:paraId="77AA057D" w14:textId="080AE90D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  <w:r w:rsidR="007272B0" w:rsidRPr="001C749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реализуются за счет средс</w:t>
      </w:r>
      <w:r w:rsidR="008703C7" w:rsidRPr="001C7491">
        <w:rPr>
          <w:rFonts w:ascii="Times New Roman" w:hAnsi="Times New Roman"/>
          <w:sz w:val="28"/>
          <w:szCs w:val="28"/>
          <w:lang w:eastAsia="ru-RU"/>
        </w:rPr>
        <w:t>тв краевого и районного бюджета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50A181AC" w14:textId="77777777" w:rsidR="00015916" w:rsidRPr="001C7491" w:rsidRDefault="00015916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887A9" w14:textId="77777777" w:rsidR="00015916" w:rsidRPr="001C7491" w:rsidRDefault="006941EE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</w:t>
      </w:r>
      <w:r w:rsidR="00015916" w:rsidRPr="001C7491">
        <w:rPr>
          <w:rFonts w:ascii="Times New Roman" w:hAnsi="Times New Roman" w:cs="Times New Roman"/>
          <w:sz w:val="28"/>
          <w:szCs w:val="28"/>
        </w:rPr>
        <w:t>одпрограмм</w:t>
      </w:r>
      <w:r w:rsidRPr="001C7491">
        <w:rPr>
          <w:rFonts w:ascii="Times New Roman" w:hAnsi="Times New Roman" w:cs="Times New Roman"/>
          <w:sz w:val="28"/>
          <w:szCs w:val="28"/>
        </w:rPr>
        <w:t>а</w:t>
      </w:r>
      <w:r w:rsidR="00015916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F7958F9" w14:textId="750CF318" w:rsidR="006941EE" w:rsidRPr="001C7491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</w:p>
    <w:p w14:paraId="6D574EF3" w14:textId="30A77689" w:rsidR="00015916" w:rsidRPr="001C7491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CC247" w14:textId="77777777" w:rsidR="006941EE" w:rsidRPr="001C7491" w:rsidRDefault="006941EE" w:rsidP="006941E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15916" w:rsidRPr="00E874B6" w14:paraId="62CC04C2" w14:textId="77777777" w:rsidTr="00627E1A">
        <w:trPr>
          <w:trHeight w:val="600"/>
        </w:trPr>
        <w:tc>
          <w:tcPr>
            <w:tcW w:w="2400" w:type="dxa"/>
          </w:tcPr>
          <w:p w14:paraId="5235FD53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7C4449B1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15916" w:rsidRPr="00E874B6" w14:paraId="79EB74C2" w14:textId="77777777" w:rsidTr="00627E1A">
        <w:trPr>
          <w:trHeight w:val="600"/>
        </w:trPr>
        <w:tc>
          <w:tcPr>
            <w:tcW w:w="2400" w:type="dxa"/>
          </w:tcPr>
          <w:p w14:paraId="47DF7140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Исполнитель подпрограммы</w:t>
            </w:r>
          </w:p>
        </w:tc>
        <w:tc>
          <w:tcPr>
            <w:tcW w:w="6960" w:type="dxa"/>
          </w:tcPr>
          <w:p w14:paraId="620877DE" w14:textId="77777777" w:rsidR="00015916" w:rsidRPr="00E874B6" w:rsidRDefault="00015916" w:rsidP="008703C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  <w:r w:rsidR="008703C7" w:rsidRPr="00E874B6">
              <w:rPr>
                <w:rFonts w:ascii="Times New Roman" w:hAnsi="Times New Roman"/>
                <w:sz w:val="24"/>
              </w:rPr>
              <w:t>а</w:t>
            </w:r>
            <w:r w:rsidRPr="00E874B6">
              <w:rPr>
                <w:rFonts w:ascii="Times New Roman" w:hAnsi="Times New Roman"/>
                <w:sz w:val="24"/>
              </w:rPr>
              <w:t>дминистрации Краснотуранского района</w:t>
            </w:r>
          </w:p>
        </w:tc>
      </w:tr>
      <w:tr w:rsidR="00015916" w:rsidRPr="00E874B6" w14:paraId="643E6C97" w14:textId="77777777" w:rsidTr="00627E1A">
        <w:trPr>
          <w:trHeight w:val="600"/>
        </w:trPr>
        <w:tc>
          <w:tcPr>
            <w:tcW w:w="2400" w:type="dxa"/>
          </w:tcPr>
          <w:p w14:paraId="58EB3302" w14:textId="77777777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Цель подпрограммы</w:t>
            </w:r>
          </w:p>
        </w:tc>
        <w:tc>
          <w:tcPr>
            <w:tcW w:w="6960" w:type="dxa"/>
          </w:tcPr>
          <w:p w14:paraId="5210A95E" w14:textId="45F6584E" w:rsidR="00015916" w:rsidRPr="00E874B6" w:rsidRDefault="00015916" w:rsidP="006C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6C12FE" w:rsidRPr="00E874B6">
              <w:rPr>
                <w:rFonts w:ascii="Times New Roman" w:hAnsi="Times New Roman"/>
                <w:sz w:val="24"/>
              </w:rPr>
              <w:t>для</w:t>
            </w:r>
            <w:r w:rsidRPr="00E874B6">
              <w:rPr>
                <w:rFonts w:ascii="Times New Roman" w:hAnsi="Times New Roman"/>
                <w:sz w:val="24"/>
              </w:rPr>
              <w:t xml:space="preserve"> повышения эффективности расходов районного бюджета</w:t>
            </w:r>
          </w:p>
        </w:tc>
      </w:tr>
      <w:tr w:rsidR="00015916" w:rsidRPr="00E874B6" w14:paraId="09727D7C" w14:textId="77777777" w:rsidTr="00627E1A">
        <w:trPr>
          <w:trHeight w:val="416"/>
        </w:trPr>
        <w:tc>
          <w:tcPr>
            <w:tcW w:w="2400" w:type="dxa"/>
          </w:tcPr>
          <w:p w14:paraId="49D8B6D8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960" w:type="dxa"/>
          </w:tcPr>
          <w:p w14:paraId="19EB5C14" w14:textId="4C8C16B0" w:rsidR="00015916" w:rsidRPr="00E874B6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Краснотуранского района.</w:t>
            </w:r>
          </w:p>
          <w:p w14:paraId="75383C69" w14:textId="77777777" w:rsidR="00015916" w:rsidRPr="00E874B6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015916" w:rsidRPr="00E874B6" w14:paraId="0B9DD3B9" w14:textId="77777777" w:rsidTr="00627E1A">
        <w:trPr>
          <w:trHeight w:val="274"/>
        </w:trPr>
        <w:tc>
          <w:tcPr>
            <w:tcW w:w="2400" w:type="dxa"/>
          </w:tcPr>
          <w:p w14:paraId="0844C2E9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Показатели результативности подпрограммы</w:t>
            </w:r>
          </w:p>
        </w:tc>
        <w:tc>
          <w:tcPr>
            <w:tcW w:w="6960" w:type="dxa"/>
          </w:tcPr>
          <w:p w14:paraId="50F61559" w14:textId="1284FC66" w:rsidR="00015916" w:rsidRPr="00E874B6" w:rsidRDefault="00770B48" w:rsidP="0077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Показатели результативности приведены в приложении №1</w:t>
            </w:r>
          </w:p>
        </w:tc>
      </w:tr>
      <w:tr w:rsidR="00015916" w:rsidRPr="00E874B6" w14:paraId="4313585B" w14:textId="77777777" w:rsidTr="00627E1A">
        <w:trPr>
          <w:trHeight w:val="328"/>
        </w:trPr>
        <w:tc>
          <w:tcPr>
            <w:tcW w:w="2400" w:type="dxa"/>
          </w:tcPr>
          <w:p w14:paraId="40D01242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Сроки реализации </w:t>
            </w:r>
          </w:p>
        </w:tc>
        <w:tc>
          <w:tcPr>
            <w:tcW w:w="6960" w:type="dxa"/>
          </w:tcPr>
          <w:p w14:paraId="095954B5" w14:textId="77777777" w:rsidR="00015916" w:rsidRPr="00E874B6" w:rsidRDefault="00015916" w:rsidP="00500D7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2014-20</w:t>
            </w:r>
            <w:r w:rsidR="00500D7C" w:rsidRPr="00E874B6">
              <w:rPr>
                <w:rFonts w:ascii="Times New Roman" w:hAnsi="Times New Roman"/>
                <w:sz w:val="24"/>
              </w:rPr>
              <w:t>3</w:t>
            </w:r>
            <w:r w:rsidR="008703C7" w:rsidRPr="00E874B6">
              <w:rPr>
                <w:rFonts w:ascii="Times New Roman" w:hAnsi="Times New Roman"/>
                <w:sz w:val="24"/>
              </w:rPr>
              <w:t>0</w:t>
            </w:r>
            <w:r w:rsidRPr="00E874B6">
              <w:rPr>
                <w:rFonts w:ascii="Times New Roman" w:hAnsi="Times New Roman"/>
                <w:sz w:val="24"/>
              </w:rPr>
              <w:t>г.г.</w:t>
            </w:r>
          </w:p>
        </w:tc>
      </w:tr>
      <w:tr w:rsidR="00015916" w:rsidRPr="00E874B6" w14:paraId="3CE3FE2C" w14:textId="77777777" w:rsidTr="00627E1A">
        <w:trPr>
          <w:trHeight w:val="274"/>
        </w:trPr>
        <w:tc>
          <w:tcPr>
            <w:tcW w:w="2400" w:type="dxa"/>
          </w:tcPr>
          <w:p w14:paraId="5831622A" w14:textId="77777777" w:rsidR="00015916" w:rsidRPr="00E874B6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14:paraId="798FCD8E" w14:textId="3DC8E49B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>Источник финансирования – средства районного</w:t>
            </w:r>
            <w:r w:rsidR="003D281D" w:rsidRPr="00E874B6">
              <w:rPr>
                <w:rFonts w:ascii="Times New Roman" w:hAnsi="Times New Roman"/>
                <w:sz w:val="24"/>
              </w:rPr>
              <w:t xml:space="preserve"> и краевого</w:t>
            </w:r>
            <w:r w:rsidRPr="00E874B6">
              <w:rPr>
                <w:rFonts w:ascii="Times New Roman" w:hAnsi="Times New Roman"/>
                <w:sz w:val="24"/>
              </w:rPr>
              <w:t xml:space="preserve"> бюджета.</w:t>
            </w:r>
            <w:r w:rsidR="003D281D" w:rsidRPr="00E874B6">
              <w:rPr>
                <w:rFonts w:ascii="Times New Roman" w:hAnsi="Times New Roman"/>
                <w:sz w:val="24"/>
              </w:rPr>
              <w:t xml:space="preserve"> </w:t>
            </w:r>
            <w:r w:rsidRPr="00E874B6">
              <w:rPr>
                <w:rFonts w:ascii="Times New Roman" w:hAnsi="Times New Roman"/>
                <w:sz w:val="24"/>
              </w:rPr>
              <w:t xml:space="preserve">Объем бюджетных ассигнований на реализацию подпрограммы составляет 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114 348,7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1CCDBACC" w14:textId="0C82FC88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2014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Pr="00E874B6">
              <w:rPr>
                <w:rFonts w:ascii="Times New Roman" w:hAnsi="Times New Roman"/>
                <w:sz w:val="24"/>
              </w:rPr>
              <w:t>6</w:t>
            </w:r>
            <w:r w:rsidR="00A14858" w:rsidRPr="00E874B6">
              <w:rPr>
                <w:rFonts w:ascii="Times New Roman" w:hAnsi="Times New Roman"/>
                <w:sz w:val="24"/>
              </w:rPr>
              <w:t> </w:t>
            </w:r>
            <w:r w:rsidRPr="00E874B6">
              <w:rPr>
                <w:rFonts w:ascii="Times New Roman" w:hAnsi="Times New Roman"/>
                <w:sz w:val="24"/>
              </w:rPr>
              <w:t>940</w:t>
            </w:r>
            <w:r w:rsidR="00A14858" w:rsidRPr="00E874B6">
              <w:rPr>
                <w:rFonts w:ascii="Times New Roman" w:hAnsi="Times New Roman"/>
                <w:sz w:val="24"/>
              </w:rPr>
              <w:t>,0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B83E17A" w14:textId="1E650450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2015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Pr="00E874B6">
              <w:rPr>
                <w:rFonts w:ascii="Times New Roman" w:hAnsi="Times New Roman"/>
                <w:sz w:val="24"/>
              </w:rPr>
              <w:t>7</w:t>
            </w:r>
            <w:r w:rsidR="00A14858" w:rsidRPr="00E874B6">
              <w:rPr>
                <w:rFonts w:ascii="Times New Roman" w:hAnsi="Times New Roman"/>
                <w:sz w:val="24"/>
              </w:rPr>
              <w:t> </w:t>
            </w:r>
            <w:r w:rsidRPr="00E874B6">
              <w:rPr>
                <w:rFonts w:ascii="Times New Roman" w:hAnsi="Times New Roman"/>
                <w:sz w:val="24"/>
              </w:rPr>
              <w:t>744</w:t>
            </w:r>
            <w:r w:rsidR="00A14858" w:rsidRPr="00E874B6">
              <w:rPr>
                <w:rFonts w:ascii="Times New Roman" w:hAnsi="Times New Roman"/>
                <w:sz w:val="24"/>
              </w:rPr>
              <w:t>,0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D6DD618" w14:textId="4EEEE530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2016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8703C7" w:rsidRPr="00E874B6">
              <w:rPr>
                <w:rFonts w:ascii="Times New Roman" w:hAnsi="Times New Roman"/>
                <w:sz w:val="24"/>
              </w:rPr>
              <w:t>6</w:t>
            </w:r>
            <w:r w:rsidR="00A14858" w:rsidRPr="00E874B6">
              <w:rPr>
                <w:rFonts w:ascii="Times New Roman" w:hAnsi="Times New Roman"/>
                <w:sz w:val="24"/>
              </w:rPr>
              <w:t> </w:t>
            </w:r>
            <w:r w:rsidR="008703C7" w:rsidRPr="00E874B6">
              <w:rPr>
                <w:rFonts w:ascii="Times New Roman" w:hAnsi="Times New Roman"/>
                <w:sz w:val="24"/>
              </w:rPr>
              <w:t>690</w:t>
            </w:r>
            <w:r w:rsidR="00A14858" w:rsidRPr="00E874B6">
              <w:rPr>
                <w:rFonts w:ascii="Times New Roman" w:hAnsi="Times New Roman"/>
                <w:sz w:val="24"/>
              </w:rPr>
              <w:t>,0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69BB2936" w14:textId="5AB5FC3D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2017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9011F7" w:rsidRPr="00E874B6">
              <w:rPr>
                <w:rFonts w:ascii="Times New Roman" w:hAnsi="Times New Roman"/>
                <w:sz w:val="24"/>
              </w:rPr>
              <w:t>6</w:t>
            </w:r>
            <w:r w:rsidR="00D10C03" w:rsidRPr="00E874B6">
              <w:rPr>
                <w:rFonts w:ascii="Times New Roman" w:hAnsi="Times New Roman"/>
                <w:sz w:val="24"/>
              </w:rPr>
              <w:t xml:space="preserve"> </w:t>
            </w:r>
            <w:r w:rsidR="009011F7" w:rsidRPr="00E874B6">
              <w:rPr>
                <w:rFonts w:ascii="Times New Roman" w:hAnsi="Times New Roman"/>
                <w:sz w:val="24"/>
              </w:rPr>
              <w:t>753</w:t>
            </w:r>
            <w:r w:rsidR="00A14858" w:rsidRPr="00E874B6">
              <w:rPr>
                <w:rFonts w:ascii="Times New Roman" w:hAnsi="Times New Roman"/>
                <w:sz w:val="24"/>
              </w:rPr>
              <w:t>,4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C28FC4B" w14:textId="2B7DE946" w:rsidR="00015916" w:rsidRPr="00E874B6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2018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7F224B" w:rsidRPr="00E874B6">
              <w:rPr>
                <w:rFonts w:ascii="Times New Roman" w:hAnsi="Times New Roman"/>
                <w:sz w:val="24"/>
              </w:rPr>
              <w:t>6</w:t>
            </w:r>
            <w:r w:rsidR="00D10C03" w:rsidRPr="00E874B6">
              <w:rPr>
                <w:rFonts w:ascii="Times New Roman" w:hAnsi="Times New Roman"/>
                <w:sz w:val="24"/>
              </w:rPr>
              <w:t xml:space="preserve"> </w:t>
            </w:r>
            <w:r w:rsidR="007F224B" w:rsidRPr="00E874B6">
              <w:rPr>
                <w:rFonts w:ascii="Times New Roman" w:hAnsi="Times New Roman"/>
                <w:sz w:val="24"/>
              </w:rPr>
              <w:t>911,6 тыс. рублей, в том числе</w:t>
            </w:r>
            <w:r w:rsidR="00A14858" w:rsidRPr="00E874B6">
              <w:rPr>
                <w:rFonts w:ascii="Times New Roman" w:hAnsi="Times New Roman"/>
                <w:sz w:val="24"/>
              </w:rPr>
              <w:t>:</w:t>
            </w:r>
          </w:p>
          <w:p w14:paraId="5B63B6DD" w14:textId="67B0AA74" w:rsidR="007F224B" w:rsidRPr="00E874B6" w:rsidRDefault="00A14858" w:rsidP="007F224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   </w:t>
            </w:r>
            <w:r w:rsidR="007F224B" w:rsidRPr="00E874B6">
              <w:rPr>
                <w:rFonts w:ascii="Times New Roman" w:hAnsi="Times New Roman"/>
                <w:sz w:val="24"/>
              </w:rPr>
              <w:t>6</w:t>
            </w:r>
            <w:r w:rsidR="00D10C03" w:rsidRPr="00E874B6">
              <w:rPr>
                <w:rFonts w:ascii="Times New Roman" w:hAnsi="Times New Roman"/>
                <w:sz w:val="24"/>
              </w:rPr>
              <w:t xml:space="preserve"> </w:t>
            </w:r>
            <w:r w:rsidR="007F224B" w:rsidRPr="00E874B6">
              <w:rPr>
                <w:rFonts w:ascii="Times New Roman" w:hAnsi="Times New Roman"/>
                <w:sz w:val="24"/>
              </w:rPr>
              <w:t>497,1 тыс. рублей – средства районного бюджета;</w:t>
            </w:r>
          </w:p>
          <w:p w14:paraId="1B6B3286" w14:textId="245C4192" w:rsidR="007F224B" w:rsidRPr="00E874B6" w:rsidRDefault="00A14858" w:rsidP="007F224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      </w:t>
            </w:r>
            <w:r w:rsidR="007F224B" w:rsidRPr="00E874B6">
              <w:rPr>
                <w:rFonts w:ascii="Times New Roman" w:hAnsi="Times New Roman"/>
                <w:sz w:val="24"/>
              </w:rPr>
              <w:t>414,5 тыс. рублей – средства краевого бюджета.</w:t>
            </w:r>
          </w:p>
          <w:p w14:paraId="7A7E0A47" w14:textId="5EF6EFCA" w:rsidR="00015916" w:rsidRPr="00E874B6" w:rsidRDefault="00015916" w:rsidP="008703C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2019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2031FB" w:rsidRPr="00E874B6">
              <w:rPr>
                <w:rFonts w:ascii="Times New Roman" w:hAnsi="Times New Roman"/>
                <w:sz w:val="24"/>
              </w:rPr>
              <w:t>7 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479,7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05D508F" w14:textId="2BDC3F49" w:rsidR="008703C7" w:rsidRPr="00E874B6" w:rsidRDefault="008703C7" w:rsidP="001B67E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2020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3D281D" w:rsidRPr="00E874B6">
              <w:rPr>
                <w:rFonts w:ascii="Times New Roman" w:hAnsi="Times New Roman"/>
                <w:sz w:val="24"/>
              </w:rPr>
              <w:t>7</w:t>
            </w:r>
            <w:r w:rsidR="00D10C03" w:rsidRPr="00E874B6">
              <w:rPr>
                <w:rFonts w:ascii="Times New Roman" w:hAnsi="Times New Roman"/>
                <w:sz w:val="24"/>
              </w:rPr>
              <w:t xml:space="preserve"> </w:t>
            </w:r>
            <w:r w:rsidR="00764779" w:rsidRPr="00E874B6">
              <w:rPr>
                <w:rFonts w:ascii="Times New Roman" w:hAnsi="Times New Roman"/>
                <w:sz w:val="24"/>
              </w:rPr>
              <w:t>757</w:t>
            </w:r>
            <w:r w:rsidR="003D281D" w:rsidRPr="00E874B6">
              <w:rPr>
                <w:rFonts w:ascii="Times New Roman" w:hAnsi="Times New Roman"/>
                <w:sz w:val="24"/>
              </w:rPr>
              <w:t>,</w:t>
            </w:r>
            <w:r w:rsidR="00764779" w:rsidRPr="00E874B6">
              <w:rPr>
                <w:rFonts w:ascii="Times New Roman" w:hAnsi="Times New Roman"/>
                <w:sz w:val="24"/>
              </w:rPr>
              <w:t>5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6E86713" w14:textId="4D06DA8C" w:rsidR="00500D7C" w:rsidRPr="00E874B6" w:rsidRDefault="00500D7C" w:rsidP="003D281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2021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483E5B" w:rsidRPr="00E874B6">
              <w:rPr>
                <w:rFonts w:ascii="Times New Roman" w:hAnsi="Times New Roman"/>
                <w:sz w:val="24"/>
              </w:rPr>
              <w:t>9</w:t>
            </w:r>
            <w:r w:rsidR="00D10C03" w:rsidRPr="00E874B6">
              <w:rPr>
                <w:rFonts w:ascii="Times New Roman" w:hAnsi="Times New Roman"/>
                <w:sz w:val="24"/>
              </w:rPr>
              <w:t xml:space="preserve"> </w:t>
            </w:r>
            <w:r w:rsidR="00483E5B" w:rsidRPr="00E874B6">
              <w:rPr>
                <w:rFonts w:ascii="Times New Roman" w:hAnsi="Times New Roman"/>
                <w:sz w:val="24"/>
              </w:rPr>
              <w:t>089,0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CD403CA" w14:textId="117D1190" w:rsidR="003D281D" w:rsidRPr="00E874B6" w:rsidRDefault="003D281D" w:rsidP="00483E5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2022 год – 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 </w:t>
            </w:r>
            <w:r w:rsidR="002031FB" w:rsidRPr="00E874B6">
              <w:rPr>
                <w:rFonts w:ascii="Times New Roman" w:hAnsi="Times New Roman"/>
                <w:sz w:val="24"/>
              </w:rPr>
              <w:t>9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 858,5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рублей</w:t>
            </w:r>
            <w:r w:rsidR="00A14858" w:rsidRPr="00E874B6">
              <w:rPr>
                <w:rFonts w:ascii="Times New Roman" w:hAnsi="Times New Roman"/>
                <w:sz w:val="24"/>
              </w:rPr>
              <w:t>;</w:t>
            </w:r>
          </w:p>
          <w:p w14:paraId="432DBF91" w14:textId="1FCE3453" w:rsidR="00483E5B" w:rsidRPr="00E874B6" w:rsidRDefault="00483E5B" w:rsidP="0033678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2023 год – </w:t>
            </w:r>
            <w:r w:rsidR="00D10C03" w:rsidRPr="00E874B6">
              <w:rPr>
                <w:rFonts w:ascii="Times New Roman" w:hAnsi="Times New Roman"/>
                <w:sz w:val="24"/>
              </w:rPr>
              <w:t>10 700,0</w:t>
            </w:r>
            <w:r w:rsidR="00A14858" w:rsidRPr="00E874B6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F6AF197" w14:textId="06176907" w:rsidR="0033678A" w:rsidRPr="00E874B6" w:rsidRDefault="0033678A" w:rsidP="00D10C03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2024 год – 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11 475</w:t>
            </w:r>
            <w:r w:rsidR="002031FB" w:rsidRPr="00E874B6">
              <w:rPr>
                <w:rFonts w:ascii="Times New Roman" w:hAnsi="Times New Roman"/>
                <w:sz w:val="24"/>
              </w:rPr>
              <w:t>,0</w:t>
            </w:r>
            <w:r w:rsidRPr="00E874B6">
              <w:rPr>
                <w:rFonts w:ascii="Times New Roman" w:hAnsi="Times New Roman"/>
                <w:sz w:val="24"/>
              </w:rPr>
              <w:t xml:space="preserve"> тыс. рубл</w:t>
            </w:r>
            <w:r w:rsidR="00A14858" w:rsidRPr="00E874B6">
              <w:rPr>
                <w:rFonts w:ascii="Times New Roman" w:hAnsi="Times New Roman"/>
                <w:sz w:val="24"/>
              </w:rPr>
              <w:t>ей;</w:t>
            </w:r>
          </w:p>
          <w:p w14:paraId="2AEEC2EA" w14:textId="62FF70A4" w:rsidR="00D10C03" w:rsidRPr="00E874B6" w:rsidRDefault="00D10C03" w:rsidP="002031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74B6">
              <w:rPr>
                <w:rFonts w:ascii="Times New Roman" w:hAnsi="Times New Roman"/>
                <w:sz w:val="24"/>
              </w:rPr>
              <w:t xml:space="preserve">2025 год – 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11 475</w:t>
            </w:r>
            <w:r w:rsidR="002031FB" w:rsidRPr="00E874B6">
              <w:rPr>
                <w:rFonts w:ascii="Times New Roman" w:hAnsi="Times New Roman"/>
                <w:sz w:val="24"/>
              </w:rPr>
              <w:t xml:space="preserve">,0 тыс. </w:t>
            </w:r>
            <w:r w:rsidR="002031FB" w:rsidRPr="00E874B6">
              <w:rPr>
                <w:rFonts w:ascii="Times New Roman" w:hAnsi="Times New Roman" w:cs="Times New Roman"/>
                <w:sz w:val="24"/>
                <w:szCs w:val="28"/>
              </w:rPr>
              <w:t>рублей;</w:t>
            </w:r>
          </w:p>
          <w:p w14:paraId="3CC717AC" w14:textId="673B034B" w:rsidR="002031FB" w:rsidRPr="00E874B6" w:rsidRDefault="002031FB" w:rsidP="002031F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E874B6">
              <w:rPr>
                <w:rFonts w:ascii="Times New Roman" w:hAnsi="Times New Roman" w:cs="Times New Roman"/>
                <w:sz w:val="24"/>
                <w:szCs w:val="28"/>
              </w:rPr>
              <w:t xml:space="preserve">2026 год – 11 475,0 тыс. </w:t>
            </w:r>
            <w:r w:rsidRPr="00E874B6">
              <w:rPr>
                <w:rFonts w:ascii="Times New Roman" w:hAnsi="Times New Roman"/>
                <w:sz w:val="24"/>
              </w:rPr>
              <w:t>рублей.</w:t>
            </w:r>
          </w:p>
        </w:tc>
      </w:tr>
    </w:tbl>
    <w:p w14:paraId="75C1DFE2" w14:textId="5B5C7CBE" w:rsidR="00015916" w:rsidRPr="001C7491" w:rsidRDefault="00015916" w:rsidP="00EC6C01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Постановка общерайонной </w:t>
      </w:r>
      <w:r w:rsidR="00855D78" w:rsidRPr="001C7491">
        <w:rPr>
          <w:rFonts w:ascii="Times New Roman" w:hAnsi="Times New Roman" w:cs="Times New Roman"/>
          <w:sz w:val="28"/>
          <w:szCs w:val="28"/>
        </w:rPr>
        <w:t>проблемы 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FE73414" w14:textId="5A71E494" w:rsidR="00015916" w:rsidRPr="001C7491" w:rsidRDefault="00C93F28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С</w:t>
      </w:r>
      <w:r w:rsidR="00015916" w:rsidRPr="001C7491">
        <w:rPr>
          <w:rFonts w:ascii="Times New Roman" w:hAnsi="Times New Roman"/>
          <w:sz w:val="28"/>
          <w:szCs w:val="28"/>
        </w:rPr>
        <w:t>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 - правовыми актами и методическими документами принципов и механизмов.</w:t>
      </w:r>
    </w:p>
    <w:p w14:paraId="29190B53" w14:textId="77777777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Разработка 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40D447DE" w14:textId="77777777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14:paraId="2AD5EBE3" w14:textId="426856DF" w:rsidR="00015916" w:rsidRPr="001C7491" w:rsidRDefault="00015916">
      <w:pPr>
        <w:pStyle w:val="ConsPlusCell"/>
        <w:numPr>
          <w:ilvl w:val="0"/>
          <w:numId w:val="17"/>
        </w:num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Основная цель, задачи, </w:t>
      </w:r>
      <w:r w:rsidR="00855D78" w:rsidRPr="001C7491">
        <w:rPr>
          <w:rFonts w:ascii="Times New Roman" w:hAnsi="Times New Roman" w:cs="Times New Roman"/>
          <w:sz w:val="28"/>
          <w:szCs w:val="28"/>
        </w:rPr>
        <w:t>этапы сроки</w:t>
      </w:r>
      <w:r w:rsidRPr="001C7491">
        <w:rPr>
          <w:rFonts w:ascii="Times New Roman" w:hAnsi="Times New Roman" w:cs="Times New Roman"/>
          <w:sz w:val="28"/>
          <w:szCs w:val="28"/>
        </w:rPr>
        <w:t xml:space="preserve"> </w:t>
      </w:r>
      <w:r w:rsidR="00855D78" w:rsidRPr="001C7491">
        <w:rPr>
          <w:rFonts w:ascii="Times New Roman" w:hAnsi="Times New Roman" w:cs="Times New Roman"/>
          <w:sz w:val="28"/>
          <w:szCs w:val="28"/>
        </w:rPr>
        <w:t>выполнения и</w:t>
      </w:r>
      <w:r w:rsidRPr="001C7491">
        <w:rPr>
          <w:rFonts w:ascii="Times New Roman" w:hAnsi="Times New Roman" w:cs="Times New Roman"/>
          <w:sz w:val="28"/>
          <w:szCs w:val="28"/>
        </w:rPr>
        <w:t xml:space="preserve"> показатели подпрограммы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BC72DF1" w14:textId="7083A99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1C7491">
        <w:rPr>
          <w:rFonts w:ascii="Times New Roman" w:hAnsi="Times New Roman"/>
          <w:sz w:val="28"/>
          <w:szCs w:val="28"/>
        </w:rPr>
        <w:t>й</w:t>
      </w:r>
      <w:r w:rsidRPr="001C7491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F56D35" w:rsidRPr="001C7491">
        <w:rPr>
          <w:rFonts w:ascii="Times New Roman" w:hAnsi="Times New Roman"/>
          <w:sz w:val="28"/>
          <w:szCs w:val="28"/>
        </w:rPr>
        <w:t xml:space="preserve">для </w:t>
      </w:r>
      <w:r w:rsidRPr="001C7491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533A658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0255799C" w14:textId="2CC84DC0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</w:t>
      </w:r>
      <w:r w:rsidR="00855D78" w:rsidRPr="001C7491">
        <w:rPr>
          <w:rFonts w:ascii="Times New Roman" w:hAnsi="Times New Roman"/>
          <w:sz w:val="28"/>
          <w:szCs w:val="28"/>
        </w:rPr>
        <w:t xml:space="preserve"> Краснотуранского</w:t>
      </w:r>
      <w:r w:rsidRPr="001C7491">
        <w:rPr>
          <w:rFonts w:ascii="Times New Roman" w:hAnsi="Times New Roman"/>
          <w:sz w:val="28"/>
          <w:szCs w:val="28"/>
        </w:rPr>
        <w:t xml:space="preserve"> района.</w:t>
      </w:r>
    </w:p>
    <w:p w14:paraId="2427046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</w:t>
      </w:r>
      <w:r w:rsidR="003F3847" w:rsidRPr="001C7491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района, принимающих участие в бюджетном процессе района.</w:t>
      </w:r>
    </w:p>
    <w:p w14:paraId="07E1B0A1" w14:textId="4278C888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соответствии с Федеральным законом № 104-ФЗ</w:t>
      </w:r>
      <w:r w:rsidR="004A31B5" w:rsidRPr="001C7491">
        <w:rPr>
          <w:rFonts w:ascii="Times New Roman" w:hAnsi="Times New Roman"/>
          <w:sz w:val="28"/>
          <w:szCs w:val="28"/>
        </w:rPr>
        <w:t xml:space="preserve"> от 07.05.2013г. </w:t>
      </w:r>
      <w:r w:rsidRPr="001C7491">
        <w:rPr>
          <w:rFonts w:ascii="Times New Roman" w:hAnsi="Times New Roman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</w:t>
      </w:r>
    </w:p>
    <w:p w14:paraId="7841D199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</w:t>
      </w:r>
      <w:r w:rsidR="003F3847" w:rsidRPr="001C7491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1012D4D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14:paraId="3D7D0CE9" w14:textId="71225008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реализации в Краснотуранском районе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</w:t>
      </w:r>
      <w:r w:rsidR="003F3847" w:rsidRPr="001C7491">
        <w:rPr>
          <w:rFonts w:ascii="Times New Roman" w:hAnsi="Times New Roman"/>
          <w:sz w:val="28"/>
          <w:szCs w:val="28"/>
        </w:rPr>
        <w:t>е - Федеральный закон № 83-ФЗ) Ф</w:t>
      </w:r>
      <w:r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3F3847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 xml:space="preserve">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2623FB" w:rsidRPr="001C7491">
        <w:rPr>
          <w:rFonts w:ascii="Times New Roman" w:hAnsi="Times New Roman"/>
          <w:sz w:val="28"/>
          <w:szCs w:val="28"/>
        </w:rPr>
        <w:t>Р</w:t>
      </w:r>
      <w:r w:rsidRPr="001C7491">
        <w:rPr>
          <w:rFonts w:ascii="Times New Roman" w:hAnsi="Times New Roman"/>
          <w:sz w:val="28"/>
          <w:szCs w:val="28"/>
        </w:rPr>
        <w:t>еализации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</w:t>
      </w:r>
      <w:r w:rsidR="001C119E" w:rsidRPr="001C7491">
        <w:rPr>
          <w:rFonts w:ascii="Times New Roman" w:hAnsi="Times New Roman"/>
          <w:sz w:val="28"/>
          <w:szCs w:val="28"/>
        </w:rPr>
        <w:t xml:space="preserve"> позволи</w:t>
      </w:r>
      <w:r w:rsidR="002623FB" w:rsidRPr="001C7491">
        <w:rPr>
          <w:rFonts w:ascii="Times New Roman" w:hAnsi="Times New Roman"/>
          <w:sz w:val="28"/>
          <w:szCs w:val="28"/>
        </w:rPr>
        <w:t>ла</w:t>
      </w:r>
      <w:r w:rsidR="001C119E" w:rsidRPr="001C7491">
        <w:rPr>
          <w:rFonts w:ascii="Times New Roman" w:hAnsi="Times New Roman"/>
          <w:sz w:val="28"/>
          <w:szCs w:val="28"/>
        </w:rPr>
        <w:t xml:space="preserve"> обеспечить к концу 2020</w:t>
      </w:r>
      <w:r w:rsidRPr="001C7491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1C96C983" w14:textId="2DF3C620" w:rsidR="00015916" w:rsidRPr="001C7491" w:rsidRDefault="001C119E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Выполнение Ф</w:t>
      </w:r>
      <w:r w:rsidR="00015916"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="00015916" w:rsidRPr="001C7491">
        <w:rPr>
          <w:rFonts w:ascii="Times New Roman" w:hAnsi="Times New Roman"/>
          <w:sz w:val="28"/>
          <w:szCs w:val="28"/>
        </w:rPr>
        <w:t>установленных функций и полномочий напрямую зависит от кадрового потенциала сотрудников. В рамках мероприятия «Повышение ка</w:t>
      </w:r>
      <w:r w:rsidRPr="001C7491">
        <w:rPr>
          <w:rFonts w:ascii="Times New Roman" w:hAnsi="Times New Roman"/>
          <w:sz w:val="28"/>
          <w:szCs w:val="28"/>
        </w:rPr>
        <w:t>дрового потенциала сотрудников Ф</w:t>
      </w:r>
      <w:r w:rsidR="00015916" w:rsidRPr="001C7491">
        <w:rPr>
          <w:rFonts w:ascii="Times New Roman" w:hAnsi="Times New Roman"/>
          <w:sz w:val="28"/>
          <w:szCs w:val="28"/>
        </w:rPr>
        <w:t>инансового управления</w:t>
      </w:r>
      <w:r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015916" w:rsidRPr="001C7491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5FBD55A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7D8B82FA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2CA5DB" w14:textId="5FD4B63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Информация, касающаяся всех стадий формирования и исполнения бюджета, </w:t>
      </w:r>
      <w:r w:rsidR="007C3693" w:rsidRPr="001C7491">
        <w:rPr>
          <w:rFonts w:ascii="Times New Roman" w:hAnsi="Times New Roman"/>
          <w:sz w:val="28"/>
          <w:szCs w:val="28"/>
        </w:rPr>
        <w:t>является</w:t>
      </w:r>
      <w:r w:rsidRPr="001C7491">
        <w:rPr>
          <w:rFonts w:ascii="Times New Roman" w:hAnsi="Times New Roman"/>
          <w:sz w:val="28"/>
          <w:szCs w:val="28"/>
        </w:rPr>
        <w:t xml:space="preserve">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07E3B846" w14:textId="1CADE17E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Испо</w:t>
      </w:r>
      <w:r w:rsidR="001C119E" w:rsidRPr="001C7491">
        <w:rPr>
          <w:rFonts w:ascii="Times New Roman" w:hAnsi="Times New Roman"/>
          <w:sz w:val="28"/>
          <w:szCs w:val="28"/>
        </w:rPr>
        <w:t>лнителем подпрограммы</w:t>
      </w:r>
      <w:r w:rsidR="000460E6" w:rsidRPr="001C7491">
        <w:rPr>
          <w:rFonts w:ascii="Times New Roman" w:hAnsi="Times New Roman"/>
          <w:sz w:val="28"/>
          <w:szCs w:val="28"/>
        </w:rPr>
        <w:t xml:space="preserve"> 2</w:t>
      </w:r>
      <w:r w:rsidR="001C119E" w:rsidRPr="001C7491">
        <w:rPr>
          <w:rFonts w:ascii="Times New Roman" w:hAnsi="Times New Roman"/>
          <w:sz w:val="28"/>
          <w:szCs w:val="28"/>
        </w:rPr>
        <w:t xml:space="preserve"> является Ф</w:t>
      </w:r>
      <w:r w:rsidRPr="001C7491">
        <w:rPr>
          <w:rFonts w:ascii="Times New Roman" w:hAnsi="Times New Roman"/>
          <w:sz w:val="28"/>
          <w:szCs w:val="28"/>
        </w:rPr>
        <w:t>инансовое управление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>. Оценка реализации подпрограммы производится по целевым индикаторам, представленным в приложении 1 к программе.</w:t>
      </w:r>
    </w:p>
    <w:p w14:paraId="3ED9EE8C" w14:textId="36AF33BE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2: 2014-2030 годы.</w:t>
      </w:r>
    </w:p>
    <w:p w14:paraId="49A15111" w14:textId="7064C706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2 представлены в приложении №1 к муниципальной программе.</w:t>
      </w:r>
      <w:r w:rsidRPr="001C7491">
        <w:rPr>
          <w:rFonts w:ascii="Times New Roman" w:hAnsi="Times New Roman"/>
          <w:b/>
          <w:sz w:val="28"/>
          <w:szCs w:val="28"/>
        </w:rPr>
        <w:t xml:space="preserve"> </w:t>
      </w:r>
    </w:p>
    <w:p w14:paraId="462116B1" w14:textId="584BCD09" w:rsidR="00015916" w:rsidRPr="001C7491" w:rsidRDefault="00015916" w:rsidP="00A14858">
      <w:pPr>
        <w:pStyle w:val="ConsPlusCell"/>
        <w:numPr>
          <w:ilvl w:val="0"/>
          <w:numId w:val="17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E70662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программных мероприятий производится в соответствии со следующими основными правовыми актами района, регулирующие бюджетный процесс в районе:</w:t>
      </w:r>
    </w:p>
    <w:p w14:paraId="390BEEEA" w14:textId="7F634F71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решение </w:t>
      </w:r>
      <w:r w:rsidR="001C119E" w:rsidRPr="001C7491">
        <w:rPr>
          <w:rFonts w:ascii="Times New Roman" w:hAnsi="Times New Roman"/>
          <w:sz w:val="28"/>
          <w:szCs w:val="28"/>
        </w:rPr>
        <w:t xml:space="preserve">Краснотуранского районного </w:t>
      </w:r>
      <w:r w:rsidRPr="001C7491">
        <w:rPr>
          <w:rFonts w:ascii="Times New Roman" w:hAnsi="Times New Roman"/>
          <w:sz w:val="28"/>
          <w:szCs w:val="28"/>
        </w:rPr>
        <w:t xml:space="preserve">Совета депутатов «Об утверждении положения о бюджетном </w:t>
      </w:r>
      <w:r w:rsidR="00276DC6" w:rsidRPr="001C7491">
        <w:rPr>
          <w:rFonts w:ascii="Times New Roman" w:hAnsi="Times New Roman"/>
          <w:sz w:val="28"/>
          <w:szCs w:val="28"/>
        </w:rPr>
        <w:t>процессе в</w:t>
      </w:r>
      <w:r w:rsidRPr="001C7491">
        <w:rPr>
          <w:rFonts w:ascii="Times New Roman" w:hAnsi="Times New Roman"/>
          <w:sz w:val="28"/>
          <w:szCs w:val="28"/>
        </w:rPr>
        <w:t xml:space="preserve"> муниципальном образовании Краснотуранский район».</w:t>
      </w:r>
    </w:p>
    <w:p w14:paraId="19D94D8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8F02A4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>«О порядке разработки проекта решения Краснотуранского района о районном бюджете на очередной финансовый год и плановый период»</w:t>
      </w:r>
    </w:p>
    <w:p w14:paraId="407F97DF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1C119E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 xml:space="preserve">№ </w:t>
      </w:r>
      <w:r w:rsidR="00280664" w:rsidRPr="001C7491">
        <w:rPr>
          <w:rFonts w:ascii="Times New Roman" w:hAnsi="Times New Roman"/>
          <w:sz w:val="28"/>
          <w:szCs w:val="28"/>
        </w:rPr>
        <w:t>441</w:t>
      </w:r>
      <w:r w:rsidRPr="001C7491">
        <w:rPr>
          <w:rFonts w:ascii="Times New Roman" w:hAnsi="Times New Roman"/>
          <w:sz w:val="28"/>
          <w:szCs w:val="28"/>
        </w:rPr>
        <w:t xml:space="preserve">-п от </w:t>
      </w:r>
      <w:r w:rsidR="00280664" w:rsidRPr="001C7491">
        <w:rPr>
          <w:rFonts w:ascii="Times New Roman" w:hAnsi="Times New Roman"/>
          <w:sz w:val="28"/>
          <w:szCs w:val="28"/>
        </w:rPr>
        <w:t>27.07.2015</w:t>
      </w:r>
      <w:r w:rsidRPr="001C7491">
        <w:rPr>
          <w:rFonts w:ascii="Times New Roman" w:hAnsi="Times New Roman"/>
          <w:sz w:val="28"/>
          <w:szCs w:val="28"/>
        </w:rPr>
        <w:t>г. «Об утверждении Порядка принятия решений о разработке муниципальных программ Краснотуранского района</w:t>
      </w:r>
      <w:r w:rsidR="00280664" w:rsidRPr="001C7491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C7491">
        <w:rPr>
          <w:rFonts w:ascii="Times New Roman" w:hAnsi="Times New Roman"/>
          <w:sz w:val="28"/>
          <w:szCs w:val="28"/>
        </w:rPr>
        <w:t>, их формировании и реализации».</w:t>
      </w:r>
    </w:p>
    <w:p w14:paraId="79F2147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Решение Краснотуранского</w:t>
      </w:r>
      <w:r w:rsidR="001C119E" w:rsidRPr="001C7491">
        <w:rPr>
          <w:rFonts w:ascii="Times New Roman" w:hAnsi="Times New Roman"/>
          <w:sz w:val="28"/>
          <w:szCs w:val="28"/>
        </w:rPr>
        <w:t xml:space="preserve"> районного</w:t>
      </w:r>
      <w:r w:rsidRPr="001C7491">
        <w:rPr>
          <w:rFonts w:ascii="Times New Roman" w:hAnsi="Times New Roman"/>
          <w:sz w:val="28"/>
          <w:szCs w:val="28"/>
        </w:rPr>
        <w:t xml:space="preserve"> Совета депутатов «Об утверждении положения о бюджетном процессе в Краснотуранском районе»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14:paraId="5707D386" w14:textId="1AB8DFA3" w:rsidR="00CC5FB5" w:rsidRPr="001C7491" w:rsidRDefault="00015916" w:rsidP="008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связи с вступлением в силу Федерального закона от 07.0</w:t>
      </w:r>
      <w:r w:rsidR="00CC5FB5" w:rsidRPr="001C7491">
        <w:rPr>
          <w:rFonts w:ascii="Times New Roman" w:hAnsi="Times New Roman"/>
          <w:sz w:val="28"/>
          <w:szCs w:val="28"/>
        </w:rPr>
        <w:t>5.2013</w:t>
      </w:r>
      <w:r w:rsidR="0010392F" w:rsidRPr="001C7491">
        <w:rPr>
          <w:rFonts w:ascii="Times New Roman" w:hAnsi="Times New Roman"/>
          <w:sz w:val="28"/>
          <w:szCs w:val="28"/>
        </w:rPr>
        <w:t xml:space="preserve"> </w:t>
      </w:r>
      <w:r w:rsidR="00B556F8">
        <w:rPr>
          <w:rFonts w:ascii="Times New Roman" w:hAnsi="Times New Roman"/>
          <w:sz w:val="28"/>
          <w:szCs w:val="28"/>
        </w:rPr>
        <w:t xml:space="preserve">года   №104-ФЗ </w:t>
      </w:r>
      <w:r w:rsidRPr="001C7491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и </w:t>
      </w:r>
      <w:r w:rsidRPr="00B556F8"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в связи с совершенствованием бюджетного процесса» </w:t>
      </w:r>
      <w:r w:rsidR="00896B7B" w:rsidRPr="00B556F8">
        <w:rPr>
          <w:rFonts w:ascii="Times New Roman" w:hAnsi="Times New Roman"/>
          <w:sz w:val="28"/>
          <w:szCs w:val="28"/>
        </w:rPr>
        <w:t xml:space="preserve">актуализировано </w:t>
      </w:r>
      <w:r w:rsidR="00C51CFA" w:rsidRPr="00B556F8">
        <w:rPr>
          <w:rFonts w:ascii="Times New Roman" w:hAnsi="Times New Roman"/>
          <w:sz w:val="28"/>
          <w:szCs w:val="28"/>
        </w:rPr>
        <w:t>п</w:t>
      </w:r>
      <w:r w:rsidR="00896B7B" w:rsidRPr="00B556F8">
        <w:rPr>
          <w:rFonts w:ascii="Times New Roman" w:hAnsi="Times New Roman"/>
          <w:sz w:val="28"/>
          <w:szCs w:val="28"/>
        </w:rPr>
        <w:t>оложение о бюджетном процессе</w:t>
      </w:r>
      <w:r w:rsidR="00C51CFA" w:rsidRPr="00B556F8">
        <w:rPr>
          <w:rFonts w:ascii="Times New Roman" w:hAnsi="Times New Roman"/>
          <w:sz w:val="28"/>
          <w:szCs w:val="28"/>
        </w:rPr>
        <w:t xml:space="preserve">, которое было утверждено </w:t>
      </w:r>
      <w:r w:rsidR="00896B7B" w:rsidRPr="00B556F8">
        <w:rPr>
          <w:rFonts w:ascii="Times New Roman" w:hAnsi="Times New Roman"/>
          <w:sz w:val="28"/>
          <w:szCs w:val="28"/>
        </w:rPr>
        <w:t>решение</w:t>
      </w:r>
      <w:r w:rsidR="00C51CFA" w:rsidRPr="00B556F8">
        <w:rPr>
          <w:rFonts w:ascii="Times New Roman" w:hAnsi="Times New Roman"/>
          <w:sz w:val="28"/>
          <w:szCs w:val="28"/>
        </w:rPr>
        <w:t>м</w:t>
      </w:r>
      <w:r w:rsidR="00896B7B" w:rsidRPr="00B556F8">
        <w:rPr>
          <w:rFonts w:ascii="Times New Roman" w:hAnsi="Times New Roman"/>
          <w:sz w:val="28"/>
          <w:szCs w:val="28"/>
        </w:rPr>
        <w:t xml:space="preserve"> </w:t>
      </w:r>
      <w:r w:rsidR="00C51CFA" w:rsidRPr="00B556F8">
        <w:rPr>
          <w:rFonts w:ascii="Times New Roman" w:hAnsi="Times New Roman"/>
          <w:sz w:val="28"/>
          <w:szCs w:val="28"/>
        </w:rPr>
        <w:t>Краснотуранского р</w:t>
      </w:r>
      <w:r w:rsidR="00896B7B" w:rsidRPr="00B556F8">
        <w:rPr>
          <w:rFonts w:ascii="Times New Roman" w:hAnsi="Times New Roman"/>
          <w:sz w:val="28"/>
          <w:szCs w:val="28"/>
        </w:rPr>
        <w:t>айонного Совета депутатов от 12.11.2013 № 32-248-р</w:t>
      </w:r>
      <w:r w:rsidR="00C51CFA" w:rsidRPr="00B556F8">
        <w:rPr>
          <w:rFonts w:ascii="Times New Roman" w:hAnsi="Times New Roman"/>
          <w:sz w:val="28"/>
          <w:szCs w:val="28"/>
        </w:rPr>
        <w:t>.</w:t>
      </w:r>
      <w:r w:rsidR="00DB3859" w:rsidRPr="00B556F8">
        <w:rPr>
          <w:rFonts w:ascii="Times New Roman" w:hAnsi="Times New Roman"/>
          <w:sz w:val="28"/>
          <w:szCs w:val="28"/>
        </w:rPr>
        <w:t xml:space="preserve"> </w:t>
      </w:r>
      <w:r w:rsidRPr="00B556F8">
        <w:rPr>
          <w:rFonts w:ascii="Times New Roman" w:hAnsi="Times New Roman"/>
          <w:sz w:val="28"/>
          <w:szCs w:val="28"/>
        </w:rPr>
        <w:t>В соответствии с постановлением Администрации Краснотуранского района</w:t>
      </w:r>
      <w:r w:rsidR="001C119E" w:rsidRPr="00B556F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556F8">
        <w:rPr>
          <w:rFonts w:ascii="Times New Roman" w:hAnsi="Times New Roman"/>
          <w:sz w:val="28"/>
          <w:szCs w:val="28"/>
        </w:rPr>
        <w:t xml:space="preserve"> «Об утверждении Порядка принятия</w:t>
      </w:r>
      <w:r w:rsidRPr="001C7491">
        <w:rPr>
          <w:rFonts w:ascii="Times New Roman" w:hAnsi="Times New Roman"/>
          <w:sz w:val="28"/>
          <w:szCs w:val="28"/>
        </w:rPr>
        <w:t xml:space="preserve"> решений о разработке муниципальных программ Краснотуранского района</w:t>
      </w:r>
      <w:r w:rsidR="00CC5FB5" w:rsidRPr="001C7491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C7491">
        <w:rPr>
          <w:rFonts w:ascii="Times New Roman" w:hAnsi="Times New Roman"/>
          <w:sz w:val="28"/>
          <w:szCs w:val="28"/>
        </w:rPr>
        <w:t xml:space="preserve">, их формировании и реализации» планируется утвердить муниципальные программы Краснотуранского района, охватывающие основные сферы деятельности муниципальных органов исполнительной власти района. Утвержденные муниципальные программы подлежат реализации с 2014 года. </w:t>
      </w:r>
    </w:p>
    <w:p w14:paraId="624AA1C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Одними из основных вопросов, решаемых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в рамках выполнения установленных функций и полномочий являются:</w:t>
      </w:r>
    </w:p>
    <w:p w14:paraId="642E4BC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5F1DF95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формирование пакета документов для представления на рассмотрение Краснотуранского районного Совета депутатов одновременно с проектами решения о районном бюджете на очередной финансовый год и плановый период, об утверждении отчета об исполнении районного бюджета;</w:t>
      </w:r>
    </w:p>
    <w:p w14:paraId="1BF4707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определение параметров районного бюджета на очередной финансовый год и плановый период с учетом различных вариантов сценарных условий;</w:t>
      </w:r>
    </w:p>
    <w:p w14:paraId="0B8ADBCC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14:paraId="691EE9CA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обеспечение исполнения районного бюджета по доходам и расходам.</w:t>
      </w:r>
    </w:p>
    <w:p w14:paraId="61FBCB90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1C119E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планируется проводить:</w:t>
      </w:r>
    </w:p>
    <w:p w14:paraId="13BD43B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мониторинг численности и фонда оплаты труда работников районных муниципальных учреждений Краснотуранского района (с полугодовой периодичностью);</w:t>
      </w:r>
    </w:p>
    <w:p w14:paraId="5EDB3BE9" w14:textId="200689A9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мониторинг численности муниципальных сл</w:t>
      </w:r>
      <w:r w:rsidR="00052324" w:rsidRPr="001C7491">
        <w:rPr>
          <w:rFonts w:ascii="Times New Roman" w:hAnsi="Times New Roman"/>
          <w:sz w:val="28"/>
          <w:szCs w:val="28"/>
        </w:rPr>
        <w:t xml:space="preserve">ужащих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(ежеквартально);</w:t>
      </w:r>
    </w:p>
    <w:p w14:paraId="1B964C96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Кроме того,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при формировании прогноза расходов консолидированного бюджета Краснотуранского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7004E264" w14:textId="77777777" w:rsidR="00015916" w:rsidRPr="001C7491" w:rsidRDefault="00015916" w:rsidP="0001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Повышение кадрового потенциала сотрудников</w:t>
      </w:r>
      <w:r w:rsidR="001C119E" w:rsidRPr="001C7491">
        <w:rPr>
          <w:rFonts w:ascii="Times New Roman" w:hAnsi="Times New Roman"/>
          <w:sz w:val="28"/>
          <w:szCs w:val="28"/>
        </w:rPr>
        <w:t xml:space="preserve"> Ф</w:t>
      </w:r>
      <w:r w:rsidRPr="001C7491">
        <w:rPr>
          <w:rFonts w:ascii="Times New Roman" w:hAnsi="Times New Roman"/>
          <w:sz w:val="28"/>
          <w:szCs w:val="28"/>
        </w:rPr>
        <w:t xml:space="preserve">инансового управления </w:t>
      </w:r>
      <w:r w:rsidR="001C119E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будет производиться путем направления их на обучающие курсы и семинары в рамках процесса подготовки и переподготовки кадров.</w:t>
      </w:r>
    </w:p>
    <w:p w14:paraId="486610F3" w14:textId="2B715C0E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Размещение информации на официальном сайте администрации </w:t>
      </w:r>
      <w:r w:rsidR="001C119E" w:rsidRPr="001C7491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1C7491">
        <w:rPr>
          <w:rFonts w:ascii="Times New Roman" w:hAnsi="Times New Roman"/>
          <w:sz w:val="28"/>
          <w:szCs w:val="28"/>
        </w:rPr>
        <w:t>района</w:t>
      </w:r>
      <w:r w:rsidR="001C119E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>производится в соответствии с требованиями законодательства Российской Федерации, Красноярского края, нормативно-правовыми актами района.</w:t>
      </w:r>
    </w:p>
    <w:p w14:paraId="0EA50F8D" w14:textId="77777777" w:rsidR="00015916" w:rsidRPr="001C7491" w:rsidRDefault="00015916" w:rsidP="00F80ECD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Характеристика основных мероприятий подпрограммы</w:t>
      </w:r>
    </w:p>
    <w:p w14:paraId="6D523C75" w14:textId="010FCDF3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 подпрограммы</w:t>
      </w:r>
      <w:r w:rsidR="000460E6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приведен в приложении №</w:t>
      </w:r>
      <w:r w:rsidR="00F80ECD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к </w:t>
      </w:r>
      <w:r w:rsidR="00F80ECD" w:rsidRPr="001C7491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программе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6E6431A" w14:textId="42FE59EF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Реализация подпрограммных мероприятий п</w:t>
      </w:r>
      <w:r w:rsidR="00EA1F45" w:rsidRPr="001C7491">
        <w:rPr>
          <w:rFonts w:ascii="Times New Roman" w:hAnsi="Times New Roman" w:cs="Times New Roman"/>
          <w:sz w:val="28"/>
          <w:szCs w:val="28"/>
          <w:lang w:eastAsia="en-US"/>
        </w:rPr>
        <w:t>риведет к следующему изменению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60E6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значений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показателей, характеризующих качество планирования и управления муниципальными финансами:</w:t>
      </w:r>
    </w:p>
    <w:p w14:paraId="6A2FB6F3" w14:textId="44A35C4C" w:rsidR="00276DC6" w:rsidRPr="00024FA9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Доля расходов районного бюджета, формируемых в рамках муниципальных программ Краснотуранского района (не менее 70% в 2014 году, 70% в 2015 году, 85% в 2016 году,88,8% в</w:t>
      </w:r>
      <w:r w:rsidR="00052324" w:rsidRPr="00024FA9">
        <w:rPr>
          <w:rFonts w:ascii="Times New Roman" w:hAnsi="Times New Roman" w:cs="Times New Roman"/>
          <w:sz w:val="28"/>
          <w:szCs w:val="28"/>
        </w:rPr>
        <w:t xml:space="preserve"> 2017 году, 89,6% в 2018 году, 89,1</w:t>
      </w:r>
      <w:r w:rsidRPr="00024FA9">
        <w:rPr>
          <w:rFonts w:ascii="Times New Roman" w:hAnsi="Times New Roman" w:cs="Times New Roman"/>
          <w:sz w:val="28"/>
          <w:szCs w:val="28"/>
        </w:rPr>
        <w:t xml:space="preserve">% в 2019 году, </w:t>
      </w:r>
      <w:r w:rsidR="00052324" w:rsidRPr="00024FA9">
        <w:rPr>
          <w:rFonts w:ascii="Times New Roman" w:hAnsi="Times New Roman" w:cs="Times New Roman"/>
          <w:sz w:val="28"/>
          <w:szCs w:val="28"/>
        </w:rPr>
        <w:t>86,5</w:t>
      </w:r>
      <w:r w:rsidRPr="00024FA9"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6F5BC7" w:rsidRPr="00024FA9">
        <w:rPr>
          <w:rFonts w:ascii="Times New Roman" w:hAnsi="Times New Roman" w:cs="Times New Roman"/>
          <w:sz w:val="28"/>
          <w:szCs w:val="28"/>
        </w:rPr>
        <w:t>87,2</w:t>
      </w:r>
      <w:r w:rsidRPr="00024FA9">
        <w:rPr>
          <w:rFonts w:ascii="Times New Roman" w:hAnsi="Times New Roman" w:cs="Times New Roman"/>
          <w:sz w:val="28"/>
          <w:szCs w:val="28"/>
        </w:rPr>
        <w:t>% в 2021 году, 9</w:t>
      </w:r>
      <w:r w:rsidR="00024FA9" w:rsidRPr="00024FA9">
        <w:rPr>
          <w:rFonts w:ascii="Times New Roman" w:hAnsi="Times New Roman" w:cs="Times New Roman"/>
          <w:sz w:val="28"/>
          <w:szCs w:val="28"/>
        </w:rPr>
        <w:t>1,1</w:t>
      </w:r>
      <w:r w:rsidRPr="00024FA9">
        <w:rPr>
          <w:rFonts w:ascii="Times New Roman" w:hAnsi="Times New Roman" w:cs="Times New Roman"/>
          <w:sz w:val="28"/>
          <w:szCs w:val="28"/>
        </w:rPr>
        <w:t>% в 2022 году</w:t>
      </w:r>
      <w:r w:rsidR="00F44702" w:rsidRPr="00024FA9">
        <w:rPr>
          <w:rFonts w:ascii="Times New Roman" w:hAnsi="Times New Roman" w:cs="Times New Roman"/>
          <w:sz w:val="28"/>
          <w:szCs w:val="28"/>
        </w:rPr>
        <w:t>, 90% в 2023 году</w:t>
      </w:r>
      <w:r w:rsidR="00274B85" w:rsidRPr="00024FA9">
        <w:rPr>
          <w:rFonts w:ascii="Times New Roman" w:hAnsi="Times New Roman" w:cs="Times New Roman"/>
          <w:sz w:val="28"/>
          <w:szCs w:val="28"/>
        </w:rPr>
        <w:t>, 90% в 2024 году</w:t>
      </w:r>
      <w:r w:rsidR="004B63C0" w:rsidRPr="00024FA9">
        <w:rPr>
          <w:rFonts w:ascii="Times New Roman" w:hAnsi="Times New Roman" w:cs="Times New Roman"/>
          <w:sz w:val="28"/>
          <w:szCs w:val="28"/>
        </w:rPr>
        <w:t>, 90% в 2025 году</w:t>
      </w:r>
      <w:r w:rsidR="00613239" w:rsidRPr="00024FA9">
        <w:rPr>
          <w:rFonts w:ascii="Times New Roman" w:hAnsi="Times New Roman" w:cs="Times New Roman"/>
          <w:sz w:val="28"/>
          <w:szCs w:val="28"/>
        </w:rPr>
        <w:t>, 90% в 2026 году</w:t>
      </w:r>
      <w:r w:rsidRPr="00024FA9">
        <w:rPr>
          <w:rFonts w:ascii="Times New Roman" w:hAnsi="Times New Roman" w:cs="Times New Roman"/>
          <w:sz w:val="28"/>
          <w:szCs w:val="28"/>
        </w:rPr>
        <w:t>);</w:t>
      </w:r>
    </w:p>
    <w:p w14:paraId="438A8243" w14:textId="34C1B70B" w:rsidR="00276DC6" w:rsidRPr="00024FA9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4AA8F3D1" w14:textId="2A69A6C7" w:rsidR="00916993" w:rsidRPr="00024FA9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Д</w:t>
      </w:r>
      <w:r w:rsidR="00916993" w:rsidRPr="00024FA9">
        <w:rPr>
          <w:rFonts w:ascii="Times New Roman" w:hAnsi="Times New Roman" w:cs="Times New Roman"/>
          <w:sz w:val="28"/>
          <w:szCs w:val="28"/>
        </w:rPr>
        <w:t>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416BF13C" w14:textId="3F5BAA2F" w:rsidR="009E08CC" w:rsidRPr="00024FA9" w:rsidRDefault="009E08CC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  <w:lang w:eastAsia="en-US"/>
        </w:rPr>
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 – 100%;</w:t>
      </w:r>
    </w:p>
    <w:p w14:paraId="30FBAB7D" w14:textId="2E56579D" w:rsidR="00916993" w:rsidRPr="00024FA9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оля специалистов 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>инансового</w:t>
      </w:r>
      <w:r w:rsidR="00916993" w:rsidRPr="00024FA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Краснотуранского района прошедших </w:t>
      </w:r>
      <w:r w:rsidR="00916993" w:rsidRPr="00024FA9">
        <w:rPr>
          <w:rFonts w:ascii="Times New Roman" w:hAnsi="Times New Roman" w:cs="Times New Roman"/>
          <w:sz w:val="28"/>
          <w:szCs w:val="28"/>
        </w:rPr>
        <w:t xml:space="preserve">повышение квалификации в 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текущем году от общего количества сотрудников </w:t>
      </w:r>
      <w:r w:rsidRPr="00024FA9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>инансового управления</w:t>
      </w:r>
      <w:r w:rsidR="00916993" w:rsidRPr="00024FA9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</w:t>
      </w:r>
      <w:r w:rsidR="00916993" w:rsidRPr="00024FA9">
        <w:rPr>
          <w:rFonts w:ascii="Times New Roman" w:hAnsi="Times New Roman" w:cs="Times New Roman"/>
          <w:sz w:val="28"/>
          <w:szCs w:val="28"/>
          <w:lang w:eastAsia="en-US"/>
        </w:rPr>
        <w:t xml:space="preserve"> - не менее 10%;</w:t>
      </w:r>
    </w:p>
    <w:p w14:paraId="41EE95C1" w14:textId="4972E5DC" w:rsidR="00916993" w:rsidRPr="00024FA9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9">
        <w:rPr>
          <w:rFonts w:ascii="Times New Roman" w:hAnsi="Times New Roman" w:cs="Times New Roman"/>
          <w:sz w:val="28"/>
          <w:szCs w:val="28"/>
        </w:rPr>
        <w:t>С</w:t>
      </w:r>
      <w:r w:rsidR="00916993" w:rsidRPr="00024FA9">
        <w:rPr>
          <w:rFonts w:ascii="Times New Roman" w:hAnsi="Times New Roman" w:cs="Times New Roman"/>
          <w:sz w:val="28"/>
          <w:szCs w:val="28"/>
        </w:rPr>
        <w:t>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– 100%.</w:t>
      </w:r>
    </w:p>
    <w:p w14:paraId="78F3E18E" w14:textId="587C446D" w:rsidR="00D26D0C" w:rsidRPr="001C7491" w:rsidRDefault="00015916" w:rsidP="0004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Мероприятия подпрограммы</w:t>
      </w:r>
      <w:r w:rsidR="00276DC6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реализуются за счет средств районного</w:t>
      </w:r>
      <w:r w:rsidR="00EA1F45" w:rsidRPr="001C7491">
        <w:rPr>
          <w:rFonts w:ascii="Times New Roman" w:hAnsi="Times New Roman"/>
          <w:sz w:val="28"/>
          <w:szCs w:val="28"/>
        </w:rPr>
        <w:t xml:space="preserve"> и краевого</w:t>
      </w:r>
      <w:r w:rsidRPr="001C7491">
        <w:rPr>
          <w:rFonts w:ascii="Times New Roman" w:hAnsi="Times New Roman"/>
          <w:sz w:val="28"/>
          <w:szCs w:val="28"/>
        </w:rPr>
        <w:t xml:space="preserve"> бюджета. </w:t>
      </w:r>
    </w:p>
    <w:p w14:paraId="6F153E79" w14:textId="77777777" w:rsidR="00D26D0C" w:rsidRPr="00C017D8" w:rsidRDefault="00D26D0C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D0C" w:rsidRPr="00C017D8" w:rsidSect="00A5777A">
          <w:headerReference w:type="even" r:id="rId10"/>
          <w:footerReference w:type="default" r:id="rId11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C017D8">
        <w:rPr>
          <w:rFonts w:ascii="Times New Roman" w:hAnsi="Times New Roman"/>
          <w:sz w:val="24"/>
          <w:szCs w:val="24"/>
        </w:rPr>
        <w:t xml:space="preserve">          </w:t>
      </w:r>
    </w:p>
    <w:p w14:paraId="03C5FA00" w14:textId="77777777" w:rsidR="001C7491" w:rsidRPr="00E874B6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47C26708" w14:textId="77777777" w:rsidR="001C7491" w:rsidRPr="00E874B6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 xml:space="preserve">к </w:t>
      </w:r>
      <w:r w:rsidR="000460E6" w:rsidRPr="00E874B6">
        <w:rPr>
          <w:rFonts w:ascii="Times New Roman" w:hAnsi="Times New Roman" w:cs="Times New Roman"/>
          <w:sz w:val="24"/>
          <w:szCs w:val="28"/>
        </w:rPr>
        <w:t>муниципальной программе</w:t>
      </w:r>
      <w:r w:rsidRPr="00E874B6">
        <w:rPr>
          <w:rFonts w:ascii="Times New Roman" w:hAnsi="Times New Roman" w:cs="Times New Roman"/>
          <w:sz w:val="24"/>
          <w:szCs w:val="28"/>
        </w:rPr>
        <w:t xml:space="preserve">                   </w:t>
      </w:r>
    </w:p>
    <w:p w14:paraId="1D0A8F83" w14:textId="254E4BE5" w:rsidR="00037869" w:rsidRPr="00E874B6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E874B6">
        <w:rPr>
          <w:rFonts w:ascii="Times New Roman" w:hAnsi="Times New Roman" w:cs="Times New Roman"/>
          <w:bCs/>
          <w:sz w:val="24"/>
          <w:szCs w:val="28"/>
        </w:rPr>
        <w:t xml:space="preserve">» </w:t>
      </w:r>
    </w:p>
    <w:p w14:paraId="39304944" w14:textId="77777777" w:rsidR="00037869" w:rsidRPr="00E874B6" w:rsidRDefault="00037869" w:rsidP="00E874B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</w:p>
    <w:p w14:paraId="0C7783C8" w14:textId="77777777" w:rsidR="00037869" w:rsidRPr="00E874B6" w:rsidRDefault="00037869" w:rsidP="00E874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14:paraId="765110F2" w14:textId="77777777" w:rsidR="00E874B6" w:rsidRDefault="00037869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74B6">
        <w:rPr>
          <w:rFonts w:ascii="Times New Roman" w:hAnsi="Times New Roman"/>
          <w:sz w:val="24"/>
          <w:szCs w:val="28"/>
        </w:rPr>
        <w:t xml:space="preserve">Сведения о целевых индикаторах и показателях муниципальной программы, подпрограмм муниципальной программы, </w:t>
      </w:r>
    </w:p>
    <w:p w14:paraId="60074D78" w14:textId="1F041AA3" w:rsidR="00037869" w:rsidRDefault="00037869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74B6">
        <w:rPr>
          <w:rFonts w:ascii="Times New Roman" w:hAnsi="Times New Roman"/>
          <w:sz w:val="24"/>
          <w:szCs w:val="28"/>
        </w:rPr>
        <w:t>отдельных мероприятий и их значение</w:t>
      </w:r>
    </w:p>
    <w:p w14:paraId="780D59A3" w14:textId="77777777" w:rsidR="00E874B6" w:rsidRPr="00E874B6" w:rsidRDefault="00E874B6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3"/>
        <w:tblW w:w="15311" w:type="dxa"/>
        <w:tblLayout w:type="fixed"/>
        <w:tblLook w:val="0000" w:firstRow="0" w:lastRow="0" w:firstColumn="0" w:lastColumn="0" w:noHBand="0" w:noVBand="0"/>
      </w:tblPr>
      <w:tblGrid>
        <w:gridCol w:w="700"/>
        <w:gridCol w:w="5819"/>
        <w:gridCol w:w="1275"/>
        <w:gridCol w:w="856"/>
        <w:gridCol w:w="2406"/>
        <w:gridCol w:w="1276"/>
        <w:gridCol w:w="993"/>
        <w:gridCol w:w="993"/>
        <w:gridCol w:w="993"/>
      </w:tblGrid>
      <w:tr w:rsidR="00E874B6" w:rsidRPr="00E874B6" w14:paraId="71B36495" w14:textId="77777777" w:rsidTr="00E874B6">
        <w:trPr>
          <w:trHeight w:val="20"/>
        </w:trPr>
        <w:tc>
          <w:tcPr>
            <w:tcW w:w="700" w:type="dxa"/>
            <w:vMerge w:val="restart"/>
          </w:tcPr>
          <w:p w14:paraId="1333EF2E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№  </w:t>
            </w:r>
            <w:r w:rsidRPr="00E874B6">
              <w:rPr>
                <w:rFonts w:ascii="Times New Roman" w:hAnsi="Times New Roman"/>
              </w:rPr>
              <w:br/>
            </w:r>
            <w:proofErr w:type="gramStart"/>
            <w:r w:rsidRPr="00E874B6">
              <w:rPr>
                <w:rFonts w:ascii="Times New Roman" w:hAnsi="Times New Roman"/>
              </w:rPr>
              <w:t>п</w:t>
            </w:r>
            <w:proofErr w:type="gramEnd"/>
            <w:r w:rsidRPr="00E874B6">
              <w:rPr>
                <w:rFonts w:ascii="Times New Roman" w:hAnsi="Times New Roman"/>
              </w:rPr>
              <w:t>/п</w:t>
            </w:r>
          </w:p>
        </w:tc>
        <w:tc>
          <w:tcPr>
            <w:tcW w:w="5819" w:type="dxa"/>
            <w:vMerge w:val="restart"/>
          </w:tcPr>
          <w:p w14:paraId="4A6B717B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Цели, задачи, показатели </w:t>
            </w:r>
          </w:p>
        </w:tc>
        <w:tc>
          <w:tcPr>
            <w:tcW w:w="1275" w:type="dxa"/>
            <w:vMerge w:val="restart"/>
          </w:tcPr>
          <w:p w14:paraId="16ED5740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Единица</w:t>
            </w:r>
            <w:r w:rsidRPr="00E874B6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6" w:type="dxa"/>
            <w:vMerge w:val="restart"/>
          </w:tcPr>
          <w:p w14:paraId="2A38E461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Вес показателя</w:t>
            </w:r>
          </w:p>
        </w:tc>
        <w:tc>
          <w:tcPr>
            <w:tcW w:w="2406" w:type="dxa"/>
            <w:vMerge w:val="restart"/>
          </w:tcPr>
          <w:p w14:paraId="639E2491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Источник </w:t>
            </w:r>
            <w:r w:rsidRPr="00E874B6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4255" w:type="dxa"/>
            <w:gridSpan w:val="4"/>
          </w:tcPr>
          <w:p w14:paraId="44EDCBE2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E874B6" w:rsidRPr="00E874B6" w14:paraId="1BDCDC63" w14:textId="77777777" w:rsidTr="00E874B6">
        <w:trPr>
          <w:trHeight w:val="20"/>
        </w:trPr>
        <w:tc>
          <w:tcPr>
            <w:tcW w:w="700" w:type="dxa"/>
            <w:vMerge/>
          </w:tcPr>
          <w:p w14:paraId="0A268CE9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9" w:type="dxa"/>
            <w:vMerge/>
          </w:tcPr>
          <w:p w14:paraId="03F885F7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037F47F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</w:tcPr>
          <w:p w14:paraId="2DABACF1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</w:tcPr>
          <w:p w14:paraId="2E165652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9FA472E" w14:textId="5D30733D" w:rsidR="00E874B6" w:rsidRPr="00E874B6" w:rsidRDefault="00E874B6" w:rsidP="008642D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 w:cs="Times New Roman"/>
              </w:rPr>
              <w:t>2023</w:t>
            </w:r>
            <w:r w:rsidRPr="00E874B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</w:tcPr>
          <w:p w14:paraId="01897CD1" w14:textId="74F13423" w:rsidR="00E874B6" w:rsidRPr="00E874B6" w:rsidRDefault="00E874B6" w:rsidP="008642D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 w:cs="Times New Roman"/>
              </w:rPr>
              <w:t>2024</w:t>
            </w:r>
            <w:r w:rsidRPr="00E874B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</w:tcPr>
          <w:p w14:paraId="12860DE2" w14:textId="57DE56B4" w:rsidR="00E874B6" w:rsidRPr="00E874B6" w:rsidRDefault="00E874B6" w:rsidP="008642D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 w:cs="Times New Roman"/>
              </w:rPr>
              <w:t>2025</w:t>
            </w:r>
            <w:r w:rsidRPr="00E874B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</w:tcPr>
          <w:p w14:paraId="3BCF542B" w14:textId="2E1CFF8C" w:rsidR="00E874B6" w:rsidRPr="00E874B6" w:rsidRDefault="00E874B6" w:rsidP="008642D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 w:cs="Times New Roman"/>
              </w:rPr>
              <w:t>2026</w:t>
            </w:r>
            <w:r w:rsidRPr="00E874B6">
              <w:rPr>
                <w:rFonts w:ascii="Times New Roman" w:hAnsi="Times New Roman"/>
              </w:rPr>
              <w:t xml:space="preserve"> год</w:t>
            </w:r>
          </w:p>
        </w:tc>
      </w:tr>
      <w:tr w:rsidR="00E874B6" w:rsidRPr="00E874B6" w14:paraId="1D3F66FA" w14:textId="77777777" w:rsidTr="00E874B6">
        <w:trPr>
          <w:trHeight w:val="20"/>
        </w:trPr>
        <w:tc>
          <w:tcPr>
            <w:tcW w:w="700" w:type="dxa"/>
          </w:tcPr>
          <w:p w14:paraId="02FF8D32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</w:t>
            </w:r>
          </w:p>
        </w:tc>
        <w:tc>
          <w:tcPr>
            <w:tcW w:w="5819" w:type="dxa"/>
          </w:tcPr>
          <w:p w14:paraId="20D878BB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14:paraId="2B9C4EF1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14:paraId="268D3617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4</w:t>
            </w:r>
          </w:p>
        </w:tc>
        <w:tc>
          <w:tcPr>
            <w:tcW w:w="2406" w:type="dxa"/>
          </w:tcPr>
          <w:p w14:paraId="1260CF39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26FA8065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14:paraId="731C6F7D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14:paraId="24EE1595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14:paraId="5CBEC2AE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9</w:t>
            </w:r>
          </w:p>
        </w:tc>
      </w:tr>
      <w:tr w:rsidR="00E874B6" w:rsidRPr="00E874B6" w14:paraId="1D0CD3F2" w14:textId="77777777" w:rsidTr="00E874B6">
        <w:trPr>
          <w:trHeight w:val="20"/>
        </w:trPr>
        <w:tc>
          <w:tcPr>
            <w:tcW w:w="700" w:type="dxa"/>
          </w:tcPr>
          <w:p w14:paraId="245E4F87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</w:t>
            </w:r>
          </w:p>
        </w:tc>
        <w:tc>
          <w:tcPr>
            <w:tcW w:w="14611" w:type="dxa"/>
            <w:gridSpan w:val="8"/>
          </w:tcPr>
          <w:p w14:paraId="511DA531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Цель: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  </w:t>
            </w:r>
          </w:p>
        </w:tc>
      </w:tr>
      <w:tr w:rsidR="00E874B6" w:rsidRPr="00E874B6" w14:paraId="7D3A8A4D" w14:textId="77777777" w:rsidTr="00E874B6">
        <w:trPr>
          <w:trHeight w:val="20"/>
        </w:trPr>
        <w:tc>
          <w:tcPr>
            <w:tcW w:w="700" w:type="dxa"/>
          </w:tcPr>
          <w:p w14:paraId="102BA549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1.1</w:t>
            </w:r>
          </w:p>
        </w:tc>
        <w:tc>
          <w:tcPr>
            <w:tcW w:w="5819" w:type="dxa"/>
          </w:tcPr>
          <w:p w14:paraId="7570A819" w14:textId="72DC7F9A" w:rsidR="00E874B6" w:rsidRPr="00E874B6" w:rsidRDefault="00E874B6" w:rsidP="00B401A3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Минимальный размер бюджетной обеспеченности муниципального образования Краснотуранский район после выравнивания</w:t>
            </w:r>
          </w:p>
        </w:tc>
        <w:tc>
          <w:tcPr>
            <w:tcW w:w="1275" w:type="dxa"/>
          </w:tcPr>
          <w:p w14:paraId="7DEDCB54" w14:textId="6DA12433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тыс. рублей на 1 человека</w:t>
            </w:r>
          </w:p>
        </w:tc>
        <w:tc>
          <w:tcPr>
            <w:tcW w:w="856" w:type="dxa"/>
          </w:tcPr>
          <w:p w14:paraId="269E4649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х</w:t>
            </w:r>
          </w:p>
        </w:tc>
        <w:tc>
          <w:tcPr>
            <w:tcW w:w="2406" w:type="dxa"/>
          </w:tcPr>
          <w:p w14:paraId="44FE1E6C" w14:textId="77777777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20FB203C" w14:textId="4CBCFA1F" w:rsidR="00E874B6" w:rsidRPr="00E874B6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 Предварительная оценка численности населения на конец отчетного года</w:t>
            </w:r>
          </w:p>
        </w:tc>
        <w:tc>
          <w:tcPr>
            <w:tcW w:w="1276" w:type="dxa"/>
          </w:tcPr>
          <w:p w14:paraId="5D105CBC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10,0</w:t>
            </w:r>
          </w:p>
        </w:tc>
        <w:tc>
          <w:tcPr>
            <w:tcW w:w="993" w:type="dxa"/>
          </w:tcPr>
          <w:p w14:paraId="57C28850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10,0</w:t>
            </w:r>
          </w:p>
        </w:tc>
        <w:tc>
          <w:tcPr>
            <w:tcW w:w="993" w:type="dxa"/>
          </w:tcPr>
          <w:p w14:paraId="5CF4541B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10,0</w:t>
            </w:r>
          </w:p>
        </w:tc>
        <w:tc>
          <w:tcPr>
            <w:tcW w:w="993" w:type="dxa"/>
          </w:tcPr>
          <w:p w14:paraId="244B70FE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10,0</w:t>
            </w:r>
          </w:p>
        </w:tc>
      </w:tr>
      <w:tr w:rsidR="00E874B6" w:rsidRPr="00E874B6" w14:paraId="5F38913B" w14:textId="77777777" w:rsidTr="00E874B6">
        <w:trPr>
          <w:trHeight w:val="20"/>
        </w:trPr>
        <w:tc>
          <w:tcPr>
            <w:tcW w:w="700" w:type="dxa"/>
          </w:tcPr>
          <w:p w14:paraId="49D8977F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1.2</w:t>
            </w:r>
          </w:p>
        </w:tc>
        <w:tc>
          <w:tcPr>
            <w:tcW w:w="5819" w:type="dxa"/>
          </w:tcPr>
          <w:p w14:paraId="1538AFCB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275" w:type="dxa"/>
          </w:tcPr>
          <w:p w14:paraId="3ABCAB41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6" w:type="dxa"/>
          </w:tcPr>
          <w:p w14:paraId="7302B267" w14:textId="77777777" w:rsidR="00E874B6" w:rsidRPr="00E874B6" w:rsidRDefault="00E874B6" w:rsidP="009E0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х</w:t>
            </w:r>
          </w:p>
        </w:tc>
        <w:tc>
          <w:tcPr>
            <w:tcW w:w="2406" w:type="dxa"/>
          </w:tcPr>
          <w:p w14:paraId="5229F06D" w14:textId="77777777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0503128</w:t>
            </w:r>
          </w:p>
          <w:p w14:paraId="498318CC" w14:textId="298E3CA6" w:rsidR="00E874B6" w:rsidRPr="00E874B6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 бюджетных обязательствах</w:t>
            </w:r>
          </w:p>
        </w:tc>
        <w:tc>
          <w:tcPr>
            <w:tcW w:w="1276" w:type="dxa"/>
          </w:tcPr>
          <w:p w14:paraId="455B1BDB" w14:textId="312A47B5" w:rsidR="00E874B6" w:rsidRPr="00E874B6" w:rsidRDefault="00E874B6" w:rsidP="00F447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993" w:type="dxa"/>
          </w:tcPr>
          <w:p w14:paraId="534880EA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993" w:type="dxa"/>
          </w:tcPr>
          <w:p w14:paraId="1F86817A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993" w:type="dxa"/>
          </w:tcPr>
          <w:p w14:paraId="0621F174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100</w:t>
            </w:r>
          </w:p>
        </w:tc>
      </w:tr>
      <w:tr w:rsidR="00E874B6" w:rsidRPr="00E874B6" w14:paraId="26814E38" w14:textId="77777777" w:rsidTr="00E874B6">
        <w:trPr>
          <w:trHeight w:val="20"/>
        </w:trPr>
        <w:tc>
          <w:tcPr>
            <w:tcW w:w="700" w:type="dxa"/>
          </w:tcPr>
          <w:p w14:paraId="18287714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1.3</w:t>
            </w:r>
          </w:p>
        </w:tc>
        <w:tc>
          <w:tcPr>
            <w:tcW w:w="5819" w:type="dxa"/>
          </w:tcPr>
          <w:p w14:paraId="636CEA4B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275" w:type="dxa"/>
          </w:tcPr>
          <w:p w14:paraId="646529A4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6" w:type="dxa"/>
          </w:tcPr>
          <w:p w14:paraId="17FB7616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х</w:t>
            </w:r>
          </w:p>
        </w:tc>
        <w:tc>
          <w:tcPr>
            <w:tcW w:w="2406" w:type="dxa"/>
          </w:tcPr>
          <w:p w14:paraId="1B20C5E5" w14:textId="77777777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24EDE6FC" w14:textId="1D79821E" w:rsidR="00E874B6" w:rsidRPr="00E874B6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 Справочная таблица к отчету об исполнении консолидированного бюджета</w:t>
            </w:r>
          </w:p>
        </w:tc>
        <w:tc>
          <w:tcPr>
            <w:tcW w:w="1276" w:type="dxa"/>
          </w:tcPr>
          <w:p w14:paraId="55C325D7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3A8F9035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309C18B2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6F6C3D87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</w:tr>
      <w:tr w:rsidR="00E874B6" w:rsidRPr="00E874B6" w14:paraId="6594B71B" w14:textId="77777777" w:rsidTr="00E874B6">
        <w:trPr>
          <w:trHeight w:val="20"/>
        </w:trPr>
        <w:tc>
          <w:tcPr>
            <w:tcW w:w="700" w:type="dxa"/>
          </w:tcPr>
          <w:p w14:paraId="49A27CA8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</w:t>
            </w:r>
          </w:p>
        </w:tc>
        <w:tc>
          <w:tcPr>
            <w:tcW w:w="14611" w:type="dxa"/>
            <w:gridSpan w:val="8"/>
          </w:tcPr>
          <w:p w14:paraId="7995095A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поселений;</w:t>
            </w:r>
          </w:p>
        </w:tc>
      </w:tr>
      <w:tr w:rsidR="00E874B6" w:rsidRPr="00E874B6" w14:paraId="357C01C9" w14:textId="77777777" w:rsidTr="00E874B6">
        <w:trPr>
          <w:trHeight w:val="20"/>
        </w:trPr>
        <w:tc>
          <w:tcPr>
            <w:tcW w:w="700" w:type="dxa"/>
          </w:tcPr>
          <w:p w14:paraId="154178ED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2.1</w:t>
            </w:r>
          </w:p>
        </w:tc>
        <w:tc>
          <w:tcPr>
            <w:tcW w:w="14611" w:type="dxa"/>
            <w:gridSpan w:val="8"/>
          </w:tcPr>
          <w:p w14:paraId="0BC8E814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района.</w:t>
            </w:r>
          </w:p>
        </w:tc>
      </w:tr>
      <w:tr w:rsidR="00E874B6" w:rsidRPr="00E874B6" w14:paraId="2A9B88DE" w14:textId="77777777" w:rsidTr="00E874B6">
        <w:trPr>
          <w:trHeight w:val="20"/>
        </w:trPr>
        <w:tc>
          <w:tcPr>
            <w:tcW w:w="700" w:type="dxa"/>
          </w:tcPr>
          <w:p w14:paraId="715D5089" w14:textId="77777777" w:rsidR="00E874B6" w:rsidRPr="00E874B6" w:rsidRDefault="00E874B6" w:rsidP="00B55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2.1.1</w:t>
            </w:r>
          </w:p>
        </w:tc>
        <w:tc>
          <w:tcPr>
            <w:tcW w:w="5819" w:type="dxa"/>
          </w:tcPr>
          <w:p w14:paraId="23E793C7" w14:textId="77777777" w:rsidR="00E874B6" w:rsidRPr="00E874B6" w:rsidRDefault="00E874B6" w:rsidP="00B556F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275" w:type="dxa"/>
          </w:tcPr>
          <w:p w14:paraId="061D0473" w14:textId="475F21A7" w:rsidR="00E874B6" w:rsidRPr="00E874B6" w:rsidRDefault="00E874B6" w:rsidP="00B556F8">
            <w:pPr>
              <w:pStyle w:val="ConsPlusNormal"/>
              <w:widowControl/>
              <w:ind w:firstLine="0"/>
              <w:rPr>
                <w:rFonts w:ascii="Times New Roman" w:hAnsi="Times New Roman"/>
                <w:highlight w:val="yellow"/>
              </w:rPr>
            </w:pPr>
            <w:r w:rsidRPr="00E874B6">
              <w:rPr>
                <w:rFonts w:ascii="Times New Roman" w:hAnsi="Times New Roman"/>
              </w:rPr>
              <w:t>тыс. рублей на 1 человека</w:t>
            </w:r>
          </w:p>
        </w:tc>
        <w:tc>
          <w:tcPr>
            <w:tcW w:w="856" w:type="dxa"/>
          </w:tcPr>
          <w:p w14:paraId="22406A60" w14:textId="77777777" w:rsidR="00E874B6" w:rsidRPr="00E874B6" w:rsidRDefault="00E874B6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562EEEC5" w14:textId="77777777" w:rsidR="00E874B6" w:rsidRPr="00E874B6" w:rsidRDefault="00E874B6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0249C387" w14:textId="22F58DF6" w:rsidR="00E874B6" w:rsidRPr="00E874B6" w:rsidRDefault="00E874B6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 Оценка численности населения на 1 января отчетного года</w:t>
            </w:r>
          </w:p>
        </w:tc>
        <w:tc>
          <w:tcPr>
            <w:tcW w:w="1276" w:type="dxa"/>
          </w:tcPr>
          <w:p w14:paraId="62DEB721" w14:textId="77777777" w:rsidR="00E874B6" w:rsidRPr="00E874B6" w:rsidRDefault="00E874B6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</w:tcPr>
          <w:p w14:paraId="152469D3" w14:textId="77777777" w:rsidR="00E874B6" w:rsidRPr="00E874B6" w:rsidRDefault="00E874B6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</w:tcPr>
          <w:p w14:paraId="30FC7F4C" w14:textId="77777777" w:rsidR="00E874B6" w:rsidRPr="00E874B6" w:rsidRDefault="00E874B6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</w:tcPr>
          <w:p w14:paraId="61AC5090" w14:textId="77777777" w:rsidR="00E874B6" w:rsidRPr="00E874B6" w:rsidRDefault="00E874B6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10,0</w:t>
            </w:r>
          </w:p>
        </w:tc>
      </w:tr>
      <w:tr w:rsidR="00E874B6" w:rsidRPr="00E874B6" w14:paraId="1CFFC5B7" w14:textId="77777777" w:rsidTr="00E874B6">
        <w:trPr>
          <w:trHeight w:val="20"/>
        </w:trPr>
        <w:tc>
          <w:tcPr>
            <w:tcW w:w="700" w:type="dxa"/>
          </w:tcPr>
          <w:p w14:paraId="2BDE7D59" w14:textId="77777777" w:rsidR="00E874B6" w:rsidRPr="00E874B6" w:rsidRDefault="00E874B6" w:rsidP="000460E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2.1.2</w:t>
            </w:r>
          </w:p>
        </w:tc>
        <w:tc>
          <w:tcPr>
            <w:tcW w:w="5819" w:type="dxa"/>
          </w:tcPr>
          <w:p w14:paraId="117B8ADD" w14:textId="094C4431" w:rsidR="00E874B6" w:rsidRPr="00E874B6" w:rsidRDefault="00E874B6" w:rsidP="00BE003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Объем налоговых и неналоговых доходов поселений в общем объёме доходов поселений</w:t>
            </w:r>
          </w:p>
        </w:tc>
        <w:tc>
          <w:tcPr>
            <w:tcW w:w="1275" w:type="dxa"/>
          </w:tcPr>
          <w:p w14:paraId="4B8AF75B" w14:textId="7C7B9D1F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6" w:type="dxa"/>
          </w:tcPr>
          <w:p w14:paraId="2D404B4E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1695C2BC" w14:textId="05A51446" w:rsidR="00E874B6" w:rsidRPr="00E874B6" w:rsidRDefault="00E874B6" w:rsidP="0092594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 Отчет об исполнении консолидированного бюджета</w:t>
            </w:r>
          </w:p>
        </w:tc>
        <w:tc>
          <w:tcPr>
            <w:tcW w:w="1276" w:type="dxa"/>
          </w:tcPr>
          <w:p w14:paraId="0A5C6025" w14:textId="29629908" w:rsidR="00E874B6" w:rsidRPr="00E874B6" w:rsidRDefault="00E874B6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</w:tcPr>
          <w:p w14:paraId="14E1279D" w14:textId="46958A4B" w:rsidR="00E874B6" w:rsidRPr="00E874B6" w:rsidRDefault="00E874B6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8,</w:t>
            </w:r>
            <w:r w:rsidRPr="00E874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CB9600B" w14:textId="71E73689" w:rsidR="00E874B6" w:rsidRPr="00E874B6" w:rsidRDefault="00E874B6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8,</w:t>
            </w:r>
            <w:r w:rsidRPr="00E87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0EA64DB5" w14:textId="4E241710" w:rsidR="00E874B6" w:rsidRPr="00E874B6" w:rsidRDefault="00E874B6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8,</w:t>
            </w:r>
            <w:r w:rsidRPr="00E874B6">
              <w:rPr>
                <w:rFonts w:ascii="Times New Roman" w:hAnsi="Times New Roman" w:cs="Times New Roman"/>
              </w:rPr>
              <w:t>5</w:t>
            </w:r>
          </w:p>
        </w:tc>
      </w:tr>
      <w:tr w:rsidR="00E874B6" w:rsidRPr="00E874B6" w14:paraId="731CCD2F" w14:textId="77777777" w:rsidTr="00E874B6">
        <w:trPr>
          <w:trHeight w:val="20"/>
        </w:trPr>
        <w:tc>
          <w:tcPr>
            <w:tcW w:w="700" w:type="dxa"/>
          </w:tcPr>
          <w:p w14:paraId="1B50B05C" w14:textId="77777777" w:rsidR="00E874B6" w:rsidRPr="00E874B6" w:rsidRDefault="00E874B6" w:rsidP="000460E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2.1.3</w:t>
            </w:r>
          </w:p>
        </w:tc>
        <w:tc>
          <w:tcPr>
            <w:tcW w:w="5819" w:type="dxa"/>
          </w:tcPr>
          <w:p w14:paraId="018A79B7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Количество поселений, в которых отдельные муниципальные полномочия исполняются надлежащим образом</w:t>
            </w:r>
          </w:p>
        </w:tc>
        <w:tc>
          <w:tcPr>
            <w:tcW w:w="1275" w:type="dxa"/>
          </w:tcPr>
          <w:p w14:paraId="386C0F1D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единиц</w:t>
            </w:r>
          </w:p>
        </w:tc>
        <w:tc>
          <w:tcPr>
            <w:tcW w:w="856" w:type="dxa"/>
          </w:tcPr>
          <w:p w14:paraId="248C96C4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4080AA3B" w14:textId="1B4E1A4A" w:rsidR="00E874B6" w:rsidRPr="00E874B6" w:rsidRDefault="00E874B6" w:rsidP="0092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Информация об оценке качества выполнения поселениями отдельных полномочий, переданных в соответствии с Постановлением района</w:t>
            </w:r>
          </w:p>
        </w:tc>
        <w:tc>
          <w:tcPr>
            <w:tcW w:w="1276" w:type="dxa"/>
          </w:tcPr>
          <w:p w14:paraId="230F68C9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2133A836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55C8D424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147F4F95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9</w:t>
            </w:r>
          </w:p>
        </w:tc>
      </w:tr>
      <w:tr w:rsidR="00E874B6" w:rsidRPr="00E874B6" w14:paraId="52D66BCE" w14:textId="77777777" w:rsidTr="00E874B6">
        <w:trPr>
          <w:trHeight w:val="20"/>
        </w:trPr>
        <w:tc>
          <w:tcPr>
            <w:tcW w:w="700" w:type="dxa"/>
          </w:tcPr>
          <w:p w14:paraId="32F87DE9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2.1.4</w:t>
            </w:r>
          </w:p>
        </w:tc>
        <w:tc>
          <w:tcPr>
            <w:tcW w:w="5819" w:type="dxa"/>
          </w:tcPr>
          <w:p w14:paraId="0203149D" w14:textId="77777777" w:rsidR="00E874B6" w:rsidRPr="00E874B6" w:rsidRDefault="00E874B6" w:rsidP="00046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в поселениях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275" w:type="dxa"/>
          </w:tcPr>
          <w:p w14:paraId="4B3A6AA8" w14:textId="77777777" w:rsidR="00E874B6" w:rsidRPr="00E874B6" w:rsidRDefault="00E874B6" w:rsidP="00046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6" w:type="dxa"/>
          </w:tcPr>
          <w:p w14:paraId="1B1A7B8A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406" w:type="dxa"/>
          </w:tcPr>
          <w:p w14:paraId="620212B4" w14:textId="7CF0393F" w:rsidR="00E874B6" w:rsidRPr="00E874B6" w:rsidRDefault="00E874B6" w:rsidP="00925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ф. 769 Сведения о кредиторской задолженности</w:t>
            </w:r>
          </w:p>
        </w:tc>
        <w:tc>
          <w:tcPr>
            <w:tcW w:w="1276" w:type="dxa"/>
          </w:tcPr>
          <w:p w14:paraId="04947EBA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FCE584C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1E3453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3CA3064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EAF36CE" w14:textId="77777777" w:rsidR="00E874B6" w:rsidRPr="00E874B6" w:rsidRDefault="00E874B6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74B6" w:rsidRPr="00E874B6" w14:paraId="32CA3B32" w14:textId="77777777" w:rsidTr="00E874B6">
        <w:trPr>
          <w:trHeight w:val="20"/>
        </w:trPr>
        <w:tc>
          <w:tcPr>
            <w:tcW w:w="700" w:type="dxa"/>
          </w:tcPr>
          <w:p w14:paraId="06F29821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</w:t>
            </w:r>
          </w:p>
        </w:tc>
        <w:tc>
          <w:tcPr>
            <w:tcW w:w="14611" w:type="dxa"/>
            <w:gridSpan w:val="8"/>
          </w:tcPr>
          <w:p w14:paraId="23C2D8BF" w14:textId="05E5E6FC" w:rsidR="00E874B6" w:rsidRPr="00E874B6" w:rsidRDefault="00E874B6" w:rsidP="006C12F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 </w:t>
            </w:r>
          </w:p>
        </w:tc>
      </w:tr>
      <w:tr w:rsidR="00E874B6" w:rsidRPr="00E874B6" w14:paraId="16830F24" w14:textId="77777777" w:rsidTr="00E874B6">
        <w:trPr>
          <w:trHeight w:val="20"/>
        </w:trPr>
        <w:tc>
          <w:tcPr>
            <w:tcW w:w="700" w:type="dxa"/>
          </w:tcPr>
          <w:p w14:paraId="134DCA27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3.1</w:t>
            </w:r>
          </w:p>
        </w:tc>
        <w:tc>
          <w:tcPr>
            <w:tcW w:w="14611" w:type="dxa"/>
            <w:gridSpan w:val="8"/>
          </w:tcPr>
          <w:p w14:paraId="2A50FD9B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Подпрограмма 2. Обеспечение реализации муниципальной  программы и прочие мероприятия </w:t>
            </w:r>
          </w:p>
        </w:tc>
      </w:tr>
      <w:tr w:rsidR="00E874B6" w:rsidRPr="00E874B6" w14:paraId="351CF408" w14:textId="77777777" w:rsidTr="00E874B6">
        <w:trPr>
          <w:trHeight w:val="20"/>
        </w:trPr>
        <w:tc>
          <w:tcPr>
            <w:tcW w:w="700" w:type="dxa"/>
          </w:tcPr>
          <w:p w14:paraId="3CE88304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3.2</w:t>
            </w:r>
          </w:p>
        </w:tc>
        <w:tc>
          <w:tcPr>
            <w:tcW w:w="5819" w:type="dxa"/>
          </w:tcPr>
          <w:p w14:paraId="3EF6F55E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Доля расходов районного бюджета, формируемых в рамках муниципальных  программ Краснотуранского района.</w:t>
            </w:r>
          </w:p>
        </w:tc>
        <w:tc>
          <w:tcPr>
            <w:tcW w:w="1275" w:type="dxa"/>
          </w:tcPr>
          <w:p w14:paraId="232FFD0E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030BB6C4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3B20D607" w14:textId="77777777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736F24EA" w14:textId="73B20C90" w:rsidR="00E874B6" w:rsidRPr="00E874B6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</w:p>
        </w:tc>
        <w:tc>
          <w:tcPr>
            <w:tcW w:w="1276" w:type="dxa"/>
          </w:tcPr>
          <w:p w14:paraId="09E80931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25B561A9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3A706776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993" w:type="dxa"/>
          </w:tcPr>
          <w:p w14:paraId="053DF642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90%</w:t>
            </w:r>
          </w:p>
        </w:tc>
      </w:tr>
      <w:tr w:rsidR="00E874B6" w:rsidRPr="00E874B6" w14:paraId="69324FAA" w14:textId="77777777" w:rsidTr="00E874B6">
        <w:trPr>
          <w:trHeight w:val="20"/>
        </w:trPr>
        <w:tc>
          <w:tcPr>
            <w:tcW w:w="700" w:type="dxa"/>
          </w:tcPr>
          <w:p w14:paraId="32CA9745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3.3</w:t>
            </w:r>
          </w:p>
        </w:tc>
        <w:tc>
          <w:tcPr>
            <w:tcW w:w="5819" w:type="dxa"/>
          </w:tcPr>
          <w:p w14:paraId="211A0D08" w14:textId="77777777" w:rsidR="00E874B6" w:rsidRPr="00E874B6" w:rsidRDefault="00E874B6" w:rsidP="00046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Обеспечение исполнения расходных обязательств Краснотуранского района (за исключением безвозмездных поступлений)</w:t>
            </w:r>
          </w:p>
        </w:tc>
        <w:tc>
          <w:tcPr>
            <w:tcW w:w="1275" w:type="dxa"/>
          </w:tcPr>
          <w:p w14:paraId="7F72B302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6E4A6263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535FDD4A" w14:textId="77777777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36AD6A2C" w14:textId="461EA96D" w:rsidR="00E874B6" w:rsidRPr="00E874B6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</w:p>
        </w:tc>
        <w:tc>
          <w:tcPr>
            <w:tcW w:w="1276" w:type="dxa"/>
          </w:tcPr>
          <w:p w14:paraId="35CEFDB7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993" w:type="dxa"/>
          </w:tcPr>
          <w:p w14:paraId="60E82640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993" w:type="dxa"/>
          </w:tcPr>
          <w:p w14:paraId="45105E1C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993" w:type="dxa"/>
          </w:tcPr>
          <w:p w14:paraId="1FF7317D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95</w:t>
            </w:r>
          </w:p>
        </w:tc>
      </w:tr>
      <w:tr w:rsidR="00E874B6" w:rsidRPr="00E874B6" w14:paraId="71D21D90" w14:textId="77777777" w:rsidTr="00E874B6">
        <w:trPr>
          <w:trHeight w:val="20"/>
        </w:trPr>
        <w:tc>
          <w:tcPr>
            <w:tcW w:w="700" w:type="dxa"/>
          </w:tcPr>
          <w:p w14:paraId="4A2722FF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3.4</w:t>
            </w:r>
          </w:p>
        </w:tc>
        <w:tc>
          <w:tcPr>
            <w:tcW w:w="5819" w:type="dxa"/>
          </w:tcPr>
          <w:p w14:paraId="5A765C3D" w14:textId="77777777" w:rsidR="00E874B6" w:rsidRPr="00E874B6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</w:p>
        </w:tc>
        <w:tc>
          <w:tcPr>
            <w:tcW w:w="1275" w:type="dxa"/>
          </w:tcPr>
          <w:p w14:paraId="09BD7491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442DA170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25971976" w14:textId="23A294F2" w:rsidR="00E874B6" w:rsidRPr="00E874B6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eastAsia="Arial" w:hAnsi="Times New Roman"/>
              </w:rPr>
              <w:t>Отчетная сводная информация финансового управления</w:t>
            </w:r>
          </w:p>
        </w:tc>
        <w:tc>
          <w:tcPr>
            <w:tcW w:w="1276" w:type="dxa"/>
          </w:tcPr>
          <w:p w14:paraId="30B87A31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303477BA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7E1F0D0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1E03806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</w:tr>
      <w:tr w:rsidR="00E874B6" w:rsidRPr="00E874B6" w14:paraId="236B9E58" w14:textId="77777777" w:rsidTr="00E874B6">
        <w:trPr>
          <w:trHeight w:val="20"/>
        </w:trPr>
        <w:tc>
          <w:tcPr>
            <w:tcW w:w="700" w:type="dxa"/>
          </w:tcPr>
          <w:p w14:paraId="24C4FFEC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3.5</w:t>
            </w:r>
          </w:p>
        </w:tc>
        <w:tc>
          <w:tcPr>
            <w:tcW w:w="5819" w:type="dxa"/>
          </w:tcPr>
          <w:p w14:paraId="349AB5B6" w14:textId="2ECDBB07" w:rsidR="00E874B6" w:rsidRPr="00E874B6" w:rsidRDefault="00E874B6" w:rsidP="000460E6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E874B6">
              <w:rPr>
                <w:rFonts w:ascii="Times New Roman" w:hAnsi="Times New Roman"/>
              </w:rPr>
      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слушаниях.</w:t>
            </w:r>
          </w:p>
        </w:tc>
        <w:tc>
          <w:tcPr>
            <w:tcW w:w="1275" w:type="dxa"/>
          </w:tcPr>
          <w:p w14:paraId="2E39CAB4" w14:textId="77777777" w:rsidR="00E874B6" w:rsidRPr="00E874B6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7A222F15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5EB526D6" w14:textId="0AC6C180" w:rsidR="00E874B6" w:rsidRPr="00E874B6" w:rsidRDefault="00E874B6" w:rsidP="00A148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Постановления администрации района, Решения районного совета депутатов</w:t>
            </w:r>
          </w:p>
          <w:p w14:paraId="0C7534B7" w14:textId="54574E25" w:rsidR="00E874B6" w:rsidRPr="00E874B6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eastAsia="Arial" w:hAnsi="Times New Roman"/>
              </w:rPr>
              <w:t>Резолюция публичных слушаний</w:t>
            </w:r>
          </w:p>
        </w:tc>
        <w:tc>
          <w:tcPr>
            <w:tcW w:w="1276" w:type="dxa"/>
          </w:tcPr>
          <w:p w14:paraId="0773FC2B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079DAD21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4707849C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0677224D" w14:textId="77777777" w:rsidR="00E874B6" w:rsidRPr="00E874B6" w:rsidRDefault="00E874B6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</w:tr>
      <w:tr w:rsidR="00E874B6" w:rsidRPr="00E874B6" w14:paraId="4ACD3E8E" w14:textId="77777777" w:rsidTr="00E874B6">
        <w:trPr>
          <w:trHeight w:val="20"/>
        </w:trPr>
        <w:tc>
          <w:tcPr>
            <w:tcW w:w="700" w:type="dxa"/>
          </w:tcPr>
          <w:p w14:paraId="72A65C8C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3.6</w:t>
            </w:r>
          </w:p>
        </w:tc>
        <w:tc>
          <w:tcPr>
            <w:tcW w:w="5819" w:type="dxa"/>
          </w:tcPr>
          <w:p w14:paraId="73396B1B" w14:textId="77777777" w:rsidR="00E874B6" w:rsidRPr="00E874B6" w:rsidRDefault="00E874B6" w:rsidP="000460E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района.</w:t>
            </w:r>
          </w:p>
        </w:tc>
        <w:tc>
          <w:tcPr>
            <w:tcW w:w="1275" w:type="dxa"/>
          </w:tcPr>
          <w:p w14:paraId="7CCEDB93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26CA7E7B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4162F3B3" w14:textId="24DC2140" w:rsidR="00E874B6" w:rsidRPr="00E874B6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eastAsia="Arial" w:hAnsi="Times New Roman"/>
              </w:rPr>
              <w:t>ФСН № 2-МС "Сведения о дополнительном профессиональном образовании муниципальных служащих"</w:t>
            </w:r>
          </w:p>
        </w:tc>
        <w:tc>
          <w:tcPr>
            <w:tcW w:w="1276" w:type="dxa"/>
          </w:tcPr>
          <w:p w14:paraId="0C2BEAA7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10%</w:t>
            </w:r>
          </w:p>
        </w:tc>
        <w:tc>
          <w:tcPr>
            <w:tcW w:w="993" w:type="dxa"/>
          </w:tcPr>
          <w:p w14:paraId="0BD5CD3B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10%</w:t>
            </w:r>
          </w:p>
        </w:tc>
        <w:tc>
          <w:tcPr>
            <w:tcW w:w="993" w:type="dxa"/>
          </w:tcPr>
          <w:p w14:paraId="242F0BA1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10%</w:t>
            </w:r>
          </w:p>
        </w:tc>
        <w:tc>
          <w:tcPr>
            <w:tcW w:w="993" w:type="dxa"/>
          </w:tcPr>
          <w:p w14:paraId="3BDDE5FF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не менее 10%</w:t>
            </w:r>
          </w:p>
        </w:tc>
      </w:tr>
      <w:tr w:rsidR="00E874B6" w:rsidRPr="00E874B6" w14:paraId="7D9764B5" w14:textId="77777777" w:rsidTr="00E874B6">
        <w:trPr>
          <w:trHeight w:val="20"/>
        </w:trPr>
        <w:tc>
          <w:tcPr>
            <w:tcW w:w="700" w:type="dxa"/>
          </w:tcPr>
          <w:p w14:paraId="3EE59C09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3.7</w:t>
            </w:r>
          </w:p>
        </w:tc>
        <w:tc>
          <w:tcPr>
            <w:tcW w:w="5819" w:type="dxa"/>
          </w:tcPr>
          <w:p w14:paraId="099FE5EE" w14:textId="77777777" w:rsidR="00E874B6" w:rsidRPr="00E874B6" w:rsidRDefault="00E874B6" w:rsidP="000460E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</w:t>
            </w:r>
          </w:p>
        </w:tc>
        <w:tc>
          <w:tcPr>
            <w:tcW w:w="1275" w:type="dxa"/>
          </w:tcPr>
          <w:p w14:paraId="56449B13" w14:textId="77777777" w:rsidR="00E874B6" w:rsidRPr="00E874B6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14:paraId="20FE09E9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0,1</w:t>
            </w:r>
          </w:p>
        </w:tc>
        <w:tc>
          <w:tcPr>
            <w:tcW w:w="2406" w:type="dxa"/>
          </w:tcPr>
          <w:p w14:paraId="4CCEF999" w14:textId="600E19A5" w:rsidR="00E874B6" w:rsidRPr="00E874B6" w:rsidRDefault="00E874B6" w:rsidP="00A148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874B6">
              <w:rPr>
                <w:rFonts w:ascii="Times New Roman" w:eastAsia="Arial" w:hAnsi="Times New Roman"/>
              </w:rPr>
              <w:t>Информация с сайта администрации района</w:t>
            </w:r>
          </w:p>
        </w:tc>
        <w:tc>
          <w:tcPr>
            <w:tcW w:w="1276" w:type="dxa"/>
          </w:tcPr>
          <w:p w14:paraId="3B4A4723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2B97DA6A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7BA2E008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327996B5" w14:textId="77777777" w:rsidR="00E874B6" w:rsidRPr="00E874B6" w:rsidRDefault="00E874B6" w:rsidP="000460E6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874B6">
              <w:rPr>
                <w:rFonts w:ascii="Times New Roman" w:hAnsi="Times New Roman"/>
              </w:rPr>
              <w:t>100</w:t>
            </w:r>
          </w:p>
        </w:tc>
      </w:tr>
    </w:tbl>
    <w:p w14:paraId="007C3263" w14:textId="77777777" w:rsidR="00C70537" w:rsidRPr="00C017D8" w:rsidRDefault="00C70537" w:rsidP="00A5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4E3A8" w14:textId="77777777" w:rsidR="00C70537" w:rsidRPr="00C017D8" w:rsidRDefault="00C70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7D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EDFDCD9" w14:textId="62C077DF" w:rsidR="001C7491" w:rsidRPr="00E874B6" w:rsidRDefault="001C7491" w:rsidP="00A225C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bookmarkStart w:id="1" w:name="Par452"/>
      <w:bookmarkEnd w:id="1"/>
      <w:r w:rsidRPr="00E874B6">
        <w:rPr>
          <w:rFonts w:ascii="Times New Roman" w:hAnsi="Times New Roman"/>
          <w:sz w:val="24"/>
        </w:rPr>
        <w:t>П</w:t>
      </w:r>
      <w:r w:rsidRPr="00E874B6">
        <w:rPr>
          <w:rFonts w:ascii="Times New Roman" w:hAnsi="Times New Roman" w:cs="Times New Roman"/>
          <w:sz w:val="24"/>
          <w:szCs w:val="28"/>
        </w:rPr>
        <w:t>риложение № 2</w:t>
      </w:r>
    </w:p>
    <w:p w14:paraId="4D285323" w14:textId="77777777" w:rsidR="001C7491" w:rsidRPr="00E874B6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 xml:space="preserve">к муниципальной программе                   </w:t>
      </w:r>
    </w:p>
    <w:p w14:paraId="1F0A4B8B" w14:textId="77777777" w:rsidR="001C7491" w:rsidRPr="00E874B6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E874B6">
        <w:rPr>
          <w:rFonts w:ascii="Times New Roman" w:hAnsi="Times New Roman" w:cs="Times New Roman"/>
          <w:bCs/>
          <w:sz w:val="24"/>
          <w:szCs w:val="28"/>
        </w:rPr>
        <w:t xml:space="preserve">» </w:t>
      </w:r>
    </w:p>
    <w:p w14:paraId="7A60F38A" w14:textId="77777777" w:rsidR="00A5777A" w:rsidRPr="00E874B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74B6">
        <w:rPr>
          <w:rFonts w:ascii="Times New Roman" w:hAnsi="Times New Roman"/>
          <w:sz w:val="24"/>
          <w:szCs w:val="28"/>
        </w:rPr>
        <w:t>ПЕРЕЧЕНЬ</w:t>
      </w:r>
    </w:p>
    <w:p w14:paraId="746BED2A" w14:textId="77777777" w:rsidR="00A5777A" w:rsidRPr="00E874B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74B6">
        <w:rPr>
          <w:rFonts w:ascii="Times New Roman" w:hAnsi="Times New Roman"/>
          <w:sz w:val="24"/>
          <w:szCs w:val="28"/>
        </w:rPr>
        <w:t>мероприятий подпрограмм и отдельных мероприятий</w:t>
      </w:r>
    </w:p>
    <w:p w14:paraId="6B766428" w14:textId="77777777" w:rsidR="00A5777A" w:rsidRPr="00E874B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74B6">
        <w:rPr>
          <w:rFonts w:ascii="Times New Roman" w:hAnsi="Times New Roman"/>
          <w:sz w:val="24"/>
          <w:szCs w:val="28"/>
        </w:rPr>
        <w:t>муниципальной программы</w:t>
      </w:r>
    </w:p>
    <w:p w14:paraId="37ED5522" w14:textId="77777777" w:rsidR="00A5777A" w:rsidRPr="00E874B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f3"/>
        <w:tblpPr w:leftFromText="180" w:rightFromText="180" w:vertAnchor="text" w:tblpX="185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488"/>
        <w:gridCol w:w="2597"/>
        <w:gridCol w:w="1734"/>
        <w:gridCol w:w="1215"/>
        <w:gridCol w:w="1275"/>
        <w:gridCol w:w="3034"/>
        <w:gridCol w:w="2108"/>
        <w:gridCol w:w="2995"/>
      </w:tblGrid>
      <w:tr w:rsidR="00A5777A" w:rsidRPr="00E874B6" w14:paraId="246C1CF3" w14:textId="77777777" w:rsidTr="00E874B6">
        <w:trPr>
          <w:trHeight w:val="20"/>
        </w:trPr>
        <w:tc>
          <w:tcPr>
            <w:tcW w:w="488" w:type="dxa"/>
            <w:vMerge w:val="restart"/>
          </w:tcPr>
          <w:p w14:paraId="26E7C3E8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874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74B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97" w:type="dxa"/>
            <w:vMerge w:val="restart"/>
          </w:tcPr>
          <w:p w14:paraId="24536ADB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</w:tcPr>
          <w:p w14:paraId="2F3729A7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490" w:type="dxa"/>
            <w:gridSpan w:val="2"/>
          </w:tcPr>
          <w:p w14:paraId="7245BA31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034" w:type="dxa"/>
            <w:vMerge w:val="restart"/>
          </w:tcPr>
          <w:p w14:paraId="7804D16C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08" w:type="dxa"/>
            <w:vMerge w:val="restart"/>
          </w:tcPr>
          <w:p w14:paraId="6BE32487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E874B6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995" w:type="dxa"/>
            <w:vMerge w:val="restart"/>
          </w:tcPr>
          <w:p w14:paraId="03FD3879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777A" w:rsidRPr="00E874B6" w14:paraId="25A453B1" w14:textId="77777777" w:rsidTr="00E874B6">
        <w:trPr>
          <w:trHeight w:val="20"/>
        </w:trPr>
        <w:tc>
          <w:tcPr>
            <w:tcW w:w="488" w:type="dxa"/>
            <w:vMerge/>
          </w:tcPr>
          <w:p w14:paraId="629F6972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</w:tcPr>
          <w:p w14:paraId="189D2C15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0B0EA28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13FA23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14:paraId="5F700959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034" w:type="dxa"/>
            <w:vMerge/>
          </w:tcPr>
          <w:p w14:paraId="68238641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35E24D2C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14:paraId="45B7577E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77A" w:rsidRPr="00E874B6" w14:paraId="4FCCB0CB" w14:textId="77777777" w:rsidTr="00E874B6">
        <w:trPr>
          <w:trHeight w:val="20"/>
        </w:trPr>
        <w:tc>
          <w:tcPr>
            <w:tcW w:w="488" w:type="dxa"/>
          </w:tcPr>
          <w:p w14:paraId="2C2B7BC1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14:paraId="1B375569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14:paraId="34D45CC2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14:paraId="51F7607B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3D3F01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14:paraId="3AA6C78E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2B426349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5" w:type="dxa"/>
          </w:tcPr>
          <w:p w14:paraId="2CE7B30C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5777A" w:rsidRPr="00E874B6" w14:paraId="0FD47F68" w14:textId="77777777" w:rsidTr="00E874B6">
        <w:trPr>
          <w:trHeight w:val="20"/>
        </w:trPr>
        <w:tc>
          <w:tcPr>
            <w:tcW w:w="488" w:type="dxa"/>
          </w:tcPr>
          <w:p w14:paraId="7AA748FD" w14:textId="77777777" w:rsidR="00A5777A" w:rsidRPr="00E874B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58" w:type="dxa"/>
            <w:gridSpan w:val="7"/>
          </w:tcPr>
          <w:p w14:paraId="7EA80BAA" w14:textId="041F4F9B" w:rsidR="00A5777A" w:rsidRPr="00E874B6" w:rsidRDefault="00A93507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="00A5777A" w:rsidRPr="00E874B6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A031E0" w:rsidRPr="00E874B6">
              <w:rPr>
                <w:rFonts w:ascii="Times New Roman" w:hAnsi="Times New Roman"/>
                <w:sz w:val="20"/>
                <w:szCs w:val="20"/>
              </w:rPr>
              <w:t>зований Краснотуранского района</w:t>
            </w:r>
            <w:r w:rsidR="00A5777A" w:rsidRPr="00E874B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E874B6" w14:paraId="687F23BB" w14:textId="77777777" w:rsidTr="00E874B6">
        <w:trPr>
          <w:trHeight w:val="20"/>
        </w:trPr>
        <w:tc>
          <w:tcPr>
            <w:tcW w:w="488" w:type="dxa"/>
          </w:tcPr>
          <w:p w14:paraId="66287BFD" w14:textId="77777777" w:rsidR="00EB5029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3A29967E" w14:textId="16DBE558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№1 «</w:t>
            </w:r>
            <w:r w:rsidR="00A031E0" w:rsidRPr="00E874B6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E874B6" w14:paraId="775133AB" w14:textId="77777777" w:rsidTr="00E874B6">
        <w:trPr>
          <w:trHeight w:val="20"/>
        </w:trPr>
        <w:tc>
          <w:tcPr>
            <w:tcW w:w="488" w:type="dxa"/>
          </w:tcPr>
          <w:p w14:paraId="708AB378" w14:textId="77777777" w:rsidR="00EB5029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14:paraId="1413EA13" w14:textId="0784A170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Мероприятие 1.1: Предоставление дотации на выравнивание бюджетной обеспеченности бюджетов поселений </w:t>
            </w:r>
          </w:p>
        </w:tc>
        <w:tc>
          <w:tcPr>
            <w:tcW w:w="1734" w:type="dxa"/>
          </w:tcPr>
          <w:p w14:paraId="5B078888" w14:textId="77777777" w:rsidR="00EB5029" w:rsidRPr="00E874B6" w:rsidRDefault="00CA255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</w:t>
            </w:r>
            <w:r w:rsidR="00EB5029" w:rsidRPr="00E874B6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B0DBAFF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8CBB08F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69415BAD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E874B6">
              <w:rPr>
                <w:rFonts w:ascii="Times New Roman" w:hAnsi="Times New Roman"/>
                <w:sz w:val="20"/>
                <w:szCs w:val="20"/>
              </w:rPr>
              <w:t>10,0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CA255E" w:rsidRPr="00E874B6">
              <w:rPr>
                <w:rFonts w:ascii="Times New Roman" w:hAnsi="Times New Roman"/>
                <w:sz w:val="20"/>
                <w:szCs w:val="20"/>
              </w:rPr>
              <w:t>. р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108" w:type="dxa"/>
          </w:tcPr>
          <w:p w14:paraId="0B66F41C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Несбалансированное финансирование сельских поселений </w:t>
            </w:r>
          </w:p>
        </w:tc>
        <w:tc>
          <w:tcPr>
            <w:tcW w:w="2995" w:type="dxa"/>
          </w:tcPr>
          <w:p w14:paraId="07AF9E1B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E874B6">
              <w:rPr>
                <w:rFonts w:ascii="Times New Roman" w:hAnsi="Times New Roman"/>
                <w:sz w:val="20"/>
                <w:szCs w:val="20"/>
              </w:rPr>
              <w:t>10,0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CA255E" w:rsidRPr="00E874B6">
              <w:rPr>
                <w:rFonts w:ascii="Times New Roman" w:hAnsi="Times New Roman"/>
                <w:sz w:val="20"/>
                <w:szCs w:val="20"/>
              </w:rPr>
              <w:t>. р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EB5029" w:rsidRPr="00E874B6" w14:paraId="30DA9322" w14:textId="77777777" w:rsidTr="00E874B6">
        <w:trPr>
          <w:trHeight w:val="20"/>
        </w:trPr>
        <w:tc>
          <w:tcPr>
            <w:tcW w:w="488" w:type="dxa"/>
          </w:tcPr>
          <w:p w14:paraId="01381A5D" w14:textId="77777777" w:rsidR="00EB5029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14:paraId="60582359" w14:textId="43CB7CD9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1.2: 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9D0E17" w:rsidRPr="00E874B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34" w:type="dxa"/>
          </w:tcPr>
          <w:p w14:paraId="3050E4B3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</w:t>
            </w:r>
            <w:r w:rsidR="00CA255E" w:rsidRPr="00E874B6">
              <w:rPr>
                <w:rFonts w:ascii="Times New Roman" w:hAnsi="Times New Roman"/>
                <w:sz w:val="20"/>
                <w:szCs w:val="20"/>
              </w:rPr>
              <w:t>вое управление а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2A628464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07DB03F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0DF120B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бюджетов поселений Краснотуранского райо</w:t>
            </w:r>
            <w:r w:rsidR="007B200B" w:rsidRPr="00E874B6">
              <w:rPr>
                <w:rFonts w:ascii="Times New Roman" w:hAnsi="Times New Roman"/>
                <w:sz w:val="20"/>
                <w:szCs w:val="20"/>
              </w:rPr>
              <w:t>на после выравнивания не менее 10,0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тыс. руб. ежегодно</w:t>
            </w:r>
          </w:p>
        </w:tc>
        <w:tc>
          <w:tcPr>
            <w:tcW w:w="2108" w:type="dxa"/>
          </w:tcPr>
          <w:p w14:paraId="58C3E977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сельских поселений</w:t>
            </w:r>
          </w:p>
        </w:tc>
        <w:tc>
          <w:tcPr>
            <w:tcW w:w="2995" w:type="dxa"/>
          </w:tcPr>
          <w:p w14:paraId="6EE06048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E874B6">
              <w:rPr>
                <w:rFonts w:ascii="Times New Roman" w:hAnsi="Times New Roman"/>
                <w:sz w:val="20"/>
                <w:szCs w:val="20"/>
              </w:rPr>
              <w:t>10,0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тыс. руб. ежегодно</w:t>
            </w:r>
          </w:p>
        </w:tc>
      </w:tr>
      <w:tr w:rsidR="00EB5029" w:rsidRPr="00E874B6" w14:paraId="6597B0EC" w14:textId="77777777" w:rsidTr="00E874B6">
        <w:trPr>
          <w:trHeight w:val="20"/>
        </w:trPr>
        <w:tc>
          <w:tcPr>
            <w:tcW w:w="488" w:type="dxa"/>
          </w:tcPr>
          <w:p w14:paraId="4C4B4542" w14:textId="77777777" w:rsidR="00EB5029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97" w:type="dxa"/>
          </w:tcPr>
          <w:p w14:paraId="7EACE0DF" w14:textId="4DE0C904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Мероприятие 1.3: </w:t>
            </w:r>
            <w:r w:rsidR="0029505A" w:rsidRPr="00E874B6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EF4EA8" w:rsidRPr="00E874B6">
              <w:rPr>
                <w:rFonts w:ascii="Times New Roman" w:hAnsi="Times New Roman"/>
                <w:sz w:val="20"/>
                <w:szCs w:val="20"/>
              </w:rPr>
              <w:t xml:space="preserve">иных межбюджетных трансфертов на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сбалансированност</w:t>
            </w:r>
            <w:r w:rsidR="00EF4EA8" w:rsidRPr="00E874B6">
              <w:rPr>
                <w:rFonts w:ascii="Times New Roman" w:hAnsi="Times New Roman"/>
                <w:sz w:val="20"/>
                <w:szCs w:val="20"/>
              </w:rPr>
              <w:t>ь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734" w:type="dxa"/>
          </w:tcPr>
          <w:p w14:paraId="493BBA6E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</w:t>
            </w:r>
            <w:r w:rsidR="00295DB7" w:rsidRPr="00E874B6">
              <w:rPr>
                <w:rFonts w:ascii="Times New Roman" w:hAnsi="Times New Roman"/>
                <w:sz w:val="20"/>
                <w:szCs w:val="20"/>
              </w:rPr>
              <w:t>а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136BEBB3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E3DEE6C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8F06826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59D83526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и начисления на заработную плату работникам бюджетной сферы </w:t>
            </w:r>
          </w:p>
        </w:tc>
        <w:tc>
          <w:tcPr>
            <w:tcW w:w="2995" w:type="dxa"/>
          </w:tcPr>
          <w:p w14:paraId="567BC73F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472EE" w:rsidRPr="00E874B6" w14:paraId="0CA031D7" w14:textId="77777777" w:rsidTr="00E874B6">
        <w:trPr>
          <w:trHeight w:val="20"/>
        </w:trPr>
        <w:tc>
          <w:tcPr>
            <w:tcW w:w="488" w:type="dxa"/>
          </w:tcPr>
          <w:p w14:paraId="076B434D" w14:textId="77777777" w:rsidR="009472EE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58" w:type="dxa"/>
            <w:gridSpan w:val="7"/>
          </w:tcPr>
          <w:p w14:paraId="39019439" w14:textId="77777777" w:rsidR="009472EE" w:rsidRPr="00E874B6" w:rsidRDefault="009472E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</w:t>
            </w:r>
            <w:r w:rsidR="00295DB7" w:rsidRPr="00E874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2 «</w:t>
            </w:r>
            <w:r w:rsidR="001412B5" w:rsidRPr="00E874B6"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  <w:r w:rsidR="00A031E0" w:rsidRPr="00E874B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E874B6" w14:paraId="7FDF99F1" w14:textId="77777777" w:rsidTr="00E874B6">
        <w:trPr>
          <w:trHeight w:val="20"/>
        </w:trPr>
        <w:tc>
          <w:tcPr>
            <w:tcW w:w="488" w:type="dxa"/>
          </w:tcPr>
          <w:p w14:paraId="78A4C47E" w14:textId="77777777" w:rsidR="00EB5029" w:rsidRPr="00E874B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97" w:type="dxa"/>
          </w:tcPr>
          <w:p w14:paraId="6413093C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1.4:</w:t>
            </w:r>
          </w:p>
          <w:p w14:paraId="49563F8D" w14:textId="04018746" w:rsidR="00EB5029" w:rsidRPr="00E874B6" w:rsidRDefault="00FF1333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налоговых и неналоговых поступлений в бюджет поселений </w:t>
            </w:r>
          </w:p>
        </w:tc>
        <w:tc>
          <w:tcPr>
            <w:tcW w:w="1734" w:type="dxa"/>
          </w:tcPr>
          <w:p w14:paraId="0CD0EEA0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</w:t>
            </w:r>
            <w:r w:rsidR="00295DB7" w:rsidRPr="00E874B6">
              <w:rPr>
                <w:rFonts w:ascii="Times New Roman" w:hAnsi="Times New Roman"/>
                <w:sz w:val="20"/>
                <w:szCs w:val="20"/>
              </w:rPr>
              <w:t>а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65F20E7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7E2146" w14:textId="77777777" w:rsidR="00EB502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E874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3CD5B99A" w14:textId="77777777" w:rsidR="00010689" w:rsidRPr="00E874B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поселений в общем объеме доходов поселений </w:t>
            </w:r>
          </w:p>
          <w:p w14:paraId="4B38A3A5" w14:textId="1DF6CE8C" w:rsidR="007F4E91" w:rsidRPr="00E874B6" w:rsidRDefault="007F4E91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6EAD6C5" w14:textId="054DC8B1" w:rsidR="007F4E91" w:rsidRPr="00E874B6" w:rsidRDefault="007F4E91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2024 год – 8,</w:t>
            </w: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A3E2EA4" w14:textId="1418F244" w:rsidR="007F4E91" w:rsidRPr="00E874B6" w:rsidRDefault="007F4E91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2025 год – 8,</w:t>
            </w: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3%</w:t>
            </w:r>
          </w:p>
          <w:p w14:paraId="63CF4EB9" w14:textId="5FE637C8" w:rsidR="00EB5029" w:rsidRPr="00E874B6" w:rsidRDefault="007F4E91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2026 год – 8,5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8" w:type="dxa"/>
          </w:tcPr>
          <w:p w14:paraId="230BF64F" w14:textId="77777777" w:rsidR="00EB5029" w:rsidRPr="00E874B6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Недофинансирование основных статей расходов поселений</w:t>
            </w:r>
          </w:p>
        </w:tc>
        <w:tc>
          <w:tcPr>
            <w:tcW w:w="2995" w:type="dxa"/>
          </w:tcPr>
          <w:p w14:paraId="58884BC7" w14:textId="77777777" w:rsidR="00A93507" w:rsidRPr="00E874B6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поселений в </w:t>
            </w:r>
            <w:r w:rsidR="000F6012" w:rsidRPr="00E874B6">
              <w:rPr>
                <w:rFonts w:ascii="Times New Roman" w:hAnsi="Times New Roman"/>
                <w:sz w:val="20"/>
                <w:szCs w:val="20"/>
              </w:rPr>
              <w:t xml:space="preserve">общем объеме доходов поселений </w:t>
            </w:r>
          </w:p>
          <w:p w14:paraId="170CAE8A" w14:textId="66ED730E" w:rsidR="00F22D2A" w:rsidRPr="00E874B6" w:rsidRDefault="00F22D2A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7F4E91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  <w:r w:rsidR="00BA7E19"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C90B14F" w14:textId="0214C859" w:rsidR="00F22D2A" w:rsidRPr="00E874B6" w:rsidRDefault="00F22D2A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2024 год – 8,</w:t>
            </w:r>
            <w:r w:rsidR="007F4E91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E4C5F4A" w14:textId="72569DB9" w:rsidR="007F4E91" w:rsidRPr="00E874B6" w:rsidRDefault="00F22D2A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2025 год – 8,</w:t>
            </w:r>
            <w:r w:rsidR="007F4E91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1CF50C25" w14:textId="17ABF38D" w:rsidR="00EB5029" w:rsidRPr="00E874B6" w:rsidRDefault="007F4E91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2026 год – 8,5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412B5" w:rsidRPr="00E874B6" w14:paraId="0F66A76E" w14:textId="77777777" w:rsidTr="00E874B6">
        <w:trPr>
          <w:trHeight w:val="20"/>
        </w:trPr>
        <w:tc>
          <w:tcPr>
            <w:tcW w:w="488" w:type="dxa"/>
          </w:tcPr>
          <w:p w14:paraId="40219CB9" w14:textId="72710261" w:rsidR="001412B5" w:rsidRPr="00E874B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8" w:type="dxa"/>
            <w:gridSpan w:val="7"/>
          </w:tcPr>
          <w:p w14:paraId="64864DE1" w14:textId="77777777" w:rsidR="001412B5" w:rsidRPr="00E874B6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№3 «Повышение качества реализации органами местного самоуправления закрепленных за ними полномочий»</w:t>
            </w:r>
          </w:p>
        </w:tc>
      </w:tr>
      <w:tr w:rsidR="00B2576B" w:rsidRPr="00E874B6" w14:paraId="508BE248" w14:textId="77777777" w:rsidTr="00E874B6">
        <w:trPr>
          <w:trHeight w:val="20"/>
        </w:trPr>
        <w:tc>
          <w:tcPr>
            <w:tcW w:w="488" w:type="dxa"/>
          </w:tcPr>
          <w:p w14:paraId="7031CFA5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97" w:type="dxa"/>
          </w:tcPr>
          <w:p w14:paraId="41F7DEFC" w14:textId="49AF3A1B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1.5: Проведение оценки качества реализации органами местного самоуправления переданных полномочий</w:t>
            </w:r>
          </w:p>
        </w:tc>
        <w:tc>
          <w:tcPr>
            <w:tcW w:w="1734" w:type="dxa"/>
          </w:tcPr>
          <w:p w14:paraId="5D322EB4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6936A254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FFE62C7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D206C93" w14:textId="2E267DFC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Количество поселений района, в которых отдельные</w:t>
            </w:r>
            <w:r w:rsidR="00627E1A" w:rsidRPr="00E874B6">
              <w:rPr>
                <w:rFonts w:ascii="Times New Roman" w:hAnsi="Times New Roman"/>
                <w:sz w:val="20"/>
                <w:szCs w:val="20"/>
              </w:rPr>
              <w:t xml:space="preserve"> переданные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полномочия исполняются надлежащим образом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поселений ежегодно.</w:t>
            </w:r>
          </w:p>
        </w:tc>
        <w:tc>
          <w:tcPr>
            <w:tcW w:w="2108" w:type="dxa"/>
          </w:tcPr>
          <w:p w14:paraId="2FF1F5AE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Невыплата денежных средств по переданным полномочиям</w:t>
            </w:r>
          </w:p>
        </w:tc>
        <w:tc>
          <w:tcPr>
            <w:tcW w:w="2995" w:type="dxa"/>
          </w:tcPr>
          <w:p w14:paraId="706AE97A" w14:textId="4A947C6C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Количество поселений района, в которых отдельные </w:t>
            </w:r>
            <w:r w:rsidR="0029505A" w:rsidRPr="00E874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E1A" w:rsidRPr="00E874B6">
              <w:rPr>
                <w:rFonts w:ascii="Times New Roman" w:hAnsi="Times New Roman"/>
                <w:sz w:val="20"/>
                <w:szCs w:val="20"/>
              </w:rPr>
              <w:t xml:space="preserve">переданные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полномочия исполняются надлежащим образом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9 поселений ежегодно.</w:t>
            </w:r>
          </w:p>
        </w:tc>
      </w:tr>
      <w:tr w:rsidR="001412B5" w:rsidRPr="00E874B6" w14:paraId="477AFAB1" w14:textId="77777777" w:rsidTr="00E874B6">
        <w:trPr>
          <w:trHeight w:val="20"/>
        </w:trPr>
        <w:tc>
          <w:tcPr>
            <w:tcW w:w="488" w:type="dxa"/>
          </w:tcPr>
          <w:p w14:paraId="2174D2D4" w14:textId="77777777" w:rsidR="001412B5" w:rsidRPr="00E874B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8" w:type="dxa"/>
            <w:gridSpan w:val="7"/>
          </w:tcPr>
          <w:p w14:paraId="19C8CD5C" w14:textId="77777777" w:rsidR="001412B5" w:rsidRPr="00E874B6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№4 «Повышение качества управления муниципальными финансами»</w:t>
            </w:r>
          </w:p>
        </w:tc>
      </w:tr>
      <w:tr w:rsidR="00B2576B" w:rsidRPr="00E874B6" w14:paraId="2FC47E4C" w14:textId="77777777" w:rsidTr="00E874B6">
        <w:trPr>
          <w:trHeight w:val="20"/>
        </w:trPr>
        <w:tc>
          <w:tcPr>
            <w:tcW w:w="488" w:type="dxa"/>
          </w:tcPr>
          <w:p w14:paraId="53F041F3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97" w:type="dxa"/>
          </w:tcPr>
          <w:p w14:paraId="431EE576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1.6: Проведение регулярного и оперативного мониторинга  финансовой ситуации в поселениях района</w:t>
            </w:r>
          </w:p>
        </w:tc>
        <w:tc>
          <w:tcPr>
            <w:tcW w:w="1734" w:type="dxa"/>
          </w:tcPr>
          <w:p w14:paraId="1355C613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C9C7116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78AB3CF2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5C4DF597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35D38E6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бюджетной сферы, а также обязательств перед гражданами района </w:t>
            </w:r>
          </w:p>
        </w:tc>
        <w:tc>
          <w:tcPr>
            <w:tcW w:w="2995" w:type="dxa"/>
          </w:tcPr>
          <w:p w14:paraId="100BCD02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5777A" w:rsidRPr="00E874B6" w14:paraId="79D58767" w14:textId="77777777" w:rsidTr="00E874B6">
        <w:trPr>
          <w:trHeight w:val="20"/>
        </w:trPr>
        <w:tc>
          <w:tcPr>
            <w:tcW w:w="488" w:type="dxa"/>
          </w:tcPr>
          <w:p w14:paraId="202E08C5" w14:textId="77777777" w:rsidR="00A5777A" w:rsidRPr="00E874B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21133B45" w14:textId="41DBEF01" w:rsidR="001412B5" w:rsidRPr="00E874B6" w:rsidRDefault="00A93507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2. «</w:t>
            </w:r>
            <w:r w:rsidR="00440ABA" w:rsidRPr="00E874B6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мероприятия»</w:t>
            </w:r>
          </w:p>
        </w:tc>
      </w:tr>
      <w:tr w:rsidR="00440ABA" w:rsidRPr="00E874B6" w14:paraId="120708B3" w14:textId="77777777" w:rsidTr="00E874B6">
        <w:trPr>
          <w:trHeight w:val="20"/>
        </w:trPr>
        <w:tc>
          <w:tcPr>
            <w:tcW w:w="488" w:type="dxa"/>
          </w:tcPr>
          <w:p w14:paraId="0FB8633F" w14:textId="77777777" w:rsidR="00440ABA" w:rsidRPr="00E874B6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58" w:type="dxa"/>
            <w:gridSpan w:val="7"/>
          </w:tcPr>
          <w:p w14:paraId="2FC41FDC" w14:textId="0228BB30" w:rsidR="00440ABA" w:rsidRPr="00E874B6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№1 «Повышение качества планирования и управлени</w:t>
            </w:r>
            <w:r w:rsidR="00855D78" w:rsidRPr="00E874B6">
              <w:rPr>
                <w:rFonts w:ascii="Times New Roman" w:hAnsi="Times New Roman"/>
                <w:sz w:val="20"/>
                <w:szCs w:val="20"/>
              </w:rPr>
              <w:t>я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муниципальными финансами, развитие программно-целевых принципов формирования бюджет</w:t>
            </w:r>
            <w:r w:rsidR="00855D78" w:rsidRPr="00E874B6">
              <w:rPr>
                <w:rFonts w:ascii="Times New Roman" w:hAnsi="Times New Roman"/>
                <w:sz w:val="20"/>
                <w:szCs w:val="20"/>
              </w:rPr>
              <w:t>а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 а также содействие совершенствованию кадрового потенциала финансовой системы Краснотуранского района»</w:t>
            </w:r>
          </w:p>
        </w:tc>
      </w:tr>
      <w:tr w:rsidR="00B2576B" w:rsidRPr="00E874B6" w14:paraId="044F874D" w14:textId="77777777" w:rsidTr="00E874B6">
        <w:trPr>
          <w:trHeight w:val="20"/>
        </w:trPr>
        <w:tc>
          <w:tcPr>
            <w:tcW w:w="488" w:type="dxa"/>
          </w:tcPr>
          <w:p w14:paraId="32E58356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97" w:type="dxa"/>
          </w:tcPr>
          <w:p w14:paraId="29EC3896" w14:textId="77777777" w:rsidR="00B2576B" w:rsidRPr="00E874B6" w:rsidRDefault="00E45649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2.1: Р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уководство и управление в сфере установленных функций</w:t>
            </w:r>
          </w:p>
        </w:tc>
        <w:tc>
          <w:tcPr>
            <w:tcW w:w="1734" w:type="dxa"/>
          </w:tcPr>
          <w:p w14:paraId="66438AC3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482F447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8634D98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4A4A66B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>ам Ф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  <w:tc>
          <w:tcPr>
            <w:tcW w:w="2108" w:type="dxa"/>
          </w:tcPr>
          <w:p w14:paraId="6B914DC8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>Ф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  <w:tc>
          <w:tcPr>
            <w:tcW w:w="2995" w:type="dxa"/>
          </w:tcPr>
          <w:p w14:paraId="4061D5B0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 по выплате заработной п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>латы с начислениями работникам Ф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E874B6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</w:tr>
      <w:tr w:rsidR="00B2576B" w:rsidRPr="00E874B6" w14:paraId="442D584E" w14:textId="77777777" w:rsidTr="00E874B6">
        <w:trPr>
          <w:trHeight w:val="20"/>
        </w:trPr>
        <w:tc>
          <w:tcPr>
            <w:tcW w:w="488" w:type="dxa"/>
          </w:tcPr>
          <w:p w14:paraId="7A063796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97" w:type="dxa"/>
          </w:tcPr>
          <w:p w14:paraId="5B8F728C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br w:type="page"/>
              <w:t>Мероприятие 2.2</w:t>
            </w:r>
          </w:p>
          <w:p w14:paraId="292A44D8" w14:textId="1CA51061" w:rsidR="00B2576B" w:rsidRPr="00E874B6" w:rsidRDefault="00010689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недрение современных механизмов организации бюджетного процесса, переход на «программный бюджет»</w:t>
            </w:r>
          </w:p>
          <w:p w14:paraId="559FE018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4D973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F6FDB9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0803E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F4A2CA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14:paraId="0415F82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9DE9330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C18528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D1E3EDF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      </w:r>
          </w:p>
          <w:p w14:paraId="0C5EEE12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отношение дефицита бюджета к общему годовому объему доходов бюджета района без учета утвержденного объема безвозмездных поступлений (не более 15% к общему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ежегодно)</w:t>
            </w:r>
          </w:p>
        </w:tc>
        <w:tc>
          <w:tcPr>
            <w:tcW w:w="2108" w:type="dxa"/>
          </w:tcPr>
          <w:p w14:paraId="30DFE229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Несоблюдение требований статей Бюджетного Кодекса</w:t>
            </w:r>
          </w:p>
        </w:tc>
        <w:tc>
          <w:tcPr>
            <w:tcW w:w="2995" w:type="dxa"/>
          </w:tcPr>
          <w:p w14:paraId="08912B0D" w14:textId="5D66C115" w:rsidR="00B2576B" w:rsidRPr="00E874B6" w:rsidRDefault="00FE2B9C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Доля расход</w:t>
            </w:r>
            <w:r w:rsidR="00EE5013" w:rsidRPr="00E874B6">
              <w:rPr>
                <w:rFonts w:ascii="Times New Roman" w:hAnsi="Times New Roman"/>
                <w:sz w:val="20"/>
                <w:szCs w:val="20"/>
              </w:rPr>
              <w:t>ов районного бюджета, формируемых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в рамках муниципальн</w:t>
            </w:r>
            <w:r w:rsidR="00EE5013" w:rsidRPr="00E874B6">
              <w:rPr>
                <w:rFonts w:ascii="Times New Roman" w:hAnsi="Times New Roman"/>
                <w:sz w:val="20"/>
                <w:szCs w:val="20"/>
              </w:rPr>
              <w:t>ых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программ Краснотуранского района не менее 90% е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B2576B" w:rsidRPr="00E874B6" w14:paraId="4DB03E9B" w14:textId="77777777" w:rsidTr="00E874B6">
        <w:trPr>
          <w:trHeight w:val="20"/>
        </w:trPr>
        <w:tc>
          <w:tcPr>
            <w:tcW w:w="488" w:type="dxa"/>
          </w:tcPr>
          <w:p w14:paraId="1AA18639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97" w:type="dxa"/>
          </w:tcPr>
          <w:p w14:paraId="41A70309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2.3.</w:t>
            </w:r>
          </w:p>
          <w:p w14:paraId="3F2C514D" w14:textId="77777777" w:rsidR="00B2576B" w:rsidRPr="00E874B6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беспечение исполнения бюджета по доходам и расходам</w:t>
            </w:r>
          </w:p>
        </w:tc>
        <w:tc>
          <w:tcPr>
            <w:tcW w:w="1734" w:type="dxa"/>
          </w:tcPr>
          <w:p w14:paraId="2237D96E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39D1E5C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A2A19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31ED6FA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012A37F3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Исполнение районного бюджета по доходам без учета безвозмездных поступлений к первоначально утвержденному </w:t>
            </w:r>
            <w:r w:rsidR="00703085" w:rsidRPr="00E874B6">
              <w:rPr>
                <w:rFonts w:ascii="Times New Roman" w:hAnsi="Times New Roman"/>
                <w:sz w:val="20"/>
                <w:szCs w:val="20"/>
              </w:rPr>
              <w:t>уровню (от 9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0% до 120 % ежегодно)</w:t>
            </w:r>
          </w:p>
        </w:tc>
        <w:tc>
          <w:tcPr>
            <w:tcW w:w="2108" w:type="dxa"/>
          </w:tcPr>
          <w:p w14:paraId="4BB113F5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бюджетных учреждений района</w:t>
            </w:r>
          </w:p>
        </w:tc>
        <w:tc>
          <w:tcPr>
            <w:tcW w:w="2995" w:type="dxa"/>
          </w:tcPr>
          <w:p w14:paraId="63577E10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2E8C0BDF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Исполнение районного бюджета по доходам без учета безвозмездных поступлений к первонач</w:t>
            </w:r>
            <w:r w:rsidR="00703085" w:rsidRPr="00E874B6">
              <w:rPr>
                <w:rFonts w:ascii="Times New Roman" w:hAnsi="Times New Roman"/>
                <w:sz w:val="20"/>
                <w:szCs w:val="20"/>
              </w:rPr>
              <w:t>ально утвержденному уровню (от 9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0% до 120 % ежегодно)</w:t>
            </w:r>
          </w:p>
        </w:tc>
      </w:tr>
      <w:tr w:rsidR="00B2576B" w:rsidRPr="00E874B6" w14:paraId="356B32A4" w14:textId="77777777" w:rsidTr="00E874B6">
        <w:trPr>
          <w:trHeight w:val="20"/>
        </w:trPr>
        <w:tc>
          <w:tcPr>
            <w:tcW w:w="488" w:type="dxa"/>
          </w:tcPr>
          <w:p w14:paraId="7D5E9CEB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97" w:type="dxa"/>
          </w:tcPr>
          <w:p w14:paraId="31B6D0B1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2.4.</w:t>
            </w:r>
          </w:p>
          <w:p w14:paraId="4D70F0BD" w14:textId="77777777" w:rsidR="00B2576B" w:rsidRPr="00E874B6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рганизация и координация работы по размещению районными муниципальными учреждениями требуемой информации на официальном сайте в сети интернет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4" w:type="dxa"/>
          </w:tcPr>
          <w:p w14:paraId="00D065B8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5DAFC44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0C8DE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5AD9E80" w14:textId="674D5B4D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не менее 100%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0A699CD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Не будет достигнута информация о деятельности бюджетных учреждений района населению района</w:t>
            </w:r>
          </w:p>
        </w:tc>
        <w:tc>
          <w:tcPr>
            <w:tcW w:w="2995" w:type="dxa"/>
          </w:tcPr>
          <w:p w14:paraId="32670658" w14:textId="79E1844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доля районных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  <w:tr w:rsidR="00B2576B" w:rsidRPr="00E874B6" w14:paraId="27744B22" w14:textId="77777777" w:rsidTr="00E874B6">
        <w:trPr>
          <w:trHeight w:val="20"/>
        </w:trPr>
        <w:tc>
          <w:tcPr>
            <w:tcW w:w="488" w:type="dxa"/>
          </w:tcPr>
          <w:p w14:paraId="6C827ACB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97" w:type="dxa"/>
          </w:tcPr>
          <w:p w14:paraId="64ADA6F2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2.5.</w:t>
            </w:r>
          </w:p>
          <w:p w14:paraId="74EA6CA6" w14:textId="77777777" w:rsidR="00B2576B" w:rsidRPr="00E874B6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</w:t>
            </w:r>
            <w:r w:rsidR="00B2576B" w:rsidRPr="00E874B6">
              <w:rPr>
                <w:rFonts w:ascii="Times New Roman" w:hAnsi="Times New Roman"/>
                <w:sz w:val="20"/>
                <w:szCs w:val="20"/>
              </w:rPr>
              <w:t>овышение кадрового потенциала сотрудников путем направления их на обучающие семинары</w:t>
            </w:r>
          </w:p>
        </w:tc>
        <w:tc>
          <w:tcPr>
            <w:tcW w:w="1734" w:type="dxa"/>
          </w:tcPr>
          <w:p w14:paraId="60571B3B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8BC9B40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69CA08B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1C7DA7A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повышение квалификации муници</w:t>
            </w:r>
            <w:r w:rsidR="005F7EC4" w:rsidRPr="00E874B6">
              <w:rPr>
                <w:rFonts w:ascii="Times New Roman" w:hAnsi="Times New Roman"/>
                <w:sz w:val="20"/>
                <w:szCs w:val="20"/>
              </w:rPr>
              <w:t>пальных служащих, работающих в Ф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инансовом управлении</w:t>
            </w:r>
            <w:r w:rsidR="005F7EC4" w:rsidRPr="00E874B6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(не менее 10% ежегодно)</w:t>
            </w:r>
          </w:p>
        </w:tc>
        <w:tc>
          <w:tcPr>
            <w:tcW w:w="2108" w:type="dxa"/>
          </w:tcPr>
          <w:p w14:paraId="6B1535F6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Ненадлежащее представление информации о бюджетном процессе района </w:t>
            </w:r>
          </w:p>
        </w:tc>
        <w:tc>
          <w:tcPr>
            <w:tcW w:w="2995" w:type="dxa"/>
          </w:tcPr>
          <w:p w14:paraId="27C40EB0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муниципальных </w:t>
            </w:r>
            <w:r w:rsidR="005F7EC4" w:rsidRPr="00E874B6">
              <w:rPr>
                <w:rFonts w:ascii="Times New Roman" w:hAnsi="Times New Roman"/>
                <w:sz w:val="20"/>
                <w:szCs w:val="20"/>
              </w:rPr>
              <w:t>служащих, работающих в Ф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инансовом управлении</w:t>
            </w:r>
            <w:r w:rsidR="005F7EC4" w:rsidRPr="00E874B6">
              <w:rPr>
                <w:rFonts w:ascii="Times New Roman" w:hAnsi="Times New Roman"/>
                <w:sz w:val="20"/>
                <w:szCs w:val="20"/>
              </w:rPr>
              <w:t xml:space="preserve">  администрации Краснотуранского района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(не менее 10% ежегодно)</w:t>
            </w:r>
          </w:p>
        </w:tc>
      </w:tr>
      <w:tr w:rsidR="009437A2" w:rsidRPr="00E874B6" w14:paraId="424FD5EA" w14:textId="77777777" w:rsidTr="00E874B6">
        <w:trPr>
          <w:trHeight w:val="20"/>
        </w:trPr>
        <w:tc>
          <w:tcPr>
            <w:tcW w:w="488" w:type="dxa"/>
          </w:tcPr>
          <w:p w14:paraId="33731EFC" w14:textId="77777777" w:rsidR="009437A2" w:rsidRPr="00E874B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E874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8" w:type="dxa"/>
            <w:gridSpan w:val="7"/>
          </w:tcPr>
          <w:p w14:paraId="627875E6" w14:textId="77777777" w:rsidR="009437A2" w:rsidRPr="00E874B6" w:rsidRDefault="009437A2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Задача №2 «Обеспечение доступа для граждан к информации о районном бюджете и бюджетном процессе в компактной и доступной форме»</w:t>
            </w:r>
          </w:p>
        </w:tc>
      </w:tr>
      <w:tr w:rsidR="00B2576B" w:rsidRPr="00E874B6" w14:paraId="24A737E0" w14:textId="77777777" w:rsidTr="00E874B6">
        <w:trPr>
          <w:trHeight w:val="20"/>
        </w:trPr>
        <w:tc>
          <w:tcPr>
            <w:tcW w:w="488" w:type="dxa"/>
          </w:tcPr>
          <w:p w14:paraId="0BCE584A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97" w:type="dxa"/>
          </w:tcPr>
          <w:p w14:paraId="061DC00A" w14:textId="77777777" w:rsidR="00B2576B" w:rsidRPr="00E874B6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2.6: Наполнение и поддержание в актуальном состоянии раздела «Муниципальные финансы» сайта администрации Краснотуранского района</w:t>
            </w:r>
          </w:p>
        </w:tc>
        <w:tc>
          <w:tcPr>
            <w:tcW w:w="1734" w:type="dxa"/>
          </w:tcPr>
          <w:p w14:paraId="3E5CF91A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FCD4080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030311C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4195C39E" w14:textId="0925E655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</w:t>
            </w:r>
            <w:r w:rsidR="00523152" w:rsidRPr="00E874B6">
              <w:rPr>
                <w:rFonts w:ascii="Times New Roman" w:hAnsi="Times New Roman"/>
                <w:sz w:val="20"/>
                <w:szCs w:val="20"/>
              </w:rPr>
              <w:t xml:space="preserve">Краснотуранского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не менее 100%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97E5493" w14:textId="77777777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Отсутствие осведомленности граждан района о районном бюджете, бюджетном процессе</w:t>
            </w:r>
          </w:p>
        </w:tc>
        <w:tc>
          <w:tcPr>
            <w:tcW w:w="2995" w:type="dxa"/>
          </w:tcPr>
          <w:p w14:paraId="6E7F4C83" w14:textId="44278EC1" w:rsidR="00B2576B" w:rsidRPr="00E874B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</w:t>
            </w:r>
            <w:r w:rsidR="00523152" w:rsidRPr="00E874B6">
              <w:rPr>
                <w:rFonts w:ascii="Times New Roman" w:hAnsi="Times New Roman"/>
                <w:sz w:val="20"/>
                <w:szCs w:val="20"/>
              </w:rPr>
              <w:t xml:space="preserve"> Краснотуранского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9098C" w:rsidRPr="00E874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56F8" w:rsidRPr="00E874B6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</w:tbl>
    <w:p w14:paraId="20F2E480" w14:textId="22831C6D" w:rsidR="001C7491" w:rsidRPr="00E874B6" w:rsidRDefault="00E874B6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74B6">
        <w:rPr>
          <w:rFonts w:ascii="Times New Roman" w:hAnsi="Times New Roman" w:cs="Times New Roman"/>
          <w:sz w:val="24"/>
          <w:szCs w:val="24"/>
        </w:rPr>
        <w:t>П</w:t>
      </w:r>
      <w:r w:rsidR="001C7491" w:rsidRPr="00E874B6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2134B5D4" w14:textId="77777777" w:rsidR="001C7491" w:rsidRPr="00E874B6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74B6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</w:t>
      </w:r>
    </w:p>
    <w:p w14:paraId="7E3049BF" w14:textId="77777777" w:rsidR="001C7491" w:rsidRPr="00E874B6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874B6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  <w:r w:rsidRPr="00E874B6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056CB4F2" w14:textId="77777777" w:rsidR="00037869" w:rsidRPr="00E874B6" w:rsidRDefault="00037869" w:rsidP="0003786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05E93F72" w14:textId="77777777" w:rsidR="00037869" w:rsidRPr="00E874B6" w:rsidRDefault="00037869" w:rsidP="0003786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74B6">
        <w:rPr>
          <w:rFonts w:ascii="Times New Roman" w:hAnsi="Times New Roman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90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119"/>
        <w:gridCol w:w="2693"/>
        <w:gridCol w:w="709"/>
        <w:gridCol w:w="709"/>
        <w:gridCol w:w="1275"/>
        <w:gridCol w:w="567"/>
        <w:gridCol w:w="992"/>
        <w:gridCol w:w="992"/>
        <w:gridCol w:w="993"/>
        <w:gridCol w:w="1559"/>
      </w:tblGrid>
      <w:tr w:rsidR="006D10A9" w:rsidRPr="00E874B6" w14:paraId="76BD2231" w14:textId="77777777" w:rsidTr="00272993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B3FB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329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329F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C8D89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8315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8CF3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73BB1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0FB" w14:textId="77777777" w:rsidR="0090716B" w:rsidRPr="006329F7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9F7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6329F7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6D10A9" w:rsidRPr="00E874B6" w14:paraId="7E4D749C" w14:textId="77777777" w:rsidTr="00E76A90">
        <w:trPr>
          <w:trHeight w:val="9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CE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0FB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65A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03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593" w14:textId="77777777" w:rsidR="0090716B" w:rsidRPr="00E874B6" w:rsidRDefault="0090716B" w:rsidP="00272993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CE5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4B6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874B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E874B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246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E367" w14:textId="77777777" w:rsidR="0090716B" w:rsidRPr="00E874B6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685" w14:textId="6EB79CBC" w:rsidR="0090716B" w:rsidRPr="00E874B6" w:rsidRDefault="0017377F" w:rsidP="006E2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E2679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0716B" w:rsidRPr="00E874B6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C677" w14:textId="72CD9C75" w:rsidR="0090716B" w:rsidRPr="00E874B6" w:rsidRDefault="00C26FB4" w:rsidP="006E2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E2679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0716B" w:rsidRPr="00E874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4E9" w14:textId="4CB8275E" w:rsidR="0090716B" w:rsidRPr="00E874B6" w:rsidRDefault="0090716B" w:rsidP="006E2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E2679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288" w14:textId="3783C845" w:rsidR="0090716B" w:rsidRPr="00E874B6" w:rsidRDefault="0017377F" w:rsidP="006E2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Итого за              </w:t>
            </w: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E2679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0716B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6E2679"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90716B" w:rsidRPr="00E874B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6D10A9" w:rsidRPr="00E874B6" w14:paraId="4857B763" w14:textId="77777777" w:rsidTr="00E76A90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F7044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2DA9D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0E4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8C15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F8FD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E950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6F04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B4D5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3B0C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C3D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B3D1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59F5" w14:textId="77777777" w:rsidR="0090716B" w:rsidRPr="00E874B6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10A9" w:rsidRPr="00E874B6" w14:paraId="7375B3C1" w14:textId="77777777" w:rsidTr="00E76A9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3153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1E43" w14:textId="77777777" w:rsidR="00DA439E" w:rsidRPr="00E874B6" w:rsidRDefault="00DA439E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B368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</w:t>
            </w:r>
          </w:p>
          <w:p w14:paraId="25783FB3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823C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7DD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85F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7276" w14:textId="77777777" w:rsidR="00DA439E" w:rsidRPr="00E874B6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61C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C2C9" w14:textId="664DD19E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137 822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EDB" w14:textId="602B1F94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134 380,1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B61F" w14:textId="2E5A97AF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134 380,1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B6CD" w14:textId="06F99AF3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406 582,6</w:t>
            </w:r>
          </w:p>
        </w:tc>
      </w:tr>
      <w:tr w:rsidR="006D10A9" w:rsidRPr="00E874B6" w14:paraId="690B5DEE" w14:textId="77777777" w:rsidTr="00E76A9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F8CA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12A8" w14:textId="77777777" w:rsidR="007A3AE7" w:rsidRPr="00E874B6" w:rsidRDefault="007A3AE7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967E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2FD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4C3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C72B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666F" w14:textId="77777777" w:rsidR="007A3AE7" w:rsidRPr="00E874B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170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A99D" w14:textId="14C171AB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137 822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9EE" w14:textId="14B90D1D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134 380,1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B83" w14:textId="7D537DA8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134 380,1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9B" w14:textId="1F2634E8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  <w:lang w:eastAsia="ru-RU"/>
              </w:rPr>
              <w:t>406 582,6</w:t>
            </w:r>
          </w:p>
        </w:tc>
      </w:tr>
      <w:tr w:rsidR="006D10A9" w:rsidRPr="00E874B6" w14:paraId="3E2CD73E" w14:textId="77777777" w:rsidTr="00E76A9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5E61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728" w14:textId="77777777" w:rsidR="00DA439E" w:rsidRPr="00E874B6" w:rsidRDefault="00DA439E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68E" w14:textId="77777777" w:rsidR="00DA439E" w:rsidRPr="00E874B6" w:rsidRDefault="00DA439E" w:rsidP="00263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1426" w14:textId="77777777" w:rsidR="00DA439E" w:rsidRPr="00E874B6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958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C941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F39" w14:textId="77777777" w:rsidR="00DA439E" w:rsidRPr="00E874B6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3CE" w14:textId="77777777" w:rsidR="00DA439E" w:rsidRPr="00E874B6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F537" w14:textId="19268C46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126 347,4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47F3" w14:textId="6E966092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122 905,1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09D" w14:textId="0BBC87B6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122 905,1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40FC" w14:textId="44B0C44F" w:rsidR="00DA439E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372 157,6</w:t>
            </w:r>
          </w:p>
        </w:tc>
      </w:tr>
      <w:tr w:rsidR="006D10A9" w:rsidRPr="00E874B6" w14:paraId="01DC2DCD" w14:textId="77777777" w:rsidTr="00E76A90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B3D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93" w14:textId="77777777" w:rsidR="007A3AE7" w:rsidRPr="00E874B6" w:rsidRDefault="007A3AE7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E9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E543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2F54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8A40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7FD5" w14:textId="77777777" w:rsidR="007A3AE7" w:rsidRPr="00E874B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EC45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B708" w14:textId="22837EA6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126 347,4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8EF1" w14:textId="17FA7AFB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122 905,1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6FA5" w14:textId="117843EB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122 905,1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DA57" w14:textId="722C685F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372 157,6</w:t>
            </w:r>
          </w:p>
        </w:tc>
      </w:tr>
      <w:tr w:rsidR="006D10A9" w:rsidRPr="00E874B6" w14:paraId="2806AF84" w14:textId="77777777" w:rsidTr="00E76A90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0D" w14:textId="77777777" w:rsidR="007A3AE7" w:rsidRPr="00E874B6" w:rsidRDefault="007A3AE7" w:rsidP="00037869">
            <w:pPr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DB" w14:textId="77777777" w:rsidR="007A3AE7" w:rsidRPr="00E874B6" w:rsidRDefault="007A3AE7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FCF" w14:textId="45673635" w:rsidR="007A3AE7" w:rsidRPr="00E874B6" w:rsidRDefault="007A3AE7" w:rsidP="00ED3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Предоставление дотации на выравнивание бюджетной обеспеченности бюджетов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71DD" w14:textId="77777777" w:rsidR="007A3AE7" w:rsidRPr="00E874B6" w:rsidRDefault="007A3AE7" w:rsidP="00570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E9F5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F35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C0FA" w14:textId="77777777" w:rsidR="007A3AE7" w:rsidRPr="00E874B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0210081210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FCE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322B" w14:textId="634C85EC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57 354,0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52A" w14:textId="3D700460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57 354,0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948" w14:textId="54DDF203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57 354,0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DA7" w14:textId="28D8CEC0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172 062,0</w:t>
            </w:r>
          </w:p>
        </w:tc>
      </w:tr>
      <w:tr w:rsidR="006D10A9" w:rsidRPr="00E874B6" w14:paraId="79508DB8" w14:textId="77777777" w:rsidTr="00E76A9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00" w14:textId="77777777" w:rsidR="007A3AE7" w:rsidRPr="00E874B6" w:rsidRDefault="007A3AE7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13" w14:textId="77777777" w:rsidR="007A3AE7" w:rsidRPr="00E874B6" w:rsidRDefault="007A3AE7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A59" w14:textId="47B82EEE" w:rsidR="007A3AE7" w:rsidRPr="00E874B6" w:rsidRDefault="007A3AE7" w:rsidP="000B3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Предоставление дотации на реализацию муниципальных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lastRenderedPageBreak/>
              <w:t>полномочий по расчету и предоставлению дотации поселениям, входящим в состав муниципального район</w:t>
            </w:r>
            <w:r w:rsidR="005214C7" w:rsidRPr="00E874B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9668" w14:textId="77777777" w:rsidR="007A3AE7" w:rsidRPr="00E874B6" w:rsidRDefault="007A3AE7" w:rsidP="00567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Финансовое управление администрации </w:t>
            </w:r>
            <w:r w:rsidRPr="00E874B6">
              <w:rPr>
                <w:rFonts w:ascii="Times New Roman" w:hAnsi="Times New Roman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F7F7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6C96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6A1" w14:textId="77777777" w:rsidR="007A3AE7" w:rsidRPr="00E874B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0210081220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3AF" w14:textId="77777777" w:rsidR="007A3AE7" w:rsidRPr="00E874B6" w:rsidRDefault="007A3AE7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5F6E" w14:textId="0EAB014F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17 211,7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C65E" w14:textId="48863B6F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13 769,4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1F6" w14:textId="7C5065FB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13 769,4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5DBB" w14:textId="22E38231" w:rsidR="007A3AE7" w:rsidRPr="00E874B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44 750,5</w:t>
            </w:r>
          </w:p>
        </w:tc>
      </w:tr>
      <w:tr w:rsidR="006D10A9" w:rsidRPr="00E874B6" w14:paraId="731ED41D" w14:textId="77777777" w:rsidTr="00E76A90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D44A" w14:textId="77777777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BE1" w14:textId="77777777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E23" w14:textId="46B41481" w:rsidR="00084208" w:rsidRPr="00E874B6" w:rsidRDefault="00084208" w:rsidP="002B79ED">
            <w:pPr>
              <w:pStyle w:val="af1"/>
              <w:rPr>
                <w:sz w:val="20"/>
                <w:szCs w:val="20"/>
              </w:rPr>
            </w:pPr>
            <w:r w:rsidRPr="00E874B6">
              <w:rPr>
                <w:sz w:val="20"/>
                <w:szCs w:val="20"/>
              </w:rPr>
              <w:t>Предоставление иных межбюджетных трансфертов на сбалансированность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7808" w14:textId="77777777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35C" w14:textId="77777777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230F" w14:textId="77777777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F335" w14:textId="77777777" w:rsidR="00084208" w:rsidRPr="00E874B6" w:rsidRDefault="00084208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0210081230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C5E" w14:textId="0BCECBDE" w:rsidR="00084208" w:rsidRPr="00E874B6" w:rsidRDefault="00084208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59E4" w14:textId="0D064821" w:rsidR="00084208" w:rsidRPr="00E874B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51 781,7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856C" w14:textId="4509C18D" w:rsidR="00084208" w:rsidRPr="00E874B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51 781,7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7B57" w14:textId="22531478" w:rsidR="00084208" w:rsidRPr="00E874B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51 781,7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A33B" w14:textId="6844F5B1" w:rsidR="00084208" w:rsidRPr="00E874B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155 345,1</w:t>
            </w:r>
          </w:p>
        </w:tc>
      </w:tr>
      <w:tr w:rsidR="006D10A9" w:rsidRPr="00E874B6" w14:paraId="40BE7933" w14:textId="77777777" w:rsidTr="00E76A9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59E5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552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  <w:p w14:paraId="7DC30E4B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840F1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  <w:p w14:paraId="3AB03465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D6CE2D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052C4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E870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1C94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3866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AB4" w14:textId="77777777" w:rsidR="00F20FFA" w:rsidRPr="00E874B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F993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29B" w14:textId="389266AF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A4DC" w14:textId="637A2A2E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983" w14:textId="60B1020C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C44" w14:textId="01A87050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34 425,0</w:t>
            </w:r>
          </w:p>
        </w:tc>
      </w:tr>
      <w:tr w:rsidR="006D10A9" w:rsidRPr="00E874B6" w14:paraId="4552D8B7" w14:textId="77777777" w:rsidTr="00E76A90">
        <w:trPr>
          <w:trHeight w:val="5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3F7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DC9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6CE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6E0F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0B65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247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ADA8" w14:textId="77777777" w:rsidR="00F20FFA" w:rsidRPr="00E874B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0D93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B0DE" w14:textId="543DAA69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736" w14:textId="5CBF5BA7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387C" w14:textId="342C09E2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5E3" w14:textId="1883F261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34 425,0</w:t>
            </w:r>
          </w:p>
        </w:tc>
      </w:tr>
      <w:tr w:rsidR="00F20FFA" w:rsidRPr="00E874B6" w14:paraId="1A3F2003" w14:textId="77777777" w:rsidTr="005214C7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79D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16D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CFB2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DC59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FF66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752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5168" w14:textId="77777777" w:rsidR="00F20FFA" w:rsidRPr="00E874B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0220000210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DA99" w14:textId="335CD935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100200</w:t>
            </w:r>
          </w:p>
          <w:p w14:paraId="7CE8F4EC" w14:textId="77777777" w:rsidR="00F20FFA" w:rsidRPr="00E874B6" w:rsidRDefault="00F20FFA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FDAB" w14:textId="18F62D76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D61" w14:textId="373AC084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6E49" w14:textId="46E4276C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D83" w14:textId="39C9424F" w:rsidR="00F20FFA" w:rsidRPr="00E874B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34 425,0</w:t>
            </w:r>
          </w:p>
        </w:tc>
      </w:tr>
    </w:tbl>
    <w:p w14:paraId="02BBC944" w14:textId="77777777" w:rsidR="00A60558" w:rsidRPr="00C017D8" w:rsidRDefault="00A60558" w:rsidP="00D256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A60558" w:rsidRPr="00C017D8" w:rsidSect="00A13F4F">
          <w:pgSz w:w="16838" w:h="11905" w:orient="landscape"/>
          <w:pgMar w:top="1701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14:paraId="1095A6EF" w14:textId="07ED88F5" w:rsidR="001C7491" w:rsidRPr="00E874B6" w:rsidRDefault="001C7491" w:rsidP="001C7491">
      <w:pPr>
        <w:pStyle w:val="ConsPlusNormal"/>
        <w:widowControl/>
        <w:tabs>
          <w:tab w:val="left" w:pos="7797"/>
          <w:tab w:val="left" w:pos="7938"/>
        </w:tabs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14:paraId="5831E987" w14:textId="3F48B66E" w:rsidR="001C7491" w:rsidRPr="00E874B6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14:paraId="0DD8BD8F" w14:textId="35E5ED9C" w:rsidR="001C7491" w:rsidRPr="00E874B6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874B6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E874B6">
        <w:rPr>
          <w:rFonts w:ascii="Times New Roman" w:hAnsi="Times New Roman" w:cs="Times New Roman"/>
          <w:bCs/>
          <w:sz w:val="24"/>
          <w:szCs w:val="28"/>
        </w:rPr>
        <w:t>»</w:t>
      </w:r>
    </w:p>
    <w:p w14:paraId="0337C2BD" w14:textId="77777777" w:rsidR="00037869" w:rsidRPr="00E874B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14:paraId="0D3683A9" w14:textId="77777777" w:rsidR="00037869" w:rsidRPr="00E874B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bookmarkStart w:id="2" w:name="Par1012"/>
      <w:bookmarkEnd w:id="2"/>
      <w:r w:rsidRPr="00E874B6">
        <w:rPr>
          <w:rFonts w:ascii="Times New Roman" w:eastAsia="Times New Roman" w:hAnsi="Times New Roman"/>
          <w:sz w:val="24"/>
          <w:szCs w:val="28"/>
        </w:rPr>
        <w:t>Распределение</w:t>
      </w:r>
    </w:p>
    <w:p w14:paraId="7F65AA4F" w14:textId="77777777" w:rsidR="00037869" w:rsidRPr="00E874B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874B6">
        <w:rPr>
          <w:rFonts w:ascii="Times New Roman" w:eastAsia="Times New Roman" w:hAnsi="Times New Roman"/>
          <w:sz w:val="24"/>
          <w:szCs w:val="28"/>
        </w:rPr>
        <w:t>планируемых объемов финансирования муниципальной программы</w:t>
      </w:r>
    </w:p>
    <w:p w14:paraId="1EB5DEC5" w14:textId="77777777" w:rsidR="00276DC6" w:rsidRPr="00E874B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874B6">
        <w:rPr>
          <w:rFonts w:ascii="Times New Roman" w:eastAsia="Times New Roman" w:hAnsi="Times New Roman"/>
          <w:sz w:val="24"/>
          <w:szCs w:val="28"/>
        </w:rPr>
        <w:t xml:space="preserve">по источникам и направлениям расходования </w:t>
      </w:r>
      <w:r w:rsidR="00276DC6" w:rsidRPr="00E874B6">
        <w:rPr>
          <w:rFonts w:ascii="Times New Roman" w:eastAsia="Times New Roman" w:hAnsi="Times New Roman"/>
          <w:sz w:val="24"/>
          <w:szCs w:val="28"/>
        </w:rPr>
        <w:t xml:space="preserve">средств, </w:t>
      </w:r>
    </w:p>
    <w:p w14:paraId="7A438735" w14:textId="1537F4C5" w:rsidR="00037869" w:rsidRPr="00E874B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874B6">
        <w:rPr>
          <w:rFonts w:ascii="Times New Roman" w:eastAsia="Times New Roman" w:hAnsi="Times New Roman"/>
          <w:sz w:val="24"/>
          <w:szCs w:val="28"/>
        </w:rPr>
        <w:t>в том числе в рамках адресной инвестиционной программы района</w:t>
      </w:r>
    </w:p>
    <w:p w14:paraId="0BA6EA2D" w14:textId="77777777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7285CF" w14:textId="073A044A" w:rsidR="00037869" w:rsidRPr="00C017D8" w:rsidRDefault="00037869" w:rsidP="00C70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472F7" w:rsidRPr="00C017D8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60128C">
        <w:rPr>
          <w:rFonts w:ascii="Times New Roman" w:eastAsia="Times New Roman" w:hAnsi="Times New Roman"/>
          <w:sz w:val="24"/>
          <w:szCs w:val="24"/>
        </w:rPr>
        <w:t>т</w:t>
      </w:r>
      <w:r w:rsidRPr="00C017D8">
        <w:rPr>
          <w:rFonts w:ascii="Times New Roman" w:eastAsia="Times New Roman" w:hAnsi="Times New Roman"/>
          <w:sz w:val="24"/>
          <w:szCs w:val="24"/>
        </w:rPr>
        <w:t>ыс. рублей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29"/>
        <w:gridCol w:w="5192"/>
        <w:gridCol w:w="2260"/>
        <w:gridCol w:w="2484"/>
        <w:gridCol w:w="2257"/>
        <w:gridCol w:w="2030"/>
      </w:tblGrid>
      <w:tr w:rsidR="00037869" w:rsidRPr="00E874B6" w14:paraId="1A08AB85" w14:textId="77777777" w:rsidTr="00E874B6">
        <w:trPr>
          <w:trHeight w:val="20"/>
        </w:trPr>
        <w:tc>
          <w:tcPr>
            <w:tcW w:w="368" w:type="pct"/>
            <w:vMerge w:val="restart"/>
          </w:tcPr>
          <w:p w14:paraId="4D841849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874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74B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91" w:type="pct"/>
            <w:vMerge w:val="restart"/>
          </w:tcPr>
          <w:p w14:paraId="5FA48A4D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941" w:type="pct"/>
            <w:gridSpan w:val="4"/>
          </w:tcPr>
          <w:p w14:paraId="465A8763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</w:tr>
      <w:tr w:rsidR="00037869" w:rsidRPr="00E874B6" w14:paraId="7526DCCC" w14:textId="77777777" w:rsidTr="00E874B6">
        <w:trPr>
          <w:trHeight w:val="20"/>
        </w:trPr>
        <w:tc>
          <w:tcPr>
            <w:tcW w:w="368" w:type="pct"/>
            <w:vMerge/>
          </w:tcPr>
          <w:p w14:paraId="59A8DCE4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pct"/>
            <w:vMerge/>
          </w:tcPr>
          <w:p w14:paraId="3E2EECEC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</w:tcPr>
          <w:p w14:paraId="2943E843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6" w:type="pct"/>
            <w:gridSpan w:val="3"/>
          </w:tcPr>
          <w:p w14:paraId="2D32139B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37869" w:rsidRPr="00E874B6" w14:paraId="35E0E9D0" w14:textId="77777777" w:rsidTr="00E874B6">
        <w:trPr>
          <w:trHeight w:val="20"/>
        </w:trPr>
        <w:tc>
          <w:tcPr>
            <w:tcW w:w="368" w:type="pct"/>
            <w:vMerge/>
          </w:tcPr>
          <w:p w14:paraId="6EF186DA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pct"/>
            <w:vMerge/>
          </w:tcPr>
          <w:p w14:paraId="42CF4611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14:paraId="24BFD12B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</w:tcPr>
          <w:p w14:paraId="6DC83409" w14:textId="51B00E04" w:rsidR="00037869" w:rsidRPr="00E874B6" w:rsidRDefault="001E6C50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202</w:t>
            </w:r>
            <w:r w:rsidR="00F6048F" w:rsidRPr="00E874B6">
              <w:rPr>
                <w:rFonts w:ascii="Times New Roman" w:hAnsi="Times New Roman"/>
                <w:sz w:val="20"/>
                <w:szCs w:val="20"/>
              </w:rPr>
              <w:t>4</w:t>
            </w:r>
            <w:r w:rsidR="00037869" w:rsidRPr="00E874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35" w:type="pct"/>
          </w:tcPr>
          <w:p w14:paraId="3481402C" w14:textId="00F530B7" w:rsidR="00037869" w:rsidRPr="00E874B6" w:rsidRDefault="00037869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7D7293" w:rsidRPr="00E874B6">
              <w:rPr>
                <w:rFonts w:ascii="Times New Roman" w:hAnsi="Times New Roman"/>
                <w:sz w:val="20"/>
                <w:szCs w:val="20"/>
              </w:rPr>
              <w:t>2</w:t>
            </w:r>
            <w:r w:rsidR="00F6048F" w:rsidRPr="00E874B6">
              <w:rPr>
                <w:rFonts w:ascii="Times New Roman" w:hAnsi="Times New Roman"/>
                <w:sz w:val="20"/>
                <w:szCs w:val="20"/>
              </w:rPr>
              <w:t>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2" w:type="pct"/>
          </w:tcPr>
          <w:p w14:paraId="5D87980C" w14:textId="5031820D" w:rsidR="00037869" w:rsidRPr="00E874B6" w:rsidRDefault="00037869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  <w:r w:rsidR="00144008" w:rsidRPr="00E874B6">
              <w:rPr>
                <w:rFonts w:ascii="Times New Roman" w:hAnsi="Times New Roman"/>
                <w:sz w:val="20"/>
                <w:szCs w:val="20"/>
              </w:rPr>
              <w:t>2</w:t>
            </w:r>
            <w:r w:rsidR="00F6048F" w:rsidRPr="00E874B6">
              <w:rPr>
                <w:rFonts w:ascii="Times New Roman" w:hAnsi="Times New Roman"/>
                <w:sz w:val="20"/>
                <w:szCs w:val="20"/>
              </w:rPr>
              <w:t>6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37869" w:rsidRPr="00E874B6" w14:paraId="60F1D7AB" w14:textId="77777777" w:rsidTr="00E874B6">
        <w:trPr>
          <w:trHeight w:val="20"/>
        </w:trPr>
        <w:tc>
          <w:tcPr>
            <w:tcW w:w="368" w:type="pct"/>
          </w:tcPr>
          <w:p w14:paraId="1076A828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1" w:type="pct"/>
          </w:tcPr>
          <w:p w14:paraId="331DC6F8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</w:tcPr>
          <w:p w14:paraId="1866FA07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pct"/>
          </w:tcPr>
          <w:p w14:paraId="4192A187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</w:tcPr>
          <w:p w14:paraId="314BA0B8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pct"/>
          </w:tcPr>
          <w:p w14:paraId="3D61832B" w14:textId="77777777" w:rsidR="00037869" w:rsidRPr="00E874B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6048F" w:rsidRPr="00E874B6" w14:paraId="5ADEA5E6" w14:textId="77777777" w:rsidTr="00E874B6">
        <w:trPr>
          <w:trHeight w:val="20"/>
        </w:trPr>
        <w:tc>
          <w:tcPr>
            <w:tcW w:w="368" w:type="pct"/>
          </w:tcPr>
          <w:p w14:paraId="38EBAD2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1" w:type="pct"/>
          </w:tcPr>
          <w:p w14:paraId="445EE94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736" w:type="pct"/>
          </w:tcPr>
          <w:p w14:paraId="0827BAB6" w14:textId="3609DA0F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406 582,6</w:t>
            </w:r>
          </w:p>
        </w:tc>
        <w:tc>
          <w:tcPr>
            <w:tcW w:w="809" w:type="pct"/>
          </w:tcPr>
          <w:p w14:paraId="773285E5" w14:textId="2440258F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137 822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735" w:type="pct"/>
          </w:tcPr>
          <w:p w14:paraId="6847A1B8" w14:textId="4C0D204F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134 380,1</w:t>
            </w:r>
          </w:p>
        </w:tc>
        <w:tc>
          <w:tcPr>
            <w:tcW w:w="662" w:type="pct"/>
          </w:tcPr>
          <w:p w14:paraId="1F13EFAE" w14:textId="4D111649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134 380,1</w:t>
            </w:r>
          </w:p>
        </w:tc>
      </w:tr>
      <w:tr w:rsidR="00F6048F" w:rsidRPr="00E874B6" w14:paraId="264EB889" w14:textId="77777777" w:rsidTr="00E874B6">
        <w:trPr>
          <w:trHeight w:val="20"/>
        </w:trPr>
        <w:tc>
          <w:tcPr>
            <w:tcW w:w="368" w:type="pct"/>
          </w:tcPr>
          <w:p w14:paraId="2A8F518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1" w:type="pct"/>
          </w:tcPr>
          <w:p w14:paraId="5737943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941" w:type="pct"/>
            <w:gridSpan w:val="4"/>
          </w:tcPr>
          <w:p w14:paraId="0A3ECD1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48F" w:rsidRPr="00E874B6" w14:paraId="5AE7A080" w14:textId="77777777" w:rsidTr="00E874B6">
        <w:trPr>
          <w:trHeight w:val="20"/>
        </w:trPr>
        <w:tc>
          <w:tcPr>
            <w:tcW w:w="368" w:type="pct"/>
          </w:tcPr>
          <w:p w14:paraId="350A16B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1" w:type="pct"/>
          </w:tcPr>
          <w:p w14:paraId="5F15639C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736" w:type="pct"/>
          </w:tcPr>
          <w:p w14:paraId="529B334F" w14:textId="68C18B61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361 832,1</w:t>
            </w:r>
          </w:p>
        </w:tc>
        <w:tc>
          <w:tcPr>
            <w:tcW w:w="809" w:type="pct"/>
          </w:tcPr>
          <w:p w14:paraId="270C3D29" w14:textId="06BFB8E1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120 610,7</w:t>
            </w:r>
          </w:p>
        </w:tc>
        <w:tc>
          <w:tcPr>
            <w:tcW w:w="735" w:type="pct"/>
          </w:tcPr>
          <w:p w14:paraId="1B93111C" w14:textId="67E13069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120 610,7</w:t>
            </w:r>
          </w:p>
        </w:tc>
        <w:tc>
          <w:tcPr>
            <w:tcW w:w="662" w:type="pct"/>
          </w:tcPr>
          <w:p w14:paraId="74041006" w14:textId="05890A80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120 610,7</w:t>
            </w:r>
          </w:p>
        </w:tc>
      </w:tr>
      <w:tr w:rsidR="00F6048F" w:rsidRPr="00E874B6" w14:paraId="04F21262" w14:textId="77777777" w:rsidTr="00E874B6">
        <w:trPr>
          <w:trHeight w:val="20"/>
        </w:trPr>
        <w:tc>
          <w:tcPr>
            <w:tcW w:w="368" w:type="pct"/>
          </w:tcPr>
          <w:p w14:paraId="0305451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1" w:type="pct"/>
          </w:tcPr>
          <w:p w14:paraId="7C39319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39314A3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32F8622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DDAC4B7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4CB98A0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57F55A39" w14:textId="77777777" w:rsidTr="00E874B6">
        <w:trPr>
          <w:trHeight w:val="20"/>
        </w:trPr>
        <w:tc>
          <w:tcPr>
            <w:tcW w:w="368" w:type="pct"/>
          </w:tcPr>
          <w:p w14:paraId="55B7DE2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1" w:type="pct"/>
          </w:tcPr>
          <w:p w14:paraId="09D2E3A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7A75255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7B2624A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01587DA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3AD9FE16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06CEC2E6" w14:textId="77777777" w:rsidTr="00E874B6">
        <w:trPr>
          <w:trHeight w:val="20"/>
        </w:trPr>
        <w:tc>
          <w:tcPr>
            <w:tcW w:w="368" w:type="pct"/>
          </w:tcPr>
          <w:p w14:paraId="7A9325E7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1" w:type="pct"/>
          </w:tcPr>
          <w:p w14:paraId="7A22100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736" w:type="pct"/>
          </w:tcPr>
          <w:p w14:paraId="07CD6876" w14:textId="67AD02EF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44 750,5</w:t>
            </w:r>
          </w:p>
        </w:tc>
        <w:tc>
          <w:tcPr>
            <w:tcW w:w="809" w:type="pct"/>
          </w:tcPr>
          <w:p w14:paraId="6E2D25D8" w14:textId="313F5ABA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17 211,7</w:t>
            </w:r>
          </w:p>
        </w:tc>
        <w:tc>
          <w:tcPr>
            <w:tcW w:w="735" w:type="pct"/>
          </w:tcPr>
          <w:p w14:paraId="5511CB66" w14:textId="71DA4594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13 769,4</w:t>
            </w:r>
          </w:p>
        </w:tc>
        <w:tc>
          <w:tcPr>
            <w:tcW w:w="662" w:type="pct"/>
          </w:tcPr>
          <w:p w14:paraId="26B4F2AE" w14:textId="1B552FBC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13 769,4</w:t>
            </w:r>
          </w:p>
        </w:tc>
      </w:tr>
      <w:tr w:rsidR="00F6048F" w:rsidRPr="00E874B6" w14:paraId="55D8F416" w14:textId="77777777" w:rsidTr="00E874B6">
        <w:trPr>
          <w:trHeight w:val="20"/>
        </w:trPr>
        <w:tc>
          <w:tcPr>
            <w:tcW w:w="368" w:type="pct"/>
          </w:tcPr>
          <w:p w14:paraId="4517A22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1" w:type="pct"/>
          </w:tcPr>
          <w:p w14:paraId="36B5BA7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74C0504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10D5CD0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5284A5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5B96EB6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1C456BE9" w14:textId="77777777" w:rsidTr="00E874B6">
        <w:trPr>
          <w:trHeight w:val="20"/>
        </w:trPr>
        <w:tc>
          <w:tcPr>
            <w:tcW w:w="368" w:type="pct"/>
          </w:tcPr>
          <w:p w14:paraId="7F18E42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1" w:type="pct"/>
          </w:tcPr>
          <w:p w14:paraId="78F4B4A7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736" w:type="pct"/>
          </w:tcPr>
          <w:p w14:paraId="5EC375C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0B8B6BE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EB65CD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3515B17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0DA7C8D6" w14:textId="77777777" w:rsidTr="00E874B6">
        <w:trPr>
          <w:trHeight w:val="20"/>
        </w:trPr>
        <w:tc>
          <w:tcPr>
            <w:tcW w:w="368" w:type="pct"/>
          </w:tcPr>
          <w:p w14:paraId="2E498909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1" w:type="pct"/>
          </w:tcPr>
          <w:p w14:paraId="561AEB5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61C471D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484FB57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34F0B1A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10DD1CD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66B42876" w14:textId="77777777" w:rsidTr="00E874B6">
        <w:trPr>
          <w:trHeight w:val="20"/>
        </w:trPr>
        <w:tc>
          <w:tcPr>
            <w:tcW w:w="368" w:type="pct"/>
          </w:tcPr>
          <w:p w14:paraId="78D068B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1" w:type="pct"/>
          </w:tcPr>
          <w:p w14:paraId="6E4E56C6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36" w:type="pct"/>
          </w:tcPr>
          <w:p w14:paraId="4E63D48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66DE115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04C3AE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377D8DC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56EBFAF7" w14:textId="77777777" w:rsidTr="00E874B6">
        <w:trPr>
          <w:trHeight w:val="20"/>
        </w:trPr>
        <w:tc>
          <w:tcPr>
            <w:tcW w:w="368" w:type="pct"/>
          </w:tcPr>
          <w:p w14:paraId="288120A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91" w:type="pct"/>
          </w:tcPr>
          <w:p w14:paraId="7CCF05E0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2D2166B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756DB279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0C64B6C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0EC5D79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3BA55895" w14:textId="77777777" w:rsidTr="00E874B6">
        <w:trPr>
          <w:trHeight w:val="20"/>
        </w:trPr>
        <w:tc>
          <w:tcPr>
            <w:tcW w:w="368" w:type="pct"/>
          </w:tcPr>
          <w:p w14:paraId="3607CA6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91" w:type="pct"/>
          </w:tcPr>
          <w:p w14:paraId="63EC5769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1, всего</w:t>
            </w:r>
          </w:p>
        </w:tc>
        <w:tc>
          <w:tcPr>
            <w:tcW w:w="736" w:type="pct"/>
          </w:tcPr>
          <w:p w14:paraId="7CE2455C" w14:textId="6371BEB6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372 157,6</w:t>
            </w:r>
          </w:p>
        </w:tc>
        <w:tc>
          <w:tcPr>
            <w:tcW w:w="809" w:type="pct"/>
          </w:tcPr>
          <w:p w14:paraId="0F8BE20C" w14:textId="030B87F9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126 347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735" w:type="pct"/>
          </w:tcPr>
          <w:p w14:paraId="046B9126" w14:textId="1F39DB12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122 905,1</w:t>
            </w:r>
          </w:p>
        </w:tc>
        <w:tc>
          <w:tcPr>
            <w:tcW w:w="662" w:type="pct"/>
          </w:tcPr>
          <w:p w14:paraId="2DAC076B" w14:textId="121143F0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122 905,1</w:t>
            </w:r>
          </w:p>
        </w:tc>
      </w:tr>
      <w:tr w:rsidR="00F6048F" w:rsidRPr="00E874B6" w14:paraId="3619DC3A" w14:textId="77777777" w:rsidTr="00E874B6">
        <w:trPr>
          <w:trHeight w:val="20"/>
        </w:trPr>
        <w:tc>
          <w:tcPr>
            <w:tcW w:w="368" w:type="pct"/>
          </w:tcPr>
          <w:p w14:paraId="5144154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91" w:type="pct"/>
          </w:tcPr>
          <w:p w14:paraId="3BF0699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941" w:type="pct"/>
            <w:gridSpan w:val="4"/>
          </w:tcPr>
          <w:p w14:paraId="111036F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230" w:rsidRPr="00E874B6" w14:paraId="0F26BD30" w14:textId="77777777" w:rsidTr="00E874B6">
        <w:trPr>
          <w:trHeight w:val="20"/>
        </w:trPr>
        <w:tc>
          <w:tcPr>
            <w:tcW w:w="368" w:type="pct"/>
          </w:tcPr>
          <w:p w14:paraId="19227AE2" w14:textId="77777777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1" w:type="pct"/>
          </w:tcPr>
          <w:p w14:paraId="5AD0F376" w14:textId="77777777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736" w:type="pct"/>
          </w:tcPr>
          <w:p w14:paraId="1D18DB06" w14:textId="2FDCF6EB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327 407,1</w:t>
            </w:r>
          </w:p>
        </w:tc>
        <w:tc>
          <w:tcPr>
            <w:tcW w:w="809" w:type="pct"/>
          </w:tcPr>
          <w:p w14:paraId="5D9730E5" w14:textId="5E24D709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109 135,7</w:t>
            </w:r>
          </w:p>
        </w:tc>
        <w:tc>
          <w:tcPr>
            <w:tcW w:w="735" w:type="pct"/>
          </w:tcPr>
          <w:p w14:paraId="0C3BB87B" w14:textId="45DBBDA7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109 135,7</w:t>
            </w:r>
          </w:p>
        </w:tc>
        <w:tc>
          <w:tcPr>
            <w:tcW w:w="662" w:type="pct"/>
          </w:tcPr>
          <w:p w14:paraId="6A2100C0" w14:textId="13FAFCCE" w:rsidR="00111230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109 135,7</w:t>
            </w:r>
          </w:p>
        </w:tc>
      </w:tr>
      <w:tr w:rsidR="00F6048F" w:rsidRPr="00E874B6" w14:paraId="527D26B7" w14:textId="77777777" w:rsidTr="00E874B6">
        <w:trPr>
          <w:trHeight w:val="20"/>
        </w:trPr>
        <w:tc>
          <w:tcPr>
            <w:tcW w:w="368" w:type="pct"/>
          </w:tcPr>
          <w:p w14:paraId="5C34A27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1" w:type="pct"/>
          </w:tcPr>
          <w:p w14:paraId="6A48B83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02D111A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299EA8B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46BBD3D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EBAE20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21CF7E09" w14:textId="77777777" w:rsidTr="00E874B6">
        <w:trPr>
          <w:trHeight w:val="20"/>
        </w:trPr>
        <w:tc>
          <w:tcPr>
            <w:tcW w:w="368" w:type="pct"/>
          </w:tcPr>
          <w:p w14:paraId="264318F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91" w:type="pct"/>
          </w:tcPr>
          <w:p w14:paraId="7721977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5EBBB07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616E1DD9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587BEC6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5289B0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48A7E59C" w14:textId="77777777" w:rsidTr="00E874B6">
        <w:trPr>
          <w:trHeight w:val="20"/>
        </w:trPr>
        <w:tc>
          <w:tcPr>
            <w:tcW w:w="368" w:type="pct"/>
          </w:tcPr>
          <w:p w14:paraId="3022DEBC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91" w:type="pct"/>
          </w:tcPr>
          <w:p w14:paraId="44C7A65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736" w:type="pct"/>
          </w:tcPr>
          <w:p w14:paraId="3A463658" w14:textId="0F528EF0" w:rsidR="00F6048F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44 750,5</w:t>
            </w:r>
          </w:p>
        </w:tc>
        <w:tc>
          <w:tcPr>
            <w:tcW w:w="809" w:type="pct"/>
          </w:tcPr>
          <w:p w14:paraId="329FB1C6" w14:textId="6DE1A372" w:rsidR="00F6048F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17 211,7</w:t>
            </w:r>
          </w:p>
        </w:tc>
        <w:tc>
          <w:tcPr>
            <w:tcW w:w="735" w:type="pct"/>
          </w:tcPr>
          <w:p w14:paraId="3373D0AC" w14:textId="27E34117" w:rsidR="00F6048F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13 769,4</w:t>
            </w:r>
          </w:p>
        </w:tc>
        <w:tc>
          <w:tcPr>
            <w:tcW w:w="662" w:type="pct"/>
          </w:tcPr>
          <w:p w14:paraId="7D1924DB" w14:textId="16C79DAC" w:rsidR="00F6048F" w:rsidRPr="00E874B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13 769,4</w:t>
            </w:r>
          </w:p>
        </w:tc>
      </w:tr>
      <w:tr w:rsidR="00F6048F" w:rsidRPr="00E874B6" w14:paraId="211299B6" w14:textId="77777777" w:rsidTr="00E874B6">
        <w:trPr>
          <w:trHeight w:val="20"/>
        </w:trPr>
        <w:tc>
          <w:tcPr>
            <w:tcW w:w="368" w:type="pct"/>
          </w:tcPr>
          <w:p w14:paraId="6C207BD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91" w:type="pct"/>
          </w:tcPr>
          <w:p w14:paraId="353BF61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85BD9E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56C2F95C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10E53017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4372AAE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278BF493" w14:textId="77777777" w:rsidTr="00E874B6">
        <w:trPr>
          <w:trHeight w:val="20"/>
        </w:trPr>
        <w:tc>
          <w:tcPr>
            <w:tcW w:w="368" w:type="pct"/>
          </w:tcPr>
          <w:p w14:paraId="619FAD63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91" w:type="pct"/>
          </w:tcPr>
          <w:p w14:paraId="45CB99BD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736" w:type="pct"/>
          </w:tcPr>
          <w:p w14:paraId="2ED5BB4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587E87E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0930A57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A480246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34CE2D85" w14:textId="77777777" w:rsidTr="00E874B6">
        <w:trPr>
          <w:trHeight w:val="20"/>
        </w:trPr>
        <w:tc>
          <w:tcPr>
            <w:tcW w:w="368" w:type="pct"/>
          </w:tcPr>
          <w:p w14:paraId="3F32674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1" w:type="pct"/>
          </w:tcPr>
          <w:p w14:paraId="0BB0A0EE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121A7C4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1D1EF4B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479E84B7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7564CD4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10E7A3E6" w14:textId="77777777" w:rsidTr="00E874B6">
        <w:trPr>
          <w:trHeight w:val="20"/>
        </w:trPr>
        <w:tc>
          <w:tcPr>
            <w:tcW w:w="368" w:type="pct"/>
          </w:tcPr>
          <w:p w14:paraId="64B50C40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91" w:type="pct"/>
          </w:tcPr>
          <w:p w14:paraId="10A3D14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36" w:type="pct"/>
          </w:tcPr>
          <w:p w14:paraId="77A0B5C8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6B6AB8CF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840C07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6724FC1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3AEEDB2F" w14:textId="77777777" w:rsidTr="00E874B6">
        <w:trPr>
          <w:trHeight w:val="20"/>
        </w:trPr>
        <w:tc>
          <w:tcPr>
            <w:tcW w:w="368" w:type="pct"/>
          </w:tcPr>
          <w:p w14:paraId="2187621C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91" w:type="pct"/>
          </w:tcPr>
          <w:p w14:paraId="61CB7E72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6BED70B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724CB5F5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03ED669A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4585D951" w14:textId="77777777" w:rsidR="00F6048F" w:rsidRPr="00E874B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1230" w:rsidRPr="00E874B6" w14:paraId="0180B547" w14:textId="77777777" w:rsidTr="00E874B6">
        <w:trPr>
          <w:trHeight w:val="20"/>
        </w:trPr>
        <w:tc>
          <w:tcPr>
            <w:tcW w:w="368" w:type="pct"/>
          </w:tcPr>
          <w:p w14:paraId="28793322" w14:textId="1C9DC53F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91" w:type="pct"/>
          </w:tcPr>
          <w:p w14:paraId="4CAB6C74" w14:textId="77777777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Подпрограмма 2, всего</w:t>
            </w:r>
          </w:p>
        </w:tc>
        <w:tc>
          <w:tcPr>
            <w:tcW w:w="736" w:type="pct"/>
          </w:tcPr>
          <w:p w14:paraId="676C7475" w14:textId="02F89579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34 425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9" w:type="pct"/>
          </w:tcPr>
          <w:p w14:paraId="46BC8FEF" w14:textId="158AE919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pct"/>
          </w:tcPr>
          <w:p w14:paraId="4AEA9F16" w14:textId="0D1D2906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2" w:type="pct"/>
          </w:tcPr>
          <w:p w14:paraId="25E5F1F9" w14:textId="32BB737E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6048F" w:rsidRPr="00E874B6" w14:paraId="0F892540" w14:textId="77777777" w:rsidTr="00E874B6">
        <w:trPr>
          <w:trHeight w:val="20"/>
        </w:trPr>
        <w:tc>
          <w:tcPr>
            <w:tcW w:w="368" w:type="pct"/>
          </w:tcPr>
          <w:p w14:paraId="41B713C6" w14:textId="2C4F5A1C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1" w:type="pct"/>
          </w:tcPr>
          <w:p w14:paraId="277E6880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36" w:type="pct"/>
          </w:tcPr>
          <w:p w14:paraId="377BC613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</w:tcPr>
          <w:p w14:paraId="226A9CFF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14:paraId="6F15B129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14:paraId="2E3A5986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230" w:rsidRPr="00E874B6" w14:paraId="16CBDD76" w14:textId="77777777" w:rsidTr="00E874B6">
        <w:trPr>
          <w:trHeight w:val="20"/>
        </w:trPr>
        <w:tc>
          <w:tcPr>
            <w:tcW w:w="368" w:type="pct"/>
          </w:tcPr>
          <w:p w14:paraId="1B66CB3D" w14:textId="7AC3ED6B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1" w:type="pct"/>
          </w:tcPr>
          <w:p w14:paraId="518FA579" w14:textId="77777777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736" w:type="pct"/>
          </w:tcPr>
          <w:p w14:paraId="0ECBE349" w14:textId="5C4A77F9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34 425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9" w:type="pct"/>
          </w:tcPr>
          <w:p w14:paraId="3EDB1035" w14:textId="2FE96513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pct"/>
          </w:tcPr>
          <w:p w14:paraId="75098CEE" w14:textId="27D746AC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2" w:type="pct"/>
          </w:tcPr>
          <w:p w14:paraId="0A7071D6" w14:textId="08BEF3E1" w:rsidR="00111230" w:rsidRPr="00E874B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eastAsia="Times New Roman" w:hAnsi="Times New Roman"/>
                <w:sz w:val="20"/>
                <w:szCs w:val="20"/>
              </w:rPr>
              <w:t>11 475</w:t>
            </w:r>
            <w:r w:rsidRPr="00E874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6048F" w:rsidRPr="00E874B6" w14:paraId="2DB70677" w14:textId="77777777" w:rsidTr="00E874B6">
        <w:trPr>
          <w:trHeight w:val="20"/>
        </w:trPr>
        <w:tc>
          <w:tcPr>
            <w:tcW w:w="368" w:type="pct"/>
          </w:tcPr>
          <w:p w14:paraId="25FBAC9E" w14:textId="497819AE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91" w:type="pct"/>
          </w:tcPr>
          <w:p w14:paraId="4319FE71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743151C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438DA7C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2C69E6D1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75C8A6E1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68514061" w14:textId="77777777" w:rsidTr="00E874B6">
        <w:trPr>
          <w:trHeight w:val="20"/>
        </w:trPr>
        <w:tc>
          <w:tcPr>
            <w:tcW w:w="368" w:type="pct"/>
          </w:tcPr>
          <w:p w14:paraId="617FDF77" w14:textId="416DA799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91" w:type="pct"/>
          </w:tcPr>
          <w:p w14:paraId="01ACC91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5CAAA682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19C2A372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5B050B3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6B8BABF8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6BF042CA" w14:textId="77777777" w:rsidTr="00E874B6">
        <w:trPr>
          <w:trHeight w:val="20"/>
        </w:trPr>
        <w:tc>
          <w:tcPr>
            <w:tcW w:w="368" w:type="pct"/>
          </w:tcPr>
          <w:p w14:paraId="101FA9AD" w14:textId="34EC552E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91" w:type="pct"/>
          </w:tcPr>
          <w:p w14:paraId="29BCFC8F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736" w:type="pct"/>
          </w:tcPr>
          <w:p w14:paraId="5231C1F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59EA9CD5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188F8680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55279E49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41CE5F30" w14:textId="77777777" w:rsidTr="00E874B6">
        <w:trPr>
          <w:trHeight w:val="20"/>
        </w:trPr>
        <w:tc>
          <w:tcPr>
            <w:tcW w:w="368" w:type="pct"/>
          </w:tcPr>
          <w:p w14:paraId="7B3F2B47" w14:textId="527B79C6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91" w:type="pct"/>
          </w:tcPr>
          <w:p w14:paraId="416C3236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6ECF1F5A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1AF2A27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694EFF33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16A1372C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4ACF47C9" w14:textId="77777777" w:rsidTr="00E874B6">
        <w:trPr>
          <w:trHeight w:val="20"/>
        </w:trPr>
        <w:tc>
          <w:tcPr>
            <w:tcW w:w="368" w:type="pct"/>
          </w:tcPr>
          <w:p w14:paraId="252683DD" w14:textId="7CD81B45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91" w:type="pct"/>
          </w:tcPr>
          <w:p w14:paraId="519D7D71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736" w:type="pct"/>
          </w:tcPr>
          <w:p w14:paraId="21E22ED2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7D2AEECD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318175F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7E457CBD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7AF1DC85" w14:textId="77777777" w:rsidTr="00E874B6">
        <w:trPr>
          <w:trHeight w:val="20"/>
        </w:trPr>
        <w:tc>
          <w:tcPr>
            <w:tcW w:w="368" w:type="pct"/>
          </w:tcPr>
          <w:p w14:paraId="0D01BDDE" w14:textId="1C915F6D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91" w:type="pct"/>
          </w:tcPr>
          <w:p w14:paraId="16DDAAF1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0F3A95B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2EB4DEAD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6BCF6BC9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0F66EF2A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531D3091" w14:textId="77777777" w:rsidTr="00E874B6">
        <w:trPr>
          <w:trHeight w:val="20"/>
        </w:trPr>
        <w:tc>
          <w:tcPr>
            <w:tcW w:w="368" w:type="pct"/>
          </w:tcPr>
          <w:p w14:paraId="2BA5D859" w14:textId="65A5ED2B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91" w:type="pct"/>
          </w:tcPr>
          <w:p w14:paraId="146995E4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36" w:type="pct"/>
          </w:tcPr>
          <w:p w14:paraId="31A81137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17A9261A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4F2772FC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37730896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48F" w:rsidRPr="00E874B6" w14:paraId="4C642262" w14:textId="77777777" w:rsidTr="00E874B6">
        <w:trPr>
          <w:trHeight w:val="20"/>
        </w:trPr>
        <w:tc>
          <w:tcPr>
            <w:tcW w:w="368" w:type="pct"/>
          </w:tcPr>
          <w:p w14:paraId="21DD0EDB" w14:textId="59DD6764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91" w:type="pct"/>
          </w:tcPr>
          <w:p w14:paraId="388FBBC7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7D23A16C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14:paraId="5AF4AE29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14:paraId="77CA3388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pct"/>
          </w:tcPr>
          <w:p w14:paraId="2327E40A" w14:textId="77777777" w:rsidR="00F6048F" w:rsidRPr="00E874B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4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887DFC5" w14:textId="77777777" w:rsidR="009D7789" w:rsidRPr="00C017D8" w:rsidRDefault="009D7789" w:rsidP="007D7293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7789" w:rsidRPr="00C017D8" w:rsidSect="00E874B6">
      <w:headerReference w:type="even" r:id="rId12"/>
      <w:footerReference w:type="default" r:id="rId13"/>
      <w:pgSz w:w="16838" w:h="11906" w:orient="landscape" w:code="9"/>
      <w:pgMar w:top="1701" w:right="851" w:bottom="851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F27C7" w14:textId="77777777" w:rsidR="009B621D" w:rsidRDefault="009B621D" w:rsidP="0088581C">
      <w:pPr>
        <w:spacing w:after="0" w:line="240" w:lineRule="auto"/>
      </w:pPr>
      <w:r>
        <w:separator/>
      </w:r>
    </w:p>
  </w:endnote>
  <w:endnote w:type="continuationSeparator" w:id="0">
    <w:p w14:paraId="6BE452AC" w14:textId="77777777" w:rsidR="009B621D" w:rsidRDefault="009B621D" w:rsidP="0088581C">
      <w:pPr>
        <w:spacing w:after="0" w:line="240" w:lineRule="auto"/>
      </w:pPr>
      <w:r>
        <w:continuationSeparator/>
      </w:r>
    </w:p>
  </w:endnote>
  <w:endnote w:type="continuationNotice" w:id="1">
    <w:p w14:paraId="2DEB47A2" w14:textId="77777777" w:rsidR="009B621D" w:rsidRDefault="009B6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7B50" w14:textId="77777777" w:rsidR="006D10A9" w:rsidRDefault="006D10A9">
    <w:pPr>
      <w:pStyle w:val="aa"/>
      <w:jc w:val="center"/>
    </w:pPr>
  </w:p>
  <w:p w14:paraId="292F944A" w14:textId="77777777" w:rsidR="006D10A9" w:rsidRDefault="006D10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BDF8" w14:textId="77777777" w:rsidR="009B621D" w:rsidRDefault="009B621D">
    <w:pPr>
      <w:pStyle w:val="aa"/>
      <w:jc w:val="center"/>
    </w:pPr>
  </w:p>
  <w:p w14:paraId="42D8C955" w14:textId="77777777" w:rsidR="009B621D" w:rsidRDefault="009B62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50B95" w14:textId="77777777" w:rsidR="009B621D" w:rsidRDefault="009B621D" w:rsidP="0088581C">
      <w:pPr>
        <w:spacing w:after="0" w:line="240" w:lineRule="auto"/>
      </w:pPr>
      <w:r>
        <w:separator/>
      </w:r>
    </w:p>
  </w:footnote>
  <w:footnote w:type="continuationSeparator" w:id="0">
    <w:p w14:paraId="4AE9CA30" w14:textId="77777777" w:rsidR="009B621D" w:rsidRDefault="009B621D" w:rsidP="0088581C">
      <w:pPr>
        <w:spacing w:after="0" w:line="240" w:lineRule="auto"/>
      </w:pPr>
      <w:r>
        <w:continuationSeparator/>
      </w:r>
    </w:p>
  </w:footnote>
  <w:footnote w:type="continuationNotice" w:id="1">
    <w:p w14:paraId="0B06C1BD" w14:textId="77777777" w:rsidR="009B621D" w:rsidRDefault="009B6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5E0F" w14:textId="77777777" w:rsidR="006D10A9" w:rsidRDefault="006D10A9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4548F4" w14:textId="77777777" w:rsidR="006D10A9" w:rsidRDefault="006D10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8A540" w14:textId="77777777" w:rsidR="009B621D" w:rsidRDefault="009B621D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58780A" w14:textId="77777777" w:rsidR="009B621D" w:rsidRDefault="009B62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EAB"/>
    <w:multiLevelType w:val="hybridMultilevel"/>
    <w:tmpl w:val="BA749C82"/>
    <w:lvl w:ilvl="0" w:tplc="B4F808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66487"/>
    <w:multiLevelType w:val="hybridMultilevel"/>
    <w:tmpl w:val="6CCEA71E"/>
    <w:lvl w:ilvl="0" w:tplc="B516C2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0CB0"/>
    <w:rsid w:val="00001D09"/>
    <w:rsid w:val="000022F1"/>
    <w:rsid w:val="0000251A"/>
    <w:rsid w:val="00002A7F"/>
    <w:rsid w:val="00004796"/>
    <w:rsid w:val="00005E7F"/>
    <w:rsid w:val="0001065E"/>
    <w:rsid w:val="00010689"/>
    <w:rsid w:val="00010D55"/>
    <w:rsid w:val="00015916"/>
    <w:rsid w:val="00016387"/>
    <w:rsid w:val="0002324D"/>
    <w:rsid w:val="00023DFD"/>
    <w:rsid w:val="0002420E"/>
    <w:rsid w:val="00024FA9"/>
    <w:rsid w:val="0002599F"/>
    <w:rsid w:val="00032EA9"/>
    <w:rsid w:val="00036CC2"/>
    <w:rsid w:val="000372BC"/>
    <w:rsid w:val="00037869"/>
    <w:rsid w:val="00040128"/>
    <w:rsid w:val="00040794"/>
    <w:rsid w:val="000409F0"/>
    <w:rsid w:val="000411AC"/>
    <w:rsid w:val="000429D0"/>
    <w:rsid w:val="00042E0E"/>
    <w:rsid w:val="000432EE"/>
    <w:rsid w:val="000440D6"/>
    <w:rsid w:val="00044530"/>
    <w:rsid w:val="000460E6"/>
    <w:rsid w:val="00046725"/>
    <w:rsid w:val="00051ED9"/>
    <w:rsid w:val="00052324"/>
    <w:rsid w:val="0005386A"/>
    <w:rsid w:val="00055AEC"/>
    <w:rsid w:val="00056180"/>
    <w:rsid w:val="0006057C"/>
    <w:rsid w:val="00060778"/>
    <w:rsid w:val="00062422"/>
    <w:rsid w:val="00062D11"/>
    <w:rsid w:val="000675DA"/>
    <w:rsid w:val="00072410"/>
    <w:rsid w:val="0007268A"/>
    <w:rsid w:val="00072A91"/>
    <w:rsid w:val="00073A8E"/>
    <w:rsid w:val="00077AEB"/>
    <w:rsid w:val="00083FEB"/>
    <w:rsid w:val="00084208"/>
    <w:rsid w:val="00087E0D"/>
    <w:rsid w:val="0009040C"/>
    <w:rsid w:val="00096841"/>
    <w:rsid w:val="00097CB0"/>
    <w:rsid w:val="000A100D"/>
    <w:rsid w:val="000A6E27"/>
    <w:rsid w:val="000A75BE"/>
    <w:rsid w:val="000B3CC3"/>
    <w:rsid w:val="000C2B7B"/>
    <w:rsid w:val="000C5B22"/>
    <w:rsid w:val="000E1929"/>
    <w:rsid w:val="000E2690"/>
    <w:rsid w:val="000E2743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059E"/>
    <w:rsid w:val="0010392F"/>
    <w:rsid w:val="00106F9A"/>
    <w:rsid w:val="00107466"/>
    <w:rsid w:val="00111230"/>
    <w:rsid w:val="00113BF5"/>
    <w:rsid w:val="001157F5"/>
    <w:rsid w:val="00122F0D"/>
    <w:rsid w:val="0012509A"/>
    <w:rsid w:val="00130316"/>
    <w:rsid w:val="001354D6"/>
    <w:rsid w:val="00136DFD"/>
    <w:rsid w:val="001412B5"/>
    <w:rsid w:val="0014265B"/>
    <w:rsid w:val="00143DB9"/>
    <w:rsid w:val="00144008"/>
    <w:rsid w:val="00145986"/>
    <w:rsid w:val="001476B8"/>
    <w:rsid w:val="001523A9"/>
    <w:rsid w:val="00153071"/>
    <w:rsid w:val="0015320A"/>
    <w:rsid w:val="00157090"/>
    <w:rsid w:val="001616D2"/>
    <w:rsid w:val="001662E0"/>
    <w:rsid w:val="001701DF"/>
    <w:rsid w:val="001713F0"/>
    <w:rsid w:val="00172736"/>
    <w:rsid w:val="0017377F"/>
    <w:rsid w:val="00181E8F"/>
    <w:rsid w:val="00183DFE"/>
    <w:rsid w:val="00192533"/>
    <w:rsid w:val="00192A08"/>
    <w:rsid w:val="00193CFF"/>
    <w:rsid w:val="0019775B"/>
    <w:rsid w:val="001A0428"/>
    <w:rsid w:val="001A475A"/>
    <w:rsid w:val="001A5418"/>
    <w:rsid w:val="001A7BE8"/>
    <w:rsid w:val="001B0471"/>
    <w:rsid w:val="001B4439"/>
    <w:rsid w:val="001B45AA"/>
    <w:rsid w:val="001B47F2"/>
    <w:rsid w:val="001B5ADA"/>
    <w:rsid w:val="001B5E8A"/>
    <w:rsid w:val="001B67E7"/>
    <w:rsid w:val="001B6989"/>
    <w:rsid w:val="001B792B"/>
    <w:rsid w:val="001C119E"/>
    <w:rsid w:val="001C2F2B"/>
    <w:rsid w:val="001C3B77"/>
    <w:rsid w:val="001C5764"/>
    <w:rsid w:val="001C6E48"/>
    <w:rsid w:val="001C7491"/>
    <w:rsid w:val="001D1521"/>
    <w:rsid w:val="001D2CB2"/>
    <w:rsid w:val="001D4BBF"/>
    <w:rsid w:val="001D5C00"/>
    <w:rsid w:val="001D69DD"/>
    <w:rsid w:val="001D785C"/>
    <w:rsid w:val="001E0D4D"/>
    <w:rsid w:val="001E1E60"/>
    <w:rsid w:val="001E6254"/>
    <w:rsid w:val="001E6C50"/>
    <w:rsid w:val="001E7D36"/>
    <w:rsid w:val="001F2AC0"/>
    <w:rsid w:val="001F3682"/>
    <w:rsid w:val="001F418C"/>
    <w:rsid w:val="001F4905"/>
    <w:rsid w:val="001F6886"/>
    <w:rsid w:val="001F6A03"/>
    <w:rsid w:val="001F6DBA"/>
    <w:rsid w:val="001F79B3"/>
    <w:rsid w:val="00200397"/>
    <w:rsid w:val="002031FB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6E9"/>
    <w:rsid w:val="00244313"/>
    <w:rsid w:val="0024451C"/>
    <w:rsid w:val="002472D0"/>
    <w:rsid w:val="0024796E"/>
    <w:rsid w:val="00251760"/>
    <w:rsid w:val="0025348A"/>
    <w:rsid w:val="00254FE3"/>
    <w:rsid w:val="00257418"/>
    <w:rsid w:val="00261452"/>
    <w:rsid w:val="00261865"/>
    <w:rsid w:val="002623FB"/>
    <w:rsid w:val="002636AC"/>
    <w:rsid w:val="00263BEC"/>
    <w:rsid w:val="00270813"/>
    <w:rsid w:val="0027124D"/>
    <w:rsid w:val="00272993"/>
    <w:rsid w:val="002749E7"/>
    <w:rsid w:val="00274B85"/>
    <w:rsid w:val="00276DC6"/>
    <w:rsid w:val="00280664"/>
    <w:rsid w:val="00281F62"/>
    <w:rsid w:val="00284322"/>
    <w:rsid w:val="0028642F"/>
    <w:rsid w:val="00287347"/>
    <w:rsid w:val="00290FD8"/>
    <w:rsid w:val="00292C99"/>
    <w:rsid w:val="0029470C"/>
    <w:rsid w:val="0029505A"/>
    <w:rsid w:val="00295DB7"/>
    <w:rsid w:val="00296123"/>
    <w:rsid w:val="002A0052"/>
    <w:rsid w:val="002A4290"/>
    <w:rsid w:val="002A770A"/>
    <w:rsid w:val="002B1AD8"/>
    <w:rsid w:val="002B423B"/>
    <w:rsid w:val="002B79ED"/>
    <w:rsid w:val="002C16A1"/>
    <w:rsid w:val="002C250D"/>
    <w:rsid w:val="002C3A46"/>
    <w:rsid w:val="002C6512"/>
    <w:rsid w:val="002D2A1B"/>
    <w:rsid w:val="002D3CB4"/>
    <w:rsid w:val="002D4BC0"/>
    <w:rsid w:val="002D5130"/>
    <w:rsid w:val="002D6571"/>
    <w:rsid w:val="002D6872"/>
    <w:rsid w:val="002E3A9F"/>
    <w:rsid w:val="002E5E18"/>
    <w:rsid w:val="002F0E2C"/>
    <w:rsid w:val="002F665B"/>
    <w:rsid w:val="00303420"/>
    <w:rsid w:val="003049A7"/>
    <w:rsid w:val="0030598B"/>
    <w:rsid w:val="00306389"/>
    <w:rsid w:val="003108AE"/>
    <w:rsid w:val="0031447F"/>
    <w:rsid w:val="0031696C"/>
    <w:rsid w:val="00317966"/>
    <w:rsid w:val="00317E95"/>
    <w:rsid w:val="00317FD7"/>
    <w:rsid w:val="00321689"/>
    <w:rsid w:val="00321E74"/>
    <w:rsid w:val="0032691D"/>
    <w:rsid w:val="00335CA7"/>
    <w:rsid w:val="00336052"/>
    <w:rsid w:val="0033678A"/>
    <w:rsid w:val="00342CC5"/>
    <w:rsid w:val="0034675E"/>
    <w:rsid w:val="00356373"/>
    <w:rsid w:val="00361A4C"/>
    <w:rsid w:val="00362C22"/>
    <w:rsid w:val="0036756F"/>
    <w:rsid w:val="003774D8"/>
    <w:rsid w:val="003777A9"/>
    <w:rsid w:val="003811D6"/>
    <w:rsid w:val="00382385"/>
    <w:rsid w:val="003917AB"/>
    <w:rsid w:val="003941B5"/>
    <w:rsid w:val="003957F8"/>
    <w:rsid w:val="003A1E5A"/>
    <w:rsid w:val="003A5553"/>
    <w:rsid w:val="003A6563"/>
    <w:rsid w:val="003A6735"/>
    <w:rsid w:val="003A7217"/>
    <w:rsid w:val="003A7677"/>
    <w:rsid w:val="003B0952"/>
    <w:rsid w:val="003B22B5"/>
    <w:rsid w:val="003B411C"/>
    <w:rsid w:val="003B47E7"/>
    <w:rsid w:val="003B73B3"/>
    <w:rsid w:val="003C22DA"/>
    <w:rsid w:val="003C690F"/>
    <w:rsid w:val="003D1E42"/>
    <w:rsid w:val="003D281D"/>
    <w:rsid w:val="003D4F26"/>
    <w:rsid w:val="003D67AE"/>
    <w:rsid w:val="003D6E06"/>
    <w:rsid w:val="003D746D"/>
    <w:rsid w:val="003E1239"/>
    <w:rsid w:val="003E7F12"/>
    <w:rsid w:val="003F0281"/>
    <w:rsid w:val="003F1F62"/>
    <w:rsid w:val="003F3847"/>
    <w:rsid w:val="003F4F7F"/>
    <w:rsid w:val="003F690C"/>
    <w:rsid w:val="003F7E71"/>
    <w:rsid w:val="00401BC8"/>
    <w:rsid w:val="00403F0D"/>
    <w:rsid w:val="00404958"/>
    <w:rsid w:val="00411019"/>
    <w:rsid w:val="004112F4"/>
    <w:rsid w:val="00412EE9"/>
    <w:rsid w:val="00416778"/>
    <w:rsid w:val="004200DF"/>
    <w:rsid w:val="00421034"/>
    <w:rsid w:val="0042123E"/>
    <w:rsid w:val="004234A0"/>
    <w:rsid w:val="00424FAF"/>
    <w:rsid w:val="00425C76"/>
    <w:rsid w:val="00431409"/>
    <w:rsid w:val="00434184"/>
    <w:rsid w:val="004361F4"/>
    <w:rsid w:val="004367B4"/>
    <w:rsid w:val="00440563"/>
    <w:rsid w:val="00440ABA"/>
    <w:rsid w:val="0044431C"/>
    <w:rsid w:val="00446208"/>
    <w:rsid w:val="0045518B"/>
    <w:rsid w:val="0045767F"/>
    <w:rsid w:val="00460A25"/>
    <w:rsid w:val="00462BFD"/>
    <w:rsid w:val="00464036"/>
    <w:rsid w:val="00466649"/>
    <w:rsid w:val="0046689A"/>
    <w:rsid w:val="00467504"/>
    <w:rsid w:val="004720C2"/>
    <w:rsid w:val="00483E5B"/>
    <w:rsid w:val="004843F3"/>
    <w:rsid w:val="004871D7"/>
    <w:rsid w:val="004941A9"/>
    <w:rsid w:val="004953BD"/>
    <w:rsid w:val="004A0B3C"/>
    <w:rsid w:val="004A31B5"/>
    <w:rsid w:val="004A4CA3"/>
    <w:rsid w:val="004A6DE1"/>
    <w:rsid w:val="004B407E"/>
    <w:rsid w:val="004B63C0"/>
    <w:rsid w:val="004B76CB"/>
    <w:rsid w:val="004C06F6"/>
    <w:rsid w:val="004C1C8D"/>
    <w:rsid w:val="004D38DF"/>
    <w:rsid w:val="004D79EE"/>
    <w:rsid w:val="004E21AA"/>
    <w:rsid w:val="004E4662"/>
    <w:rsid w:val="004E4CF6"/>
    <w:rsid w:val="004E7E4F"/>
    <w:rsid w:val="004F0514"/>
    <w:rsid w:val="004F5322"/>
    <w:rsid w:val="00500A02"/>
    <w:rsid w:val="00500D7C"/>
    <w:rsid w:val="0050423F"/>
    <w:rsid w:val="005045FF"/>
    <w:rsid w:val="00504AB6"/>
    <w:rsid w:val="00504EB7"/>
    <w:rsid w:val="005107DB"/>
    <w:rsid w:val="00510BF6"/>
    <w:rsid w:val="005120C6"/>
    <w:rsid w:val="005168A6"/>
    <w:rsid w:val="00516E10"/>
    <w:rsid w:val="005214C7"/>
    <w:rsid w:val="00523152"/>
    <w:rsid w:val="00525586"/>
    <w:rsid w:val="00527D63"/>
    <w:rsid w:val="005305E2"/>
    <w:rsid w:val="005353C2"/>
    <w:rsid w:val="00535C43"/>
    <w:rsid w:val="00536ECD"/>
    <w:rsid w:val="005405FF"/>
    <w:rsid w:val="00541731"/>
    <w:rsid w:val="00544F8D"/>
    <w:rsid w:val="005458A1"/>
    <w:rsid w:val="0055549D"/>
    <w:rsid w:val="005564D6"/>
    <w:rsid w:val="00556C11"/>
    <w:rsid w:val="00557873"/>
    <w:rsid w:val="005603EB"/>
    <w:rsid w:val="00560FBD"/>
    <w:rsid w:val="00567147"/>
    <w:rsid w:val="0057037A"/>
    <w:rsid w:val="00572E83"/>
    <w:rsid w:val="00575173"/>
    <w:rsid w:val="00577DA6"/>
    <w:rsid w:val="005819F2"/>
    <w:rsid w:val="0058348D"/>
    <w:rsid w:val="005834D9"/>
    <w:rsid w:val="005834EF"/>
    <w:rsid w:val="00587B73"/>
    <w:rsid w:val="00590433"/>
    <w:rsid w:val="00592996"/>
    <w:rsid w:val="00592C3B"/>
    <w:rsid w:val="00593E2F"/>
    <w:rsid w:val="00595767"/>
    <w:rsid w:val="005B1311"/>
    <w:rsid w:val="005B3042"/>
    <w:rsid w:val="005B5AAF"/>
    <w:rsid w:val="005C07D6"/>
    <w:rsid w:val="005C63CB"/>
    <w:rsid w:val="005D0F4F"/>
    <w:rsid w:val="005D2293"/>
    <w:rsid w:val="005D3E40"/>
    <w:rsid w:val="005E2D02"/>
    <w:rsid w:val="005E3256"/>
    <w:rsid w:val="005E471F"/>
    <w:rsid w:val="005E6EE1"/>
    <w:rsid w:val="005E77FE"/>
    <w:rsid w:val="005F4EC4"/>
    <w:rsid w:val="005F7CE4"/>
    <w:rsid w:val="005F7EC4"/>
    <w:rsid w:val="0060128C"/>
    <w:rsid w:val="006018D9"/>
    <w:rsid w:val="00602F1F"/>
    <w:rsid w:val="0060664C"/>
    <w:rsid w:val="00606938"/>
    <w:rsid w:val="00610186"/>
    <w:rsid w:val="00610744"/>
    <w:rsid w:val="00610F83"/>
    <w:rsid w:val="006111C8"/>
    <w:rsid w:val="00613239"/>
    <w:rsid w:val="00615032"/>
    <w:rsid w:val="00620A69"/>
    <w:rsid w:val="006213D3"/>
    <w:rsid w:val="00624BB1"/>
    <w:rsid w:val="0062619F"/>
    <w:rsid w:val="00627E1A"/>
    <w:rsid w:val="006301E7"/>
    <w:rsid w:val="006329F7"/>
    <w:rsid w:val="00635AA7"/>
    <w:rsid w:val="00636EA4"/>
    <w:rsid w:val="006417AD"/>
    <w:rsid w:val="00642681"/>
    <w:rsid w:val="00643D85"/>
    <w:rsid w:val="0064417C"/>
    <w:rsid w:val="006613C0"/>
    <w:rsid w:val="00661620"/>
    <w:rsid w:val="00667893"/>
    <w:rsid w:val="00667B1B"/>
    <w:rsid w:val="0067308B"/>
    <w:rsid w:val="00675086"/>
    <w:rsid w:val="0069028F"/>
    <w:rsid w:val="00691A9F"/>
    <w:rsid w:val="006930F5"/>
    <w:rsid w:val="006941EE"/>
    <w:rsid w:val="006A00C0"/>
    <w:rsid w:val="006A0105"/>
    <w:rsid w:val="006A7645"/>
    <w:rsid w:val="006B1B47"/>
    <w:rsid w:val="006B418E"/>
    <w:rsid w:val="006B51A8"/>
    <w:rsid w:val="006C0B88"/>
    <w:rsid w:val="006C12FE"/>
    <w:rsid w:val="006C1D32"/>
    <w:rsid w:val="006C370F"/>
    <w:rsid w:val="006C6E09"/>
    <w:rsid w:val="006C7514"/>
    <w:rsid w:val="006D090A"/>
    <w:rsid w:val="006D0F23"/>
    <w:rsid w:val="006D10A9"/>
    <w:rsid w:val="006D42B3"/>
    <w:rsid w:val="006E1837"/>
    <w:rsid w:val="006E2430"/>
    <w:rsid w:val="006E2679"/>
    <w:rsid w:val="006E27C3"/>
    <w:rsid w:val="006E6155"/>
    <w:rsid w:val="006E7F9B"/>
    <w:rsid w:val="006F5BC7"/>
    <w:rsid w:val="006F6196"/>
    <w:rsid w:val="006F685C"/>
    <w:rsid w:val="006F7B84"/>
    <w:rsid w:val="00700134"/>
    <w:rsid w:val="0070128C"/>
    <w:rsid w:val="00703085"/>
    <w:rsid w:val="007038E5"/>
    <w:rsid w:val="00706B8C"/>
    <w:rsid w:val="00710AA9"/>
    <w:rsid w:val="00712FAA"/>
    <w:rsid w:val="007130B9"/>
    <w:rsid w:val="007142D7"/>
    <w:rsid w:val="00716883"/>
    <w:rsid w:val="00717144"/>
    <w:rsid w:val="00717648"/>
    <w:rsid w:val="00721E7D"/>
    <w:rsid w:val="00726A9D"/>
    <w:rsid w:val="007272B0"/>
    <w:rsid w:val="00727D55"/>
    <w:rsid w:val="00730C7C"/>
    <w:rsid w:val="00733589"/>
    <w:rsid w:val="00734A51"/>
    <w:rsid w:val="007366F3"/>
    <w:rsid w:val="007374CF"/>
    <w:rsid w:val="00745AA7"/>
    <w:rsid w:val="00746EEA"/>
    <w:rsid w:val="00757031"/>
    <w:rsid w:val="00761B76"/>
    <w:rsid w:val="00764779"/>
    <w:rsid w:val="0076621B"/>
    <w:rsid w:val="00770B48"/>
    <w:rsid w:val="0077640E"/>
    <w:rsid w:val="007769B5"/>
    <w:rsid w:val="007817A0"/>
    <w:rsid w:val="00781F3C"/>
    <w:rsid w:val="007827CD"/>
    <w:rsid w:val="00785CF6"/>
    <w:rsid w:val="007873E0"/>
    <w:rsid w:val="00787C44"/>
    <w:rsid w:val="0079098C"/>
    <w:rsid w:val="00790AA0"/>
    <w:rsid w:val="00793900"/>
    <w:rsid w:val="00797E8E"/>
    <w:rsid w:val="007A08DC"/>
    <w:rsid w:val="007A2168"/>
    <w:rsid w:val="007A3108"/>
    <w:rsid w:val="007A332D"/>
    <w:rsid w:val="007A3AE7"/>
    <w:rsid w:val="007A44B3"/>
    <w:rsid w:val="007A480E"/>
    <w:rsid w:val="007A7633"/>
    <w:rsid w:val="007A7DED"/>
    <w:rsid w:val="007B200B"/>
    <w:rsid w:val="007B3959"/>
    <w:rsid w:val="007B543C"/>
    <w:rsid w:val="007B6F89"/>
    <w:rsid w:val="007C0972"/>
    <w:rsid w:val="007C1B4F"/>
    <w:rsid w:val="007C3693"/>
    <w:rsid w:val="007C5D8E"/>
    <w:rsid w:val="007C650A"/>
    <w:rsid w:val="007C7177"/>
    <w:rsid w:val="007C737B"/>
    <w:rsid w:val="007D1690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7F4E91"/>
    <w:rsid w:val="008013FE"/>
    <w:rsid w:val="008041A7"/>
    <w:rsid w:val="00811564"/>
    <w:rsid w:val="00821804"/>
    <w:rsid w:val="00822CC3"/>
    <w:rsid w:val="00823BF8"/>
    <w:rsid w:val="00824F99"/>
    <w:rsid w:val="00833644"/>
    <w:rsid w:val="00834103"/>
    <w:rsid w:val="00835714"/>
    <w:rsid w:val="00836B39"/>
    <w:rsid w:val="00840D2E"/>
    <w:rsid w:val="00843AF1"/>
    <w:rsid w:val="0085186C"/>
    <w:rsid w:val="008551F0"/>
    <w:rsid w:val="00855D78"/>
    <w:rsid w:val="00857D99"/>
    <w:rsid w:val="0086293C"/>
    <w:rsid w:val="008633A6"/>
    <w:rsid w:val="008642D4"/>
    <w:rsid w:val="0086735F"/>
    <w:rsid w:val="008703C7"/>
    <w:rsid w:val="00870FDB"/>
    <w:rsid w:val="008730FF"/>
    <w:rsid w:val="00874F92"/>
    <w:rsid w:val="0088236A"/>
    <w:rsid w:val="00884DDA"/>
    <w:rsid w:val="0088539E"/>
    <w:rsid w:val="0088581C"/>
    <w:rsid w:val="008908A4"/>
    <w:rsid w:val="008927AF"/>
    <w:rsid w:val="008931C2"/>
    <w:rsid w:val="008938EE"/>
    <w:rsid w:val="00894D34"/>
    <w:rsid w:val="00895DC2"/>
    <w:rsid w:val="00896B7B"/>
    <w:rsid w:val="00896CBA"/>
    <w:rsid w:val="008A1909"/>
    <w:rsid w:val="008A3C9F"/>
    <w:rsid w:val="008A7609"/>
    <w:rsid w:val="008A7DA2"/>
    <w:rsid w:val="008B0703"/>
    <w:rsid w:val="008B42DA"/>
    <w:rsid w:val="008B4308"/>
    <w:rsid w:val="008B5AC8"/>
    <w:rsid w:val="008C2C00"/>
    <w:rsid w:val="008C4E11"/>
    <w:rsid w:val="008C6836"/>
    <w:rsid w:val="008D1B1C"/>
    <w:rsid w:val="008D4B8E"/>
    <w:rsid w:val="008D7824"/>
    <w:rsid w:val="008E04F5"/>
    <w:rsid w:val="008F02A4"/>
    <w:rsid w:val="008F0508"/>
    <w:rsid w:val="008F3916"/>
    <w:rsid w:val="008F46C3"/>
    <w:rsid w:val="009006CB"/>
    <w:rsid w:val="00900A06"/>
    <w:rsid w:val="009011F7"/>
    <w:rsid w:val="00901615"/>
    <w:rsid w:val="00904F17"/>
    <w:rsid w:val="00905CC8"/>
    <w:rsid w:val="009066C8"/>
    <w:rsid w:val="00907114"/>
    <w:rsid w:val="0090716B"/>
    <w:rsid w:val="0090728B"/>
    <w:rsid w:val="00907437"/>
    <w:rsid w:val="00911E31"/>
    <w:rsid w:val="00915EA3"/>
    <w:rsid w:val="00916993"/>
    <w:rsid w:val="00917594"/>
    <w:rsid w:val="009221CD"/>
    <w:rsid w:val="009232B1"/>
    <w:rsid w:val="0092580E"/>
    <w:rsid w:val="00925945"/>
    <w:rsid w:val="009269F4"/>
    <w:rsid w:val="00926BC9"/>
    <w:rsid w:val="009274BD"/>
    <w:rsid w:val="00927582"/>
    <w:rsid w:val="009322A0"/>
    <w:rsid w:val="009327AC"/>
    <w:rsid w:val="009360EE"/>
    <w:rsid w:val="00937922"/>
    <w:rsid w:val="0094021D"/>
    <w:rsid w:val="00941C9E"/>
    <w:rsid w:val="0094237D"/>
    <w:rsid w:val="009429E3"/>
    <w:rsid w:val="009437A2"/>
    <w:rsid w:val="00943D4F"/>
    <w:rsid w:val="009463D2"/>
    <w:rsid w:val="009472EE"/>
    <w:rsid w:val="009472F7"/>
    <w:rsid w:val="00952BB9"/>
    <w:rsid w:val="009534A8"/>
    <w:rsid w:val="0095673A"/>
    <w:rsid w:val="00960E27"/>
    <w:rsid w:val="0096793F"/>
    <w:rsid w:val="009726D5"/>
    <w:rsid w:val="009748F8"/>
    <w:rsid w:val="0097655B"/>
    <w:rsid w:val="009774D3"/>
    <w:rsid w:val="00983320"/>
    <w:rsid w:val="00984112"/>
    <w:rsid w:val="00986571"/>
    <w:rsid w:val="00992F28"/>
    <w:rsid w:val="009930A9"/>
    <w:rsid w:val="00993B7E"/>
    <w:rsid w:val="00993C38"/>
    <w:rsid w:val="009944DE"/>
    <w:rsid w:val="009A0CA4"/>
    <w:rsid w:val="009A1006"/>
    <w:rsid w:val="009A2F8E"/>
    <w:rsid w:val="009A3503"/>
    <w:rsid w:val="009B09A4"/>
    <w:rsid w:val="009B12E5"/>
    <w:rsid w:val="009B2EA7"/>
    <w:rsid w:val="009B4C63"/>
    <w:rsid w:val="009B621D"/>
    <w:rsid w:val="009B766E"/>
    <w:rsid w:val="009C6A1B"/>
    <w:rsid w:val="009D0E17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08CC"/>
    <w:rsid w:val="009E130A"/>
    <w:rsid w:val="009E4A7C"/>
    <w:rsid w:val="009E79CD"/>
    <w:rsid w:val="009F0CBA"/>
    <w:rsid w:val="009F6E72"/>
    <w:rsid w:val="00A031E0"/>
    <w:rsid w:val="00A057CF"/>
    <w:rsid w:val="00A11483"/>
    <w:rsid w:val="00A12F72"/>
    <w:rsid w:val="00A133C5"/>
    <w:rsid w:val="00A13F4F"/>
    <w:rsid w:val="00A14858"/>
    <w:rsid w:val="00A1610A"/>
    <w:rsid w:val="00A163C7"/>
    <w:rsid w:val="00A16DC4"/>
    <w:rsid w:val="00A225C1"/>
    <w:rsid w:val="00A23CCF"/>
    <w:rsid w:val="00A26962"/>
    <w:rsid w:val="00A31675"/>
    <w:rsid w:val="00A416B1"/>
    <w:rsid w:val="00A41EF2"/>
    <w:rsid w:val="00A4218D"/>
    <w:rsid w:val="00A4709E"/>
    <w:rsid w:val="00A47EDA"/>
    <w:rsid w:val="00A54D0B"/>
    <w:rsid w:val="00A5777A"/>
    <w:rsid w:val="00A60558"/>
    <w:rsid w:val="00A65722"/>
    <w:rsid w:val="00A71C3F"/>
    <w:rsid w:val="00A72828"/>
    <w:rsid w:val="00A74FC6"/>
    <w:rsid w:val="00A75153"/>
    <w:rsid w:val="00A77131"/>
    <w:rsid w:val="00A86B53"/>
    <w:rsid w:val="00A906A2"/>
    <w:rsid w:val="00A921E4"/>
    <w:rsid w:val="00A93507"/>
    <w:rsid w:val="00A945F9"/>
    <w:rsid w:val="00A94D51"/>
    <w:rsid w:val="00A95CE9"/>
    <w:rsid w:val="00A96334"/>
    <w:rsid w:val="00A96502"/>
    <w:rsid w:val="00A972DD"/>
    <w:rsid w:val="00AA1526"/>
    <w:rsid w:val="00AA694E"/>
    <w:rsid w:val="00AA6E4E"/>
    <w:rsid w:val="00AB20D9"/>
    <w:rsid w:val="00AB2B5E"/>
    <w:rsid w:val="00AB2C75"/>
    <w:rsid w:val="00AB3DE7"/>
    <w:rsid w:val="00AB6ACA"/>
    <w:rsid w:val="00AD11E1"/>
    <w:rsid w:val="00AE52AD"/>
    <w:rsid w:val="00AF7A0E"/>
    <w:rsid w:val="00B025F2"/>
    <w:rsid w:val="00B04913"/>
    <w:rsid w:val="00B05C6E"/>
    <w:rsid w:val="00B10AE2"/>
    <w:rsid w:val="00B2332F"/>
    <w:rsid w:val="00B2398F"/>
    <w:rsid w:val="00B2576B"/>
    <w:rsid w:val="00B27E74"/>
    <w:rsid w:val="00B306CE"/>
    <w:rsid w:val="00B307B2"/>
    <w:rsid w:val="00B30F8A"/>
    <w:rsid w:val="00B37632"/>
    <w:rsid w:val="00B401A3"/>
    <w:rsid w:val="00B402DF"/>
    <w:rsid w:val="00B41119"/>
    <w:rsid w:val="00B417F2"/>
    <w:rsid w:val="00B47065"/>
    <w:rsid w:val="00B50BE7"/>
    <w:rsid w:val="00B52A14"/>
    <w:rsid w:val="00B556F8"/>
    <w:rsid w:val="00B571F9"/>
    <w:rsid w:val="00B60954"/>
    <w:rsid w:val="00B60ECE"/>
    <w:rsid w:val="00B619E9"/>
    <w:rsid w:val="00B6473F"/>
    <w:rsid w:val="00B70BAC"/>
    <w:rsid w:val="00B70E9E"/>
    <w:rsid w:val="00B75934"/>
    <w:rsid w:val="00B773FD"/>
    <w:rsid w:val="00B77B00"/>
    <w:rsid w:val="00B82E68"/>
    <w:rsid w:val="00B8589B"/>
    <w:rsid w:val="00B877C4"/>
    <w:rsid w:val="00B917EA"/>
    <w:rsid w:val="00B96F98"/>
    <w:rsid w:val="00BA2EC2"/>
    <w:rsid w:val="00BA4EAA"/>
    <w:rsid w:val="00BA69E6"/>
    <w:rsid w:val="00BA6B86"/>
    <w:rsid w:val="00BA7E19"/>
    <w:rsid w:val="00BB2EEE"/>
    <w:rsid w:val="00BB4A98"/>
    <w:rsid w:val="00BB63CD"/>
    <w:rsid w:val="00BC0801"/>
    <w:rsid w:val="00BC181F"/>
    <w:rsid w:val="00BC3F34"/>
    <w:rsid w:val="00BC5DAE"/>
    <w:rsid w:val="00BC6575"/>
    <w:rsid w:val="00BD00EE"/>
    <w:rsid w:val="00BD67F2"/>
    <w:rsid w:val="00BE0036"/>
    <w:rsid w:val="00BE1EE1"/>
    <w:rsid w:val="00BE236C"/>
    <w:rsid w:val="00BE54F9"/>
    <w:rsid w:val="00BE5FF3"/>
    <w:rsid w:val="00BE6FC4"/>
    <w:rsid w:val="00BF1F90"/>
    <w:rsid w:val="00BF7DD6"/>
    <w:rsid w:val="00C017D8"/>
    <w:rsid w:val="00C03CE0"/>
    <w:rsid w:val="00C070D6"/>
    <w:rsid w:val="00C10B55"/>
    <w:rsid w:val="00C14E1E"/>
    <w:rsid w:val="00C26FB4"/>
    <w:rsid w:val="00C30153"/>
    <w:rsid w:val="00C33F58"/>
    <w:rsid w:val="00C364C6"/>
    <w:rsid w:val="00C37F84"/>
    <w:rsid w:val="00C428D7"/>
    <w:rsid w:val="00C44102"/>
    <w:rsid w:val="00C46711"/>
    <w:rsid w:val="00C51CFA"/>
    <w:rsid w:val="00C5672D"/>
    <w:rsid w:val="00C63FD7"/>
    <w:rsid w:val="00C67846"/>
    <w:rsid w:val="00C70537"/>
    <w:rsid w:val="00C833C5"/>
    <w:rsid w:val="00C83DF9"/>
    <w:rsid w:val="00C84123"/>
    <w:rsid w:val="00C871AF"/>
    <w:rsid w:val="00C919A8"/>
    <w:rsid w:val="00C93F28"/>
    <w:rsid w:val="00C94629"/>
    <w:rsid w:val="00C959F9"/>
    <w:rsid w:val="00CA1FA9"/>
    <w:rsid w:val="00CA255E"/>
    <w:rsid w:val="00CA256E"/>
    <w:rsid w:val="00CA3503"/>
    <w:rsid w:val="00CA5D85"/>
    <w:rsid w:val="00CA6717"/>
    <w:rsid w:val="00CA7E21"/>
    <w:rsid w:val="00CB137A"/>
    <w:rsid w:val="00CB155B"/>
    <w:rsid w:val="00CB3298"/>
    <w:rsid w:val="00CB5D36"/>
    <w:rsid w:val="00CB609D"/>
    <w:rsid w:val="00CB6212"/>
    <w:rsid w:val="00CB798A"/>
    <w:rsid w:val="00CC4582"/>
    <w:rsid w:val="00CC4648"/>
    <w:rsid w:val="00CC4957"/>
    <w:rsid w:val="00CC5FB5"/>
    <w:rsid w:val="00CD1D33"/>
    <w:rsid w:val="00CD66A6"/>
    <w:rsid w:val="00CE2A2C"/>
    <w:rsid w:val="00CE46E0"/>
    <w:rsid w:val="00CE5D98"/>
    <w:rsid w:val="00CE697F"/>
    <w:rsid w:val="00CF262D"/>
    <w:rsid w:val="00CF7D36"/>
    <w:rsid w:val="00D05D97"/>
    <w:rsid w:val="00D10697"/>
    <w:rsid w:val="00D10C03"/>
    <w:rsid w:val="00D111E3"/>
    <w:rsid w:val="00D15C43"/>
    <w:rsid w:val="00D1711A"/>
    <w:rsid w:val="00D2113B"/>
    <w:rsid w:val="00D22873"/>
    <w:rsid w:val="00D22D3F"/>
    <w:rsid w:val="00D2495C"/>
    <w:rsid w:val="00D2542A"/>
    <w:rsid w:val="00D256E6"/>
    <w:rsid w:val="00D26D0C"/>
    <w:rsid w:val="00D30181"/>
    <w:rsid w:val="00D3552A"/>
    <w:rsid w:val="00D40B8C"/>
    <w:rsid w:val="00D40EE1"/>
    <w:rsid w:val="00D43FF3"/>
    <w:rsid w:val="00D4571E"/>
    <w:rsid w:val="00D4778F"/>
    <w:rsid w:val="00D5323E"/>
    <w:rsid w:val="00D55F7C"/>
    <w:rsid w:val="00D5633E"/>
    <w:rsid w:val="00D609A2"/>
    <w:rsid w:val="00D622D5"/>
    <w:rsid w:val="00D66481"/>
    <w:rsid w:val="00D669BE"/>
    <w:rsid w:val="00D66A2E"/>
    <w:rsid w:val="00D71E0A"/>
    <w:rsid w:val="00D72E9F"/>
    <w:rsid w:val="00D85137"/>
    <w:rsid w:val="00D9080A"/>
    <w:rsid w:val="00D92909"/>
    <w:rsid w:val="00D92ADD"/>
    <w:rsid w:val="00D93886"/>
    <w:rsid w:val="00D93E85"/>
    <w:rsid w:val="00D94815"/>
    <w:rsid w:val="00DA439E"/>
    <w:rsid w:val="00DA664C"/>
    <w:rsid w:val="00DA6981"/>
    <w:rsid w:val="00DB00D3"/>
    <w:rsid w:val="00DB12DC"/>
    <w:rsid w:val="00DB2B96"/>
    <w:rsid w:val="00DB3859"/>
    <w:rsid w:val="00DB4312"/>
    <w:rsid w:val="00DC36BB"/>
    <w:rsid w:val="00DC5458"/>
    <w:rsid w:val="00DC726E"/>
    <w:rsid w:val="00DC73D9"/>
    <w:rsid w:val="00DD1C64"/>
    <w:rsid w:val="00DD506F"/>
    <w:rsid w:val="00DE46C1"/>
    <w:rsid w:val="00DE5D34"/>
    <w:rsid w:val="00DF22B0"/>
    <w:rsid w:val="00DF2F35"/>
    <w:rsid w:val="00DF57B1"/>
    <w:rsid w:val="00E014A8"/>
    <w:rsid w:val="00E04562"/>
    <w:rsid w:val="00E051B5"/>
    <w:rsid w:val="00E07456"/>
    <w:rsid w:val="00E10A05"/>
    <w:rsid w:val="00E12EB9"/>
    <w:rsid w:val="00E24971"/>
    <w:rsid w:val="00E2606D"/>
    <w:rsid w:val="00E279A5"/>
    <w:rsid w:val="00E317AC"/>
    <w:rsid w:val="00E3602C"/>
    <w:rsid w:val="00E37CD6"/>
    <w:rsid w:val="00E4276D"/>
    <w:rsid w:val="00E43B73"/>
    <w:rsid w:val="00E45649"/>
    <w:rsid w:val="00E51BE4"/>
    <w:rsid w:val="00E53E3D"/>
    <w:rsid w:val="00E7181E"/>
    <w:rsid w:val="00E720F6"/>
    <w:rsid w:val="00E73FFF"/>
    <w:rsid w:val="00E742D2"/>
    <w:rsid w:val="00E75ACB"/>
    <w:rsid w:val="00E75F36"/>
    <w:rsid w:val="00E76A90"/>
    <w:rsid w:val="00E80006"/>
    <w:rsid w:val="00E80897"/>
    <w:rsid w:val="00E874B6"/>
    <w:rsid w:val="00E8770F"/>
    <w:rsid w:val="00E9082A"/>
    <w:rsid w:val="00E91415"/>
    <w:rsid w:val="00E91C9B"/>
    <w:rsid w:val="00E959F0"/>
    <w:rsid w:val="00E962E8"/>
    <w:rsid w:val="00E97043"/>
    <w:rsid w:val="00EA0958"/>
    <w:rsid w:val="00EA0A76"/>
    <w:rsid w:val="00EA1F45"/>
    <w:rsid w:val="00EA27BF"/>
    <w:rsid w:val="00EA6FDD"/>
    <w:rsid w:val="00EB0A74"/>
    <w:rsid w:val="00EB38B2"/>
    <w:rsid w:val="00EB3BFE"/>
    <w:rsid w:val="00EB5029"/>
    <w:rsid w:val="00EB52E2"/>
    <w:rsid w:val="00EB6A4F"/>
    <w:rsid w:val="00EC0182"/>
    <w:rsid w:val="00EC12D2"/>
    <w:rsid w:val="00EC22AF"/>
    <w:rsid w:val="00EC4532"/>
    <w:rsid w:val="00EC6C01"/>
    <w:rsid w:val="00EC7B03"/>
    <w:rsid w:val="00ED0570"/>
    <w:rsid w:val="00ED27E3"/>
    <w:rsid w:val="00ED3131"/>
    <w:rsid w:val="00ED3AA7"/>
    <w:rsid w:val="00EE05A6"/>
    <w:rsid w:val="00EE1399"/>
    <w:rsid w:val="00EE3F6A"/>
    <w:rsid w:val="00EE5013"/>
    <w:rsid w:val="00EE5383"/>
    <w:rsid w:val="00EE781C"/>
    <w:rsid w:val="00EF1B61"/>
    <w:rsid w:val="00EF3A6F"/>
    <w:rsid w:val="00EF42F8"/>
    <w:rsid w:val="00EF4EA8"/>
    <w:rsid w:val="00EF742D"/>
    <w:rsid w:val="00F056B9"/>
    <w:rsid w:val="00F06F13"/>
    <w:rsid w:val="00F11550"/>
    <w:rsid w:val="00F12B3E"/>
    <w:rsid w:val="00F131F5"/>
    <w:rsid w:val="00F138C2"/>
    <w:rsid w:val="00F1467C"/>
    <w:rsid w:val="00F14C8E"/>
    <w:rsid w:val="00F1746B"/>
    <w:rsid w:val="00F20FFA"/>
    <w:rsid w:val="00F22D2A"/>
    <w:rsid w:val="00F22E0A"/>
    <w:rsid w:val="00F25286"/>
    <w:rsid w:val="00F25E8A"/>
    <w:rsid w:val="00F27562"/>
    <w:rsid w:val="00F321A9"/>
    <w:rsid w:val="00F41F96"/>
    <w:rsid w:val="00F44702"/>
    <w:rsid w:val="00F447ED"/>
    <w:rsid w:val="00F44869"/>
    <w:rsid w:val="00F44A33"/>
    <w:rsid w:val="00F45123"/>
    <w:rsid w:val="00F53831"/>
    <w:rsid w:val="00F53C4A"/>
    <w:rsid w:val="00F565C6"/>
    <w:rsid w:val="00F56D35"/>
    <w:rsid w:val="00F576AD"/>
    <w:rsid w:val="00F6025E"/>
    <w:rsid w:val="00F6048F"/>
    <w:rsid w:val="00F65A7F"/>
    <w:rsid w:val="00F67A09"/>
    <w:rsid w:val="00F71D37"/>
    <w:rsid w:val="00F75A02"/>
    <w:rsid w:val="00F763D4"/>
    <w:rsid w:val="00F7647B"/>
    <w:rsid w:val="00F77A9B"/>
    <w:rsid w:val="00F808B9"/>
    <w:rsid w:val="00F80ECD"/>
    <w:rsid w:val="00F8114E"/>
    <w:rsid w:val="00F8437C"/>
    <w:rsid w:val="00F90E24"/>
    <w:rsid w:val="00F9362D"/>
    <w:rsid w:val="00F9412D"/>
    <w:rsid w:val="00F94163"/>
    <w:rsid w:val="00F94D70"/>
    <w:rsid w:val="00FA0AE8"/>
    <w:rsid w:val="00FA1F55"/>
    <w:rsid w:val="00FB2592"/>
    <w:rsid w:val="00FC1CCD"/>
    <w:rsid w:val="00FC2C57"/>
    <w:rsid w:val="00FC30E6"/>
    <w:rsid w:val="00FC7AEF"/>
    <w:rsid w:val="00FD689A"/>
    <w:rsid w:val="00FE2B9C"/>
    <w:rsid w:val="00FE3EC8"/>
    <w:rsid w:val="00FF133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B4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CD6B-95B4-4457-8B51-B8AFD580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34</Pages>
  <Words>8535</Words>
  <Characters>63019</Characters>
  <Application>Microsoft Office Word</Application>
  <DocSecurity>0</DocSecurity>
  <Lines>525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4</cp:revision>
  <cp:lastPrinted>2023-11-15T07:06:00Z</cp:lastPrinted>
  <dcterms:created xsi:type="dcterms:W3CDTF">2022-11-01T04:18:00Z</dcterms:created>
  <dcterms:modified xsi:type="dcterms:W3CDTF">2023-11-15T07:08:00Z</dcterms:modified>
</cp:coreProperties>
</file>