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03" w:rsidRPr="00387703" w:rsidRDefault="00387703" w:rsidP="00387703">
      <w:pPr>
        <w:widowControl/>
        <w:tabs>
          <w:tab w:val="left" w:pos="1140"/>
          <w:tab w:val="center" w:pos="4677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7703" w:rsidRPr="00387703" w:rsidRDefault="00387703" w:rsidP="00387703">
      <w:pPr>
        <w:shd w:val="clear" w:color="auto" w:fill="FFFFFF"/>
        <w:overflowPunct w:val="0"/>
        <w:adjustRightInd w:val="0"/>
        <w:ind w:right="850"/>
        <w:jc w:val="both"/>
        <w:textAlignment w:val="baseline"/>
        <w:rPr>
          <w:rFonts w:ascii="Tahoma" w:eastAsia="Times New Roman" w:hAnsi="Tahoma" w:cs="Tahoma"/>
          <w:color w:val="2D2D2D"/>
          <w:spacing w:val="2"/>
          <w:kern w:val="28"/>
          <w:sz w:val="20"/>
          <w:szCs w:val="20"/>
        </w:rPr>
      </w:pPr>
      <w:r w:rsidRPr="00387703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2640330</wp:posOffset>
            </wp:positionH>
            <wp:positionV relativeFrom="paragraph">
              <wp:posOffset>-294005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703" w:rsidRPr="00387703" w:rsidRDefault="00387703" w:rsidP="00387703">
      <w:pPr>
        <w:shd w:val="clear" w:color="auto" w:fill="FFFFFF"/>
        <w:overflowPunct w:val="0"/>
        <w:adjustRightInd w:val="0"/>
        <w:ind w:left="1701" w:right="850" w:firstLine="567"/>
        <w:jc w:val="both"/>
        <w:textAlignment w:val="baseline"/>
        <w:rPr>
          <w:rFonts w:ascii="Tahoma" w:eastAsia="Times New Roman" w:hAnsi="Tahoma" w:cs="Tahoma"/>
          <w:color w:val="2D2D2D"/>
          <w:spacing w:val="2"/>
          <w:kern w:val="28"/>
          <w:sz w:val="20"/>
          <w:szCs w:val="20"/>
        </w:rPr>
      </w:pPr>
    </w:p>
    <w:p w:rsidR="00387703" w:rsidRPr="00387703" w:rsidRDefault="00387703" w:rsidP="00387703">
      <w:pPr>
        <w:shd w:val="clear" w:color="auto" w:fill="FFFFFF"/>
        <w:overflowPunct w:val="0"/>
        <w:adjustRightInd w:val="0"/>
        <w:ind w:left="1701" w:right="850" w:firstLine="567"/>
        <w:jc w:val="both"/>
        <w:textAlignment w:val="baseline"/>
        <w:rPr>
          <w:rFonts w:ascii="Tahoma" w:eastAsia="Times New Roman" w:hAnsi="Tahoma" w:cs="Tahoma"/>
          <w:color w:val="2D2D2D"/>
          <w:spacing w:val="2"/>
          <w:kern w:val="28"/>
          <w:sz w:val="20"/>
          <w:szCs w:val="20"/>
        </w:rPr>
      </w:pPr>
    </w:p>
    <w:p w:rsidR="00387703" w:rsidRPr="00387703" w:rsidRDefault="00387703" w:rsidP="00387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87703" w:rsidRPr="00387703" w:rsidRDefault="00387703" w:rsidP="00387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77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КРАСНОТУРАНСКОГО РАЙОНА</w:t>
      </w:r>
    </w:p>
    <w:p w:rsidR="00387703" w:rsidRPr="00387703" w:rsidRDefault="00387703" w:rsidP="00387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77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КРАСНОЯРСКОГО КРАЯ</w:t>
      </w:r>
    </w:p>
    <w:p w:rsidR="00387703" w:rsidRPr="00387703" w:rsidRDefault="00387703" w:rsidP="00387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87703" w:rsidRPr="00387703" w:rsidRDefault="00387703" w:rsidP="0038770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8770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 О С Т А Н О В Л Е Н И Е</w:t>
      </w:r>
    </w:p>
    <w:p w:rsidR="00387703" w:rsidRPr="00387703" w:rsidRDefault="00387703" w:rsidP="0038770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87703" w:rsidRPr="00387703" w:rsidRDefault="00387703" w:rsidP="0038770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87703" w:rsidRPr="00387703" w:rsidRDefault="00387703" w:rsidP="0038770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D4267" w:rsidRDefault="009D23A0" w:rsidP="008D4267">
      <w:pPr>
        <w:widowControl/>
        <w:tabs>
          <w:tab w:val="left" w:pos="708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3877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101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-п</w:t>
      </w:r>
    </w:p>
    <w:p w:rsidR="008D4267" w:rsidRDefault="008D4267" w:rsidP="008D4267">
      <w:pPr>
        <w:widowControl/>
        <w:tabs>
          <w:tab w:val="left" w:pos="567"/>
          <w:tab w:val="left" w:pos="7088"/>
        </w:tabs>
        <w:jc w:val="center"/>
        <w:rPr>
          <w:rFonts w:ascii="Times New Roman" w:eastAsia="Times New Roman" w:hAnsi="Times New Roman" w:cs="Times New Roman"/>
          <w:color w:val="auto"/>
          <w:szCs w:val="20"/>
        </w:rPr>
      </w:pPr>
      <w:r>
        <w:rPr>
          <w:rFonts w:ascii="Times New Roman" w:eastAsia="Times New Roman" w:hAnsi="Times New Roman" w:cs="Times New Roman"/>
          <w:color w:val="auto"/>
          <w:szCs w:val="20"/>
        </w:rPr>
        <w:t>с. Краснотуранск</w:t>
      </w:r>
    </w:p>
    <w:p w:rsidR="008D4267" w:rsidRDefault="008D4267" w:rsidP="008D4267">
      <w:pPr>
        <w:widowControl/>
        <w:tabs>
          <w:tab w:val="left" w:pos="7088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4267" w:rsidRPr="00E54DFD" w:rsidRDefault="008D4267" w:rsidP="00387703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pacing w:val="2"/>
          <w:sz w:val="28"/>
          <w:szCs w:val="28"/>
        </w:rPr>
        <w:t>методики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расчета </w:t>
      </w:r>
      <w:r w:rsidR="00FF2056">
        <w:rPr>
          <w:rFonts w:ascii="Times New Roman" w:hAnsi="Times New Roman" w:cs="Times New Roman"/>
          <w:spacing w:val="2"/>
          <w:sz w:val="28"/>
          <w:szCs w:val="28"/>
        </w:rPr>
        <w:t xml:space="preserve">и определения 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стоимости содержания мест (площадок) накопления твердых коммунальных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отходов 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pacing w:val="2"/>
          <w:sz w:val="28"/>
          <w:szCs w:val="28"/>
        </w:rPr>
        <w:t>Краснотуранского района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8D4267" w:rsidRDefault="008D4267" w:rsidP="00387703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4267" w:rsidRDefault="008D4267" w:rsidP="008D4267">
      <w:pPr>
        <w:widowControl/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 от 31.08.2018 г. №1039 «Об утверждении Правил обустройства мест (площадок) накопления твердых коммунальных отходов и ведения их реестра»</w:t>
      </w:r>
      <w:r w:rsidR="005938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93869" w:rsidRPr="002F44F0">
        <w:rPr>
          <w:rFonts w:ascii="Times New Roman" w:hAnsi="Times New Roman" w:cs="Times New Roman"/>
          <w:sz w:val="28"/>
          <w:szCs w:val="28"/>
        </w:rPr>
        <w:t xml:space="preserve">«СанПиН 42-128-4690-88. Санитарные правила содержания территорий населенных мест», утвержденных Главным государственным санитарным врачом СССР 5 августа 1988 г. № 4690-88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руководствуясь ст.40, ст.43 Устава района, в целях определения стоимости содержания мест (площадок) накопления твердых коммуна</w:t>
      </w:r>
      <w:r w:rsidR="00FF205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льных отходов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</w:p>
    <w:p w:rsidR="008D4267" w:rsidRDefault="008D4267" w:rsidP="008D4267">
      <w:pPr>
        <w:widowControl/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8D4267" w:rsidRPr="00593869" w:rsidRDefault="00593869" w:rsidP="00593869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1. Утвердить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методику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расчета стоимости содержания мест (площадок) накопления твердых коммунальных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отходов 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pacing w:val="2"/>
          <w:sz w:val="28"/>
          <w:szCs w:val="28"/>
        </w:rPr>
        <w:t>Краснотуранского района</w:t>
      </w:r>
      <w:r w:rsidR="00F805CA">
        <w:rPr>
          <w:rFonts w:ascii="Times New Roman" w:hAnsi="Times New Roman" w:cs="Times New Roman"/>
          <w:spacing w:val="2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</w:t>
      </w:r>
      <w:r w:rsidR="00F805CA">
        <w:rPr>
          <w:rFonts w:ascii="Times New Roman" w:hAnsi="Times New Roman" w:cs="Times New Roman"/>
          <w:spacing w:val="2"/>
          <w:sz w:val="28"/>
          <w:szCs w:val="28"/>
        </w:rPr>
        <w:t>ю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№1.</w:t>
      </w:r>
    </w:p>
    <w:p w:rsidR="008D4267" w:rsidRDefault="002F44F0" w:rsidP="008D4267">
      <w:pPr>
        <w:widowControl/>
        <w:tabs>
          <w:tab w:val="left" w:pos="708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Утвердить 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</w:rPr>
        <w:t>расчет затрат на содержание 1 м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мест накопления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твердых коммунальных отходов на территории Краснотуранског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района в 202</w:t>
      </w:r>
      <w:r w:rsidR="009D23A0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согласно приложени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D23A0" w:rsidRDefault="009D23A0" w:rsidP="008D4267">
      <w:pPr>
        <w:widowControl/>
        <w:tabs>
          <w:tab w:val="left" w:pos="708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Признать утратившим силу постановление администрации района от 16.01.2020 №13-п «Об утверждении методики расчета и определения стоимости содержания мест (площадок) накопления коммунальных отходов на территории Краснотуранского района.</w:t>
      </w:r>
    </w:p>
    <w:p w:rsidR="008D4267" w:rsidRDefault="00387703" w:rsidP="008D4267">
      <w:pPr>
        <w:widowControl/>
        <w:tabs>
          <w:tab w:val="left" w:pos="7088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за исполнением данного постановления возложить на заместителя </w:t>
      </w:r>
      <w:r w:rsidR="009D23A0">
        <w:rPr>
          <w:rFonts w:ascii="Times New Roman" w:eastAsia="Times New Roman" w:hAnsi="Times New Roman" w:cs="Times New Roman"/>
          <w:color w:val="auto"/>
          <w:sz w:val="28"/>
          <w:szCs w:val="28"/>
        </w:rPr>
        <w:t>главы района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</w:t>
      </w:r>
      <w:r w:rsidR="002F44F0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экономи</w:t>
      </w:r>
      <w:r w:rsidR="009D23A0">
        <w:rPr>
          <w:rFonts w:ascii="Times New Roman" w:eastAsia="Times New Roman" w:hAnsi="Times New Roman" w:cs="Times New Roman"/>
          <w:sz w:val="28"/>
          <w:szCs w:val="27"/>
          <w:shd w:val="clear" w:color="auto" w:fill="FFFFFF"/>
        </w:rPr>
        <w:t>ческому развитию - инвестиционного уполномоченного О.Р. Пермякову.</w:t>
      </w:r>
    </w:p>
    <w:p w:rsidR="008D4267" w:rsidRDefault="00387703" w:rsidP="008D4267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D426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подлежит опубликованию в печатном средстве массовой информации</w:t>
      </w:r>
      <w:r w:rsidR="009D2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«Краснотуранский вестник»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размещению на официальном сайте администрации района в сети Интернет.</w:t>
      </w:r>
    </w:p>
    <w:p w:rsidR="008D4267" w:rsidRDefault="00786E6C" w:rsidP="008D4267">
      <w:pPr>
        <w:widowControl/>
        <w:tabs>
          <w:tab w:val="left" w:pos="708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387703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Постановление вступает </w:t>
      </w:r>
      <w:r w:rsidR="009D23A0">
        <w:rPr>
          <w:rFonts w:ascii="Times New Roman" w:eastAsia="Times New Roman" w:hAnsi="Times New Roman" w:cs="Times New Roman"/>
          <w:color w:val="auto"/>
          <w:sz w:val="28"/>
          <w:szCs w:val="28"/>
        </w:rPr>
        <w:t>в силу с момента подписания.</w:t>
      </w:r>
    </w:p>
    <w:p w:rsidR="008D4267" w:rsidRDefault="008D4267" w:rsidP="008D4267">
      <w:pPr>
        <w:widowControl/>
        <w:tabs>
          <w:tab w:val="left" w:pos="708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4267" w:rsidRDefault="008D4267" w:rsidP="008D4267">
      <w:pPr>
        <w:widowControl/>
        <w:tabs>
          <w:tab w:val="left" w:pos="708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D4267" w:rsidRDefault="005E35AD" w:rsidP="008D4267">
      <w:pPr>
        <w:widowControl/>
        <w:tabs>
          <w:tab w:val="left" w:pos="708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района</w:t>
      </w:r>
      <w:proofErr w:type="gramEnd"/>
      <w:r w:rsidR="008D42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</w:t>
      </w:r>
      <w:r w:rsidR="00F805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О.В. Ванева</w:t>
      </w:r>
    </w:p>
    <w:p w:rsidR="00F805CA" w:rsidRDefault="00F805CA" w:rsidP="008D4267">
      <w:pPr>
        <w:widowControl/>
        <w:tabs>
          <w:tab w:val="left" w:pos="708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05CA" w:rsidRDefault="00F805CA" w:rsidP="00F805CA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Приложение №1 к постановлению</w:t>
      </w:r>
    </w:p>
    <w:p w:rsidR="00F805CA" w:rsidRDefault="00F805CA" w:rsidP="00F805CA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администрации района </w:t>
      </w:r>
    </w:p>
    <w:p w:rsidR="00F805CA" w:rsidRDefault="00F805CA" w:rsidP="00F805CA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от </w:t>
      </w:r>
      <w:r w:rsidR="005E35AD">
        <w:rPr>
          <w:rFonts w:ascii="Times New Roman" w:hAnsi="Times New Roman" w:cs="Times New Roman"/>
          <w:spacing w:val="2"/>
          <w:sz w:val="28"/>
          <w:szCs w:val="28"/>
        </w:rPr>
        <w:t>20.02</w:t>
      </w:r>
      <w:r>
        <w:rPr>
          <w:rFonts w:ascii="Times New Roman" w:hAnsi="Times New Roman" w:cs="Times New Roman"/>
          <w:spacing w:val="2"/>
          <w:sz w:val="28"/>
          <w:szCs w:val="28"/>
        </w:rPr>
        <w:t>.202</w:t>
      </w:r>
      <w:r w:rsidR="005E35AD">
        <w:rPr>
          <w:rFonts w:ascii="Times New Roman" w:hAnsi="Times New Roman" w:cs="Times New Roman"/>
          <w:spacing w:val="2"/>
          <w:sz w:val="28"/>
          <w:szCs w:val="28"/>
        </w:rPr>
        <w:t>3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№ 1</w:t>
      </w:r>
      <w:r w:rsidR="005E35AD">
        <w:rPr>
          <w:rFonts w:ascii="Times New Roman" w:hAnsi="Times New Roman" w:cs="Times New Roman"/>
          <w:spacing w:val="2"/>
          <w:sz w:val="28"/>
          <w:szCs w:val="28"/>
        </w:rPr>
        <w:t>01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-п </w:t>
      </w:r>
    </w:p>
    <w:p w:rsidR="00F805CA" w:rsidRDefault="00F805CA" w:rsidP="00F805CA">
      <w:pPr>
        <w:rPr>
          <w:rFonts w:ascii="Times New Roman" w:hAnsi="Times New Roman" w:cs="Times New Roman"/>
          <w:spacing w:val="2"/>
          <w:sz w:val="28"/>
          <w:szCs w:val="28"/>
        </w:rPr>
      </w:pPr>
    </w:p>
    <w:p w:rsidR="00F805CA" w:rsidRPr="00E54DFD" w:rsidRDefault="00F805CA" w:rsidP="00F805CA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Методика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расчета стоимости содержания мест (площадок) накопления твердых коммунальных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отходов 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pacing w:val="2"/>
          <w:sz w:val="28"/>
          <w:szCs w:val="28"/>
        </w:rPr>
        <w:t>Краснотуранского района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805CA" w:rsidRPr="00E54DFD" w:rsidRDefault="00F805CA" w:rsidP="00F805CA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F805CA" w:rsidRPr="00E54DFD" w:rsidRDefault="00F805CA" w:rsidP="00F805C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E54DFD">
        <w:rPr>
          <w:rFonts w:ascii="Times New Roman" w:hAnsi="Times New Roman" w:cs="Times New Roman"/>
          <w:spacing w:val="2"/>
          <w:sz w:val="28"/>
          <w:szCs w:val="28"/>
        </w:rPr>
        <w:t>Общие положения</w:t>
      </w:r>
    </w:p>
    <w:p w:rsidR="00F805CA" w:rsidRPr="00E54DFD" w:rsidRDefault="00F805CA" w:rsidP="00F805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Настоящая методика разработана с целью определения стоимости работ по обслуживанию (уборке), санитарному содержанию и </w:t>
      </w:r>
      <w:r w:rsidRPr="0057234C">
        <w:rPr>
          <w:rFonts w:ascii="Times New Roman" w:hAnsi="Times New Roman" w:cs="Times New Roman"/>
          <w:spacing w:val="2"/>
          <w:sz w:val="28"/>
          <w:szCs w:val="28"/>
        </w:rPr>
        <w:t>текущему ремонту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 контейнерных площадок</w:t>
      </w:r>
    </w:p>
    <w:p w:rsidR="00F805CA" w:rsidRPr="00724B6E" w:rsidRDefault="00F805CA" w:rsidP="00F805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pacing w:val="2"/>
          <w:sz w:val="28"/>
          <w:szCs w:val="28"/>
        </w:rPr>
        <w:t>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</w:t>
      </w:r>
      <w:r>
        <w:rPr>
          <w:rFonts w:ascii="Times New Roman" w:hAnsi="Times New Roman" w:cs="Times New Roman"/>
          <w:spacing w:val="2"/>
          <w:sz w:val="28"/>
          <w:szCs w:val="28"/>
        </w:rPr>
        <w:t>йства поселений Краснотуранского района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805CA" w:rsidRPr="00E54DFD" w:rsidRDefault="00F805CA" w:rsidP="00F805C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805CA" w:rsidRPr="00E54DFD" w:rsidRDefault="00F805CA" w:rsidP="00F805CA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pacing w:val="2"/>
          <w:sz w:val="28"/>
          <w:szCs w:val="28"/>
        </w:rPr>
        <w:t>Порядок расчета на содержание мест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4DFD">
        <w:rPr>
          <w:rFonts w:ascii="Times New Roman" w:hAnsi="Times New Roman" w:cs="Times New Roman"/>
          <w:spacing w:val="2"/>
          <w:sz w:val="28"/>
          <w:szCs w:val="28"/>
        </w:rPr>
        <w:t xml:space="preserve">(площадок) накопления твердых коммунальных </w:t>
      </w:r>
      <w:r>
        <w:rPr>
          <w:rFonts w:ascii="Times New Roman" w:hAnsi="Times New Roman" w:cs="Times New Roman"/>
          <w:spacing w:val="2"/>
          <w:sz w:val="28"/>
          <w:szCs w:val="28"/>
        </w:rPr>
        <w:t>отходов</w:t>
      </w:r>
    </w:p>
    <w:p w:rsidR="00F805CA" w:rsidRPr="00E54DFD" w:rsidRDefault="00F805CA" w:rsidP="00F805CA">
      <w:pPr>
        <w:pStyle w:val="a3"/>
        <w:numPr>
          <w:ilvl w:val="0"/>
          <w:numId w:val="3"/>
        </w:numPr>
        <w:ind w:right="-143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z w:val="28"/>
          <w:szCs w:val="28"/>
        </w:rPr>
        <w:t xml:space="preserve">Расчет норматива расходов на содержание мест (площадок) накопления твердых 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отходов </w:t>
      </w:r>
      <w:r w:rsidRPr="00E54DFD">
        <w:rPr>
          <w:rFonts w:ascii="Times New Roman" w:hAnsi="Times New Roman" w:cs="Times New Roman"/>
          <w:sz w:val="28"/>
          <w:szCs w:val="28"/>
        </w:rPr>
        <w:t>осуществляется на один квадратный метр убираемой территории в год (с учетом НДС).</w:t>
      </w:r>
    </w:p>
    <w:p w:rsidR="00F805CA" w:rsidRPr="00E54DFD" w:rsidRDefault="00F805CA" w:rsidP="00F805CA">
      <w:pPr>
        <w:pStyle w:val="a3"/>
        <w:numPr>
          <w:ilvl w:val="0"/>
          <w:numId w:val="3"/>
        </w:numPr>
        <w:ind w:right="-143" w:firstLine="775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z w:val="28"/>
          <w:szCs w:val="28"/>
        </w:rPr>
        <w:t xml:space="preserve">К расходам на содержание мест (площадок) накопления твердых 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отходов </w:t>
      </w:r>
      <w:r w:rsidRPr="00E54DFD">
        <w:rPr>
          <w:rFonts w:ascii="Times New Roman" w:hAnsi="Times New Roman" w:cs="Times New Roman"/>
          <w:sz w:val="28"/>
          <w:szCs w:val="28"/>
        </w:rPr>
        <w:t xml:space="preserve">относятся следующие виды работ: </w:t>
      </w:r>
    </w:p>
    <w:p w:rsidR="00F805CA" w:rsidRPr="00E54DFD" w:rsidRDefault="00F805CA" w:rsidP="00F805CA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z w:val="28"/>
          <w:szCs w:val="28"/>
        </w:rPr>
        <w:t xml:space="preserve"> очистка контейнерной площадки;</w:t>
      </w:r>
    </w:p>
    <w:p w:rsidR="00F805CA" w:rsidRPr="00E54DFD" w:rsidRDefault="00F805CA" w:rsidP="00F805CA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z w:val="28"/>
          <w:szCs w:val="28"/>
        </w:rPr>
        <w:t xml:space="preserve">мойка и </w:t>
      </w:r>
      <w:r w:rsidR="00761437" w:rsidRPr="00E54DFD">
        <w:rPr>
          <w:rFonts w:ascii="Times New Roman" w:hAnsi="Times New Roman" w:cs="Times New Roman"/>
          <w:sz w:val="28"/>
          <w:szCs w:val="28"/>
        </w:rPr>
        <w:t>дезинфекция</w:t>
      </w:r>
      <w:r w:rsidRPr="00E54DFD">
        <w:rPr>
          <w:rFonts w:ascii="Times New Roman" w:hAnsi="Times New Roman" w:cs="Times New Roman"/>
          <w:sz w:val="28"/>
          <w:szCs w:val="28"/>
        </w:rPr>
        <w:t xml:space="preserve"> контейнерной площадки в летний период;</w:t>
      </w:r>
    </w:p>
    <w:p w:rsidR="00F805CA" w:rsidRPr="00E54DFD" w:rsidRDefault="00F805CA" w:rsidP="00F805CA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z w:val="28"/>
          <w:szCs w:val="28"/>
        </w:rPr>
        <w:t>окос прилегающей территории в летнее время;</w:t>
      </w:r>
    </w:p>
    <w:p w:rsidR="00F805CA" w:rsidRDefault="00F805CA" w:rsidP="00F805CA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54DFD">
        <w:rPr>
          <w:rFonts w:ascii="Times New Roman" w:hAnsi="Times New Roman" w:cs="Times New Roman"/>
          <w:sz w:val="28"/>
          <w:szCs w:val="28"/>
        </w:rPr>
        <w:t>очистка в зимний период от снега и наледи;</w:t>
      </w:r>
    </w:p>
    <w:p w:rsidR="00F805CA" w:rsidRPr="00E54DFD" w:rsidRDefault="00F805CA" w:rsidP="00F805CA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погрузка материалов в контейнер вручную (навалочные грузы);</w:t>
      </w:r>
    </w:p>
    <w:p w:rsidR="00F805CA" w:rsidRDefault="00F805CA" w:rsidP="00F805CA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ремонт.</w:t>
      </w:r>
    </w:p>
    <w:p w:rsidR="00F805CA" w:rsidRPr="003C26D3" w:rsidRDefault="00F805CA" w:rsidP="00F805CA">
      <w:pPr>
        <w:pStyle w:val="a3"/>
        <w:numPr>
          <w:ilvl w:val="0"/>
          <w:numId w:val="3"/>
        </w:numPr>
        <w:ind w:right="-143" w:firstLine="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содержание </w:t>
      </w:r>
      <w:r w:rsidRPr="00E54DFD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DFD">
        <w:rPr>
          <w:rFonts w:ascii="Times New Roman" w:hAnsi="Times New Roman" w:cs="Times New Roman"/>
          <w:sz w:val="28"/>
          <w:szCs w:val="28"/>
        </w:rPr>
        <w:t xml:space="preserve">(площадок) накопления твердых 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отходов формируются исходя из видов работ и периодичности их выполнения, указанных в таблице 1 </w:t>
      </w:r>
      <w:r w:rsidRPr="003C26D3">
        <w:rPr>
          <w:rFonts w:ascii="Times New Roman" w:hAnsi="Times New Roman" w:cs="Times New Roman"/>
          <w:sz w:val="28"/>
          <w:szCs w:val="28"/>
        </w:rPr>
        <w:t>и определяются по формуле:</w:t>
      </w:r>
    </w:p>
    <w:p w:rsidR="00F805CA" w:rsidRPr="006B2B57" w:rsidRDefault="00F805CA" w:rsidP="00F805CA">
      <w:pPr>
        <w:ind w:right="-143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B2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B2B57">
        <w:rPr>
          <w:rFonts w:ascii="Times New Roman" w:hAnsi="Times New Roman" w:cs="Times New Roman"/>
          <w:sz w:val="28"/>
          <w:szCs w:val="28"/>
          <w:lang w:val="en-US"/>
        </w:rPr>
        <w:t xml:space="preserve">= </w:t>
      </w:r>
      <w:r w:rsidRPr="006B2B57">
        <w:rPr>
          <w:lang w:val="en-US"/>
        </w:rPr>
        <w:t xml:space="preserve"> </w:t>
      </w:r>
      <w:r w:rsidRPr="006B2B57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6B2B57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S*</w:t>
      </w:r>
      <w:r w:rsidRPr="006B2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2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7C96">
        <w:rPr>
          <w:rFonts w:ascii="Times New Roman" w:hAnsi="Times New Roman" w:cs="Times New Roman"/>
          <w:sz w:val="16"/>
          <w:szCs w:val="16"/>
        </w:rPr>
        <w:t>ср</w:t>
      </w:r>
      <w:r w:rsidRPr="006B2B57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137C96">
        <w:rPr>
          <w:rFonts w:ascii="Times New Roman" w:hAnsi="Times New Roman" w:cs="Times New Roman"/>
          <w:sz w:val="16"/>
          <w:szCs w:val="16"/>
        </w:rPr>
        <w:t>норматив</w:t>
      </w:r>
    </w:p>
    <w:p w:rsidR="00F805CA" w:rsidRDefault="00F805CA" w:rsidP="00F805CA">
      <w:pPr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805CA" w:rsidRDefault="00F805CA" w:rsidP="00F805C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37C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значение натурального показателя – количество мест (площадок) накопления твердых коммунальных отходов, в соответствии реестром мест </w:t>
      </w:r>
      <w:r w:rsidRPr="00137C96">
        <w:rPr>
          <w:rFonts w:ascii="Times New Roman" w:hAnsi="Times New Roman" w:cs="Times New Roman"/>
          <w:sz w:val="28"/>
          <w:szCs w:val="28"/>
        </w:rPr>
        <w:t>(площадок)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05CA" w:rsidRPr="00137C96" w:rsidRDefault="00F805CA" w:rsidP="00F805C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2B5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средняя площадь одного места (площадки) накопления кв.м;</w:t>
      </w:r>
    </w:p>
    <w:p w:rsidR="00F805CA" w:rsidRDefault="00F805CA" w:rsidP="00F805C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37C96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 - средний норматив расходов на содержание контейнерной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/кв. м. в год с учетом НДС, рассчитанный по формуле:</w:t>
      </w:r>
    </w:p>
    <w:p w:rsidR="00F805CA" w:rsidRPr="003C26D3" w:rsidRDefault="00F805CA" w:rsidP="00F805CA">
      <w:pPr>
        <w:ind w:right="-143" w:firstLine="99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26D3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8B72BE">
        <w:rPr>
          <w:rFonts w:ascii="Times New Roman" w:hAnsi="Times New Roman" w:cs="Times New Roman"/>
          <w:sz w:val="16"/>
          <w:szCs w:val="16"/>
        </w:rPr>
        <w:t>ср</w:t>
      </w:r>
      <w:r w:rsidRPr="003C26D3">
        <w:rPr>
          <w:rFonts w:ascii="Times New Roman" w:hAnsi="Times New Roman" w:cs="Times New Roman"/>
          <w:sz w:val="16"/>
          <w:szCs w:val="16"/>
          <w:lang w:val="en-US"/>
        </w:rPr>
        <w:t>.</w:t>
      </w:r>
      <w:proofErr w:type="gramStart"/>
      <w:r w:rsidRPr="008B72BE">
        <w:rPr>
          <w:rFonts w:ascii="Times New Roman" w:hAnsi="Times New Roman" w:cs="Times New Roman"/>
          <w:sz w:val="16"/>
          <w:szCs w:val="16"/>
        </w:rPr>
        <w:t>норматив</w:t>
      </w:r>
      <w:r w:rsidRPr="003C26D3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3C26D3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proofErr w:type="gramEnd"/>
      <w:r w:rsidRPr="003C26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+I</w:t>
      </w:r>
      <w:r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+I</w:t>
      </w:r>
      <w:r>
        <w:rPr>
          <w:rFonts w:ascii="Times New Roman" w:hAnsi="Times New Roman" w:cs="Times New Roman"/>
          <w:sz w:val="16"/>
          <w:szCs w:val="16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F805CA" w:rsidRDefault="00F805CA" w:rsidP="00F805CA">
      <w:pPr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805CA" w:rsidRDefault="00F805CA" w:rsidP="00F805C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n</w:t>
      </w:r>
      <w:r w:rsidRPr="003C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порядковый номер видов работ на содержание </w:t>
      </w:r>
      <w:r w:rsidRPr="008B72BE">
        <w:rPr>
          <w:rFonts w:ascii="Times New Roman" w:hAnsi="Times New Roman" w:cs="Times New Roman"/>
          <w:sz w:val="28"/>
          <w:szCs w:val="28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таблице 1.</w:t>
      </w:r>
    </w:p>
    <w:p w:rsidR="00387703" w:rsidRDefault="00387703" w:rsidP="00F805CA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F805CA" w:rsidRPr="00A70E2F" w:rsidRDefault="00F805CA" w:rsidP="00F805CA">
      <w:pPr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A70E2F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6"/>
        <w:gridCol w:w="6237"/>
        <w:gridCol w:w="2410"/>
      </w:tblGrid>
      <w:tr w:rsidR="00F805CA" w:rsidRPr="00A70E2F" w:rsidTr="00762D64">
        <w:tc>
          <w:tcPr>
            <w:tcW w:w="846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2410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F805CA" w:rsidRPr="00A70E2F" w:rsidTr="00762D64">
        <w:tc>
          <w:tcPr>
            <w:tcW w:w="846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 xml:space="preserve"> очистка контейнерной площадки</w:t>
            </w:r>
          </w:p>
        </w:tc>
        <w:tc>
          <w:tcPr>
            <w:tcW w:w="2410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</w:tr>
      <w:tr w:rsidR="00F805CA" w:rsidRPr="00A70E2F" w:rsidTr="00762D64">
        <w:tc>
          <w:tcPr>
            <w:tcW w:w="846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мойка и дезинфекция контейнерной площадки в летний период</w:t>
            </w:r>
          </w:p>
        </w:tc>
        <w:tc>
          <w:tcPr>
            <w:tcW w:w="2410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  <w:tr w:rsidR="00F805CA" w:rsidRPr="00A70E2F" w:rsidTr="00762D64">
        <w:tc>
          <w:tcPr>
            <w:tcW w:w="846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окос прилегающей территории в летнее время</w:t>
            </w:r>
          </w:p>
        </w:tc>
        <w:tc>
          <w:tcPr>
            <w:tcW w:w="2410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</w:tr>
      <w:tr w:rsidR="00F805CA" w:rsidRPr="00A70E2F" w:rsidTr="00762D64">
        <w:tc>
          <w:tcPr>
            <w:tcW w:w="846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очистка в зимний период от снега и наледи</w:t>
            </w:r>
          </w:p>
        </w:tc>
        <w:tc>
          <w:tcPr>
            <w:tcW w:w="2410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</w:tc>
      </w:tr>
      <w:tr w:rsidR="00F805CA" w:rsidRPr="00A70E2F" w:rsidTr="00762D64">
        <w:tc>
          <w:tcPr>
            <w:tcW w:w="846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805CA" w:rsidRPr="00A70E2F" w:rsidRDefault="00F805CA" w:rsidP="00762D64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текущий ремонт контейнерной площадки</w:t>
            </w:r>
          </w:p>
        </w:tc>
        <w:tc>
          <w:tcPr>
            <w:tcW w:w="2410" w:type="dxa"/>
          </w:tcPr>
          <w:p w:rsidR="00F805CA" w:rsidRPr="00A70E2F" w:rsidRDefault="00F805CA" w:rsidP="00762D64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E2F">
              <w:rPr>
                <w:rFonts w:ascii="Times New Roman" w:hAnsi="Times New Roman" w:cs="Times New Roman"/>
                <w:sz w:val="28"/>
                <w:szCs w:val="28"/>
              </w:rPr>
              <w:t>5% от общего количества</w:t>
            </w:r>
          </w:p>
        </w:tc>
      </w:tr>
    </w:tbl>
    <w:p w:rsidR="00F805CA" w:rsidRDefault="00F805CA" w:rsidP="00F805C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805CA" w:rsidRDefault="00F805CA" w:rsidP="00F805C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норматив по каждому виду работ рассчитывается по формуле:</w:t>
      </w:r>
    </w:p>
    <w:p w:rsidR="00F805CA" w:rsidRPr="00EB1549" w:rsidRDefault="00F805CA" w:rsidP="00F805CA">
      <w:pPr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805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05BB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3805BB">
        <w:rPr>
          <w:rFonts w:ascii="Times New Roman" w:hAnsi="Times New Roman" w:cs="Times New Roman"/>
          <w:sz w:val="28"/>
          <w:szCs w:val="28"/>
        </w:rPr>
        <w:t xml:space="preserve"> = Т</w:t>
      </w:r>
      <w:r w:rsidRPr="00E42FC5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3805BB">
        <w:rPr>
          <w:rFonts w:ascii="Times New Roman" w:hAnsi="Times New Roman" w:cs="Times New Roman"/>
          <w:sz w:val="28"/>
          <w:szCs w:val="28"/>
        </w:rPr>
        <w:t>+</w:t>
      </w:r>
      <w:r w:rsidRPr="003805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42FC5">
        <w:rPr>
          <w:rFonts w:ascii="Times New Roman" w:hAnsi="Times New Roman" w:cs="Times New Roman"/>
          <w:sz w:val="16"/>
          <w:szCs w:val="16"/>
          <w:lang w:val="en-US"/>
        </w:rPr>
        <w:t>n</w:t>
      </w:r>
    </w:p>
    <w:p w:rsidR="00F805CA" w:rsidRPr="003805BB" w:rsidRDefault="00F805CA" w:rsidP="00F805CA">
      <w:pPr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F805CA" w:rsidRPr="003805BB" w:rsidRDefault="00F805CA" w:rsidP="00F805CA">
      <w:pPr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805B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80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0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трудозатраты </w:t>
      </w:r>
    </w:p>
    <w:p w:rsidR="00F805CA" w:rsidRDefault="00F805CA" w:rsidP="00F805CA">
      <w:pPr>
        <w:ind w:right="-14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805B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расходы на приобретение материалов.</w:t>
      </w:r>
    </w:p>
    <w:p w:rsidR="00F805CA" w:rsidRDefault="00F805CA" w:rsidP="00F805CA">
      <w:pPr>
        <w:ind w:right="-14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3C26D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80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рассчитывается исходя из тарифной ставки с учетом нормы времени на единицу измерения и повторяемости работ в течение года.</w:t>
      </w:r>
    </w:p>
    <w:p w:rsidR="00F805CA" w:rsidRPr="003C26D3" w:rsidRDefault="00F805CA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норматив рассчитан</w:t>
      </w:r>
      <w:r w:rsidRPr="003C26D3">
        <w:rPr>
          <w:rFonts w:ascii="Times New Roman" w:hAnsi="Times New Roman" w:cs="Times New Roman"/>
          <w:sz w:val="28"/>
          <w:szCs w:val="28"/>
        </w:rPr>
        <w:t>, исходя из:</w:t>
      </w:r>
    </w:p>
    <w:p w:rsidR="00F805CA" w:rsidRPr="003C26D3" w:rsidRDefault="00F805CA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D3">
        <w:rPr>
          <w:rFonts w:ascii="Times New Roman" w:hAnsi="Times New Roman" w:cs="Times New Roman"/>
          <w:sz w:val="28"/>
          <w:szCs w:val="28"/>
        </w:rPr>
        <w:t>расходов на оплату труда работников, определенных исходя из тарифных ставок (должностных окладов), тарифных соглашений, коллективных договоров, выплат стимулирующего характера, выплат компенсационного характера, связанных с режимом и условиями труда, иных подобных выплат, предусмотренных законодательством Российской Федерации;</w:t>
      </w:r>
    </w:p>
    <w:p w:rsidR="00F805CA" w:rsidRDefault="00F805CA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6D3">
        <w:rPr>
          <w:rFonts w:ascii="Times New Roman" w:hAnsi="Times New Roman" w:cs="Times New Roman"/>
          <w:sz w:val="28"/>
          <w:szCs w:val="28"/>
        </w:rPr>
        <w:t>расходов на материальные ресурсы, включающих в себя расходы на приобретение материалов, используемых для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мест накопления</w:t>
      </w:r>
      <w:r w:rsidRPr="003C26D3">
        <w:rPr>
          <w:rFonts w:ascii="Times New Roman" w:hAnsi="Times New Roman" w:cs="Times New Roman"/>
          <w:sz w:val="28"/>
          <w:szCs w:val="28"/>
        </w:rPr>
        <w:t>;</w:t>
      </w:r>
    </w:p>
    <w:p w:rsidR="00F805CA" w:rsidRPr="003C26D3" w:rsidRDefault="00F805CA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2FC5">
        <w:rPr>
          <w:rFonts w:ascii="Times New Roman" w:hAnsi="Times New Roman" w:cs="Times New Roman"/>
          <w:sz w:val="28"/>
          <w:szCs w:val="28"/>
        </w:rPr>
        <w:t>расходов на содержание и эксплуатацию машин и механизмов, используемых для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мест накопления</w:t>
      </w:r>
      <w:r w:rsidRPr="00E42FC5">
        <w:rPr>
          <w:rFonts w:ascii="Times New Roman" w:hAnsi="Times New Roman" w:cs="Times New Roman"/>
          <w:sz w:val="28"/>
          <w:szCs w:val="28"/>
        </w:rPr>
        <w:t>, включающих в себя расходы на топливо, смазочные материалы, ремонт и техническое обслуживание машин и механизмов, их амортизацию;</w:t>
      </w:r>
    </w:p>
    <w:p w:rsidR="00155570" w:rsidRDefault="00155570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585" w:rsidRDefault="00DF2585" w:rsidP="00F805CA">
      <w:pPr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387703" w:rsidRDefault="00387703" w:rsidP="00F805CA">
      <w:pPr>
        <w:jc w:val="right"/>
        <w:rPr>
          <w:rFonts w:ascii="Times New Roman" w:hAnsi="Times New Roman" w:cs="Times New Roman"/>
          <w:sz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4C52BA" w:rsidRDefault="004C52BA" w:rsidP="00F805CA">
      <w:pPr>
        <w:jc w:val="right"/>
        <w:rPr>
          <w:rFonts w:ascii="Times New Roman" w:hAnsi="Times New Roman" w:cs="Times New Roman"/>
          <w:sz w:val="28"/>
        </w:rPr>
      </w:pPr>
    </w:p>
    <w:p w:rsidR="00F805CA" w:rsidRPr="00F805CA" w:rsidRDefault="00F805CA" w:rsidP="00F805CA">
      <w:pPr>
        <w:jc w:val="right"/>
        <w:rPr>
          <w:rFonts w:ascii="Times New Roman" w:hAnsi="Times New Roman" w:cs="Times New Roman"/>
          <w:sz w:val="28"/>
        </w:rPr>
      </w:pPr>
      <w:r w:rsidRPr="00F805CA">
        <w:rPr>
          <w:rFonts w:ascii="Times New Roman" w:hAnsi="Times New Roman" w:cs="Times New Roman"/>
          <w:sz w:val="28"/>
        </w:rPr>
        <w:lastRenderedPageBreak/>
        <w:t>Приложение №2 к постановлению</w:t>
      </w:r>
    </w:p>
    <w:p w:rsidR="00F805CA" w:rsidRPr="00F805CA" w:rsidRDefault="00F805CA" w:rsidP="00F805CA">
      <w:pPr>
        <w:jc w:val="right"/>
        <w:rPr>
          <w:rFonts w:ascii="Times New Roman" w:hAnsi="Times New Roman" w:cs="Times New Roman"/>
          <w:sz w:val="28"/>
        </w:rPr>
      </w:pPr>
      <w:r w:rsidRPr="00F805CA">
        <w:rPr>
          <w:rFonts w:ascii="Times New Roman" w:hAnsi="Times New Roman" w:cs="Times New Roman"/>
          <w:sz w:val="28"/>
        </w:rPr>
        <w:t xml:space="preserve">                                                                             администрации района</w:t>
      </w:r>
    </w:p>
    <w:p w:rsidR="00F805CA" w:rsidRDefault="00F805CA" w:rsidP="00F805CA">
      <w:pPr>
        <w:jc w:val="right"/>
        <w:rPr>
          <w:rFonts w:ascii="Times New Roman" w:hAnsi="Times New Roman" w:cs="Times New Roman"/>
          <w:sz w:val="28"/>
        </w:rPr>
      </w:pPr>
      <w:r w:rsidRPr="00F805C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от </w:t>
      </w:r>
      <w:r w:rsidR="005E35A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.0</w:t>
      </w:r>
      <w:r w:rsidR="005E35A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.202</w:t>
      </w:r>
      <w:r w:rsidR="005E35A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№ 1</w:t>
      </w:r>
      <w:r w:rsidR="005E35AD">
        <w:rPr>
          <w:rFonts w:ascii="Times New Roman" w:hAnsi="Times New Roman" w:cs="Times New Roman"/>
          <w:sz w:val="28"/>
        </w:rPr>
        <w:t>01</w:t>
      </w:r>
      <w:r>
        <w:rPr>
          <w:rFonts w:ascii="Times New Roman" w:hAnsi="Times New Roman" w:cs="Times New Roman"/>
          <w:sz w:val="28"/>
        </w:rPr>
        <w:t>-п</w:t>
      </w:r>
    </w:p>
    <w:p w:rsidR="00155570" w:rsidRPr="00F805CA" w:rsidRDefault="00155570" w:rsidP="00F805CA">
      <w:pPr>
        <w:jc w:val="right"/>
        <w:rPr>
          <w:rFonts w:ascii="Times New Roman" w:hAnsi="Times New Roman" w:cs="Times New Roman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2"/>
        <w:gridCol w:w="2792"/>
        <w:gridCol w:w="1491"/>
      </w:tblGrid>
      <w:tr w:rsidR="00F805CA" w:rsidRPr="00F805CA" w:rsidTr="00F805CA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CA" w:rsidRPr="00155570" w:rsidRDefault="00F805CA" w:rsidP="00762D64">
            <w:pPr>
              <w:rPr>
                <w:rFonts w:ascii="Times New Roman" w:eastAsia="Times New Roman" w:hAnsi="Times New Roman" w:cs="Times New Roman"/>
                <w:b/>
              </w:rPr>
            </w:pPr>
            <w:bookmarkStart w:id="1" w:name="RANGE!A1:C52"/>
            <w:bookmarkEnd w:id="1"/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CA" w:rsidRPr="00155570" w:rsidRDefault="00F805CA" w:rsidP="00762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CA" w:rsidRPr="00155570" w:rsidRDefault="00F805CA" w:rsidP="00762D6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05CA" w:rsidRPr="00F805CA" w:rsidTr="00F805CA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5CA" w:rsidRDefault="00F805CA" w:rsidP="00762D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570">
              <w:rPr>
                <w:rFonts w:ascii="Times New Roman" w:eastAsia="Times New Roman" w:hAnsi="Times New Roman" w:cs="Times New Roman"/>
                <w:b/>
                <w:bCs/>
              </w:rPr>
              <w:t>Расчет затрат: Содержание мест накопления на 1м2 на 202</w:t>
            </w:r>
            <w:r w:rsidR="005E35AD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155570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  <w:p w:rsidR="00155570" w:rsidRPr="00155570" w:rsidRDefault="00155570" w:rsidP="00762D6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ед. измерения/</w:t>
            </w:r>
            <w:r w:rsidRPr="00F805CA">
              <w:rPr>
                <w:rFonts w:ascii="Times New Roman" w:eastAsia="Times New Roman" w:hAnsi="Times New Roman" w:cs="Times New Roman"/>
              </w:rPr>
              <w:br/>
              <w:t>повторяемость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Минимальная месячная тарифная ставка 1 разряда организации по механизированной уборке, озеленению, санитарной очистке и благоустройству МО </w:t>
            </w:r>
            <w:r w:rsidRPr="00F805CA">
              <w:rPr>
                <w:rFonts w:ascii="Times New Roman" w:eastAsia="Times New Roman" w:hAnsi="Times New Roman" w:cs="Times New Roman"/>
                <w:iCs/>
              </w:rPr>
              <w:t>(отраслевое тарифное соглашение ЖКХ)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11 971,00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РК и северная надбавка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7 182,60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стимулирующие выплаты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6 833,60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25 987,20</w:t>
            </w:r>
          </w:p>
        </w:tc>
      </w:tr>
      <w:tr w:rsidR="004C52BA" w:rsidRPr="00F805CA" w:rsidTr="00CD41A4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РАСЧЕТ ТРУДОЗАТРАТ ПО ВИДАМ РАБОТ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/>
                <w:bCs/>
                <w:iCs/>
              </w:rPr>
              <w:t>Состав работ: уборка мусора вокруг контейнера и погрузка его в контейнер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Норма времени на единицу измерения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мин/м2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1,46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Повторяемость работ в течение года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дней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185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Трудозатраты: 185*1,46 = 270.1 мин = 4.5 час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/>
                <w:bCs/>
                <w:iCs/>
              </w:rPr>
              <w:t>Состав работ: мойка и дезинфекция контейнерной площадки в летний период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Норма времени на единицу измерения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мин/м2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5,80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Повторяемость работ в течение года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1 раз в 4 </w:t>
            </w:r>
            <w:proofErr w:type="spellStart"/>
            <w:r w:rsidRPr="00F805CA">
              <w:rPr>
                <w:rFonts w:ascii="Times New Roman" w:eastAsia="Times New Roman" w:hAnsi="Times New Roman" w:cs="Times New Roman"/>
              </w:rPr>
              <w:t>мес</w:t>
            </w:r>
            <w:proofErr w:type="spellEnd"/>
            <w:r w:rsidRPr="00F805CA">
              <w:rPr>
                <w:rFonts w:ascii="Times New Roman" w:eastAsia="Times New Roman" w:hAnsi="Times New Roman" w:cs="Times New Roman"/>
              </w:rPr>
              <w:t xml:space="preserve"> (летний период)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Трудозатраты: 4р*5,8 = 23,2 мин = 0,39 час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155570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55570">
              <w:rPr>
                <w:rFonts w:ascii="Times New Roman" w:eastAsia="Times New Roman" w:hAnsi="Times New Roman" w:cs="Times New Roman"/>
                <w:b/>
                <w:bCs/>
                <w:iCs/>
              </w:rPr>
              <w:t>Состав работ: окос прилегающей территории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Норма времени на единицу измерения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Ч/час на 100м2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0,47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Повторяемость работ в течение года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раз в год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объем работы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м2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Трудозатраты: 0,47/100*3*3 = 0,04 час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155570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55570">
              <w:rPr>
                <w:rFonts w:ascii="Times New Roman" w:eastAsia="Times New Roman" w:hAnsi="Times New Roman" w:cs="Times New Roman"/>
                <w:b/>
                <w:bCs/>
                <w:iCs/>
              </w:rPr>
              <w:t>Состав работ: очистка площадки от снега и наледи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Норма времени на единицу измерения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мин/м2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3,60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Повторяемость работ в течение года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дней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Трудозатраты: 50*3,60 = 180 мин= 3,0 час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155570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155570">
              <w:rPr>
                <w:rFonts w:ascii="Times New Roman" w:eastAsia="Times New Roman" w:hAnsi="Times New Roman" w:cs="Times New Roman"/>
                <w:b/>
                <w:bCs/>
                <w:iCs/>
              </w:rPr>
              <w:t>Состав работ: текущий ремонт ограждения, контейнеров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Норма времени на единицу измерения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мин/м2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25,00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Повторяемость работ в течение года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5% от общего количества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5%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Трудозатраты: 25*315*5% = 393,75 мин= 6,6 час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703" w:rsidRDefault="00387703" w:rsidP="00CD41A4">
            <w:pPr>
              <w:rPr>
                <w:rFonts w:ascii="Times New Roman" w:eastAsia="Times New Roman" w:hAnsi="Times New Roman" w:cs="Times New Roman"/>
              </w:rPr>
            </w:pPr>
          </w:p>
          <w:p w:rsidR="00387703" w:rsidRPr="00F805CA" w:rsidRDefault="00387703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155570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57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Итого трудозатраты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</w:rPr>
              <w:t>час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</w:rPr>
              <w:t>14,53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155570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570">
              <w:rPr>
                <w:rFonts w:ascii="Times New Roman" w:eastAsia="Times New Roman" w:hAnsi="Times New Roman" w:cs="Times New Roman"/>
                <w:b/>
                <w:bCs/>
              </w:rPr>
              <w:t>Итого трудозатраты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25987</w:t>
            </w:r>
            <w:r w:rsidRPr="00155570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155570">
              <w:rPr>
                <w:rFonts w:ascii="Times New Roman" w:eastAsia="Times New Roman" w:hAnsi="Times New Roman" w:cs="Times New Roman"/>
                <w:b/>
                <w:bCs/>
              </w:rPr>
              <w:t>0/баланс рабочего времени*14.53 часа)*12 мес</w:t>
            </w:r>
            <w:r w:rsidR="0038770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  <w:r w:rsidRPr="00F805CA">
              <w:rPr>
                <w:rFonts w:ascii="Times New Roman" w:eastAsia="Times New Roman" w:hAnsi="Times New Roman" w:cs="Times New Roman"/>
                <w:bCs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2 296,57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Начисление на ФОТ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693,56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Стоимость инвентаря </w:t>
            </w:r>
            <w:r>
              <w:rPr>
                <w:rFonts w:ascii="Times New Roman" w:eastAsia="Times New Roman" w:hAnsi="Times New Roman" w:cs="Times New Roman"/>
              </w:rPr>
              <w:t>38200</w:t>
            </w:r>
            <w:r w:rsidRPr="00F805CA">
              <w:rPr>
                <w:rFonts w:ascii="Times New Roman" w:eastAsia="Times New Roman" w:hAnsi="Times New Roman" w:cs="Times New Roman"/>
              </w:rPr>
              <w:t>.0р/197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805CA">
              <w:rPr>
                <w:rFonts w:ascii="Times New Roman" w:eastAsia="Times New Roman" w:hAnsi="Times New Roman" w:cs="Times New Roman"/>
              </w:rPr>
              <w:t>*14,53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281,32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Сто</w:t>
            </w:r>
            <w:r w:rsidR="00387703">
              <w:rPr>
                <w:rFonts w:ascii="Times New Roman" w:eastAsia="Times New Roman" w:hAnsi="Times New Roman" w:cs="Times New Roman"/>
              </w:rPr>
              <w:t>и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мость спецодежды </w:t>
            </w:r>
            <w:r>
              <w:rPr>
                <w:rFonts w:ascii="Times New Roman" w:eastAsia="Times New Roman" w:hAnsi="Times New Roman" w:cs="Times New Roman"/>
              </w:rPr>
              <w:t>290</w:t>
            </w:r>
            <w:r w:rsidRPr="00F805CA">
              <w:rPr>
                <w:rFonts w:ascii="Times New Roman" w:eastAsia="Times New Roman" w:hAnsi="Times New Roman" w:cs="Times New Roman"/>
              </w:rPr>
              <w:t>р/197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805CA">
              <w:rPr>
                <w:rFonts w:ascii="Times New Roman" w:eastAsia="Times New Roman" w:hAnsi="Times New Roman" w:cs="Times New Roman"/>
              </w:rPr>
              <w:t>*14,53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2,14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стоимость материалов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622,0</w:t>
            </w:r>
            <w:r w:rsidRPr="00F805C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Стоимость </w:t>
            </w:r>
            <w:proofErr w:type="spellStart"/>
            <w:r w:rsidRPr="00F805CA">
              <w:rPr>
                <w:rFonts w:ascii="Times New Roman" w:eastAsia="Times New Roman" w:hAnsi="Times New Roman" w:cs="Times New Roman"/>
              </w:rPr>
              <w:t>дез</w:t>
            </w:r>
            <w:proofErr w:type="spellEnd"/>
            <w:r w:rsidRPr="00F805CA">
              <w:rPr>
                <w:rFonts w:ascii="Times New Roman" w:eastAsia="Times New Roman" w:hAnsi="Times New Roman" w:cs="Times New Roman"/>
              </w:rPr>
              <w:t>. средства 10 г*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F805C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75</w:t>
            </w:r>
            <w:r w:rsidRPr="00F805CA">
              <w:rPr>
                <w:rFonts w:ascii="Times New Roman" w:eastAsia="Times New Roman" w:hAnsi="Times New Roman" w:cs="Times New Roman"/>
              </w:rPr>
              <w:t>руб* 4раз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470,0</w:t>
            </w:r>
            <w:r w:rsidRPr="00F805C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стоимость воды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F805CA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98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 w:rsidR="00DF2585">
              <w:rPr>
                <w:rFonts w:ascii="Times New Roman" w:eastAsia="Times New Roman" w:hAnsi="Times New Roman" w:cs="Times New Roman"/>
              </w:rPr>
              <w:t>.</w:t>
            </w:r>
            <w:r w:rsidRPr="00F805CA">
              <w:rPr>
                <w:rFonts w:ascii="Times New Roman" w:eastAsia="Times New Roman" w:hAnsi="Times New Roman" w:cs="Times New Roman"/>
              </w:rPr>
              <w:t>/1000л *10 л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ИТОГО РАСХОДОВ в год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4 366,49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52BA" w:rsidRPr="00155570" w:rsidRDefault="004C52BA" w:rsidP="00CD41A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5570">
              <w:rPr>
                <w:rFonts w:ascii="Times New Roman" w:eastAsia="Times New Roman" w:hAnsi="Times New Roman" w:cs="Times New Roman"/>
                <w:b/>
                <w:bCs/>
              </w:rPr>
              <w:t>ВСЕГО расходов на содержание 1м2 в год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4 366,49</w:t>
            </w:r>
          </w:p>
        </w:tc>
      </w:tr>
      <w:tr w:rsidR="004C52BA" w:rsidRPr="00F805CA" w:rsidTr="00CD41A4">
        <w:trPr>
          <w:trHeight w:val="20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C52BA" w:rsidRPr="00F805CA" w:rsidTr="00CD41A4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2B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  <w:p w:rsidR="004C52BA" w:rsidRPr="00155570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155570">
              <w:rPr>
                <w:rFonts w:ascii="Times New Roman" w:eastAsia="Times New Roman" w:hAnsi="Times New Roman" w:cs="Times New Roman"/>
                <w:b/>
              </w:rPr>
              <w:t xml:space="preserve">Спец. </w:t>
            </w:r>
            <w:r w:rsidR="00DF2585" w:rsidRPr="00155570">
              <w:rPr>
                <w:rFonts w:ascii="Times New Roman" w:eastAsia="Times New Roman" w:hAnsi="Times New Roman" w:cs="Times New Roman"/>
                <w:b/>
              </w:rPr>
              <w:t xml:space="preserve">инвентарь </w:t>
            </w:r>
            <w:r w:rsidR="00DF258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38 200,00</w:t>
            </w:r>
            <w:r w:rsidRPr="00155570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Триммер бензиновый </w:t>
            </w:r>
            <w:r>
              <w:rPr>
                <w:rFonts w:ascii="Times New Roman" w:eastAsia="Times New Roman" w:hAnsi="Times New Roman" w:cs="Times New Roman"/>
              </w:rPr>
              <w:t>– 11 200,</w:t>
            </w:r>
            <w:r w:rsidRPr="00F805CA">
              <w:rPr>
                <w:rFonts w:ascii="Times New Roman" w:eastAsia="Times New Roman" w:hAnsi="Times New Roman" w:cs="Times New Roman"/>
              </w:rPr>
              <w:t>00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Мойка высокого давления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</w:rPr>
              <w:t> 000,00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 xml:space="preserve">Бензиновый генератор – </w:t>
            </w:r>
            <w:r>
              <w:rPr>
                <w:rFonts w:ascii="Times New Roman" w:eastAsia="Times New Roman" w:hAnsi="Times New Roman" w:cs="Times New Roman"/>
              </w:rPr>
              <w:t>20 000,00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155570">
              <w:rPr>
                <w:rFonts w:ascii="Times New Roman" w:eastAsia="Times New Roman" w:hAnsi="Times New Roman" w:cs="Times New Roman"/>
                <w:b/>
              </w:rPr>
              <w:t xml:space="preserve">Спец. </w:t>
            </w:r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Pr="00155570">
              <w:rPr>
                <w:rFonts w:ascii="Times New Roman" w:eastAsia="Times New Roman" w:hAnsi="Times New Roman" w:cs="Times New Roman"/>
                <w:b/>
              </w:rPr>
              <w:t>дежда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256738">
              <w:rPr>
                <w:rFonts w:ascii="Times New Roman" w:eastAsia="Times New Roman" w:hAnsi="Times New Roman" w:cs="Times New Roman"/>
                <w:b/>
              </w:rPr>
              <w:t>290,00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Респиратор с клапаном выхода -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F805CA">
              <w:rPr>
                <w:rFonts w:ascii="Times New Roman" w:eastAsia="Times New Roman" w:hAnsi="Times New Roman" w:cs="Times New Roman"/>
              </w:rPr>
              <w:t>0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Очки защитные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5C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5C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Перчатки резиновые повышенной прочности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110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155570">
              <w:rPr>
                <w:rFonts w:ascii="Times New Roman" w:eastAsia="Times New Roman" w:hAnsi="Times New Roman" w:cs="Times New Roman"/>
                <w:b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- </w:t>
            </w:r>
            <w:r w:rsidRPr="00256738">
              <w:rPr>
                <w:rFonts w:ascii="Times New Roman" w:eastAsia="Times New Roman" w:hAnsi="Times New Roman" w:cs="Times New Roman"/>
                <w:b/>
              </w:rPr>
              <w:t xml:space="preserve">622 </w:t>
            </w:r>
            <w:r w:rsidRPr="00F805CA">
              <w:rPr>
                <w:rFonts w:ascii="Times New Roman" w:eastAsia="Times New Roman" w:hAnsi="Times New Roman" w:cs="Times New Roman"/>
              </w:rPr>
              <w:t>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F2585">
              <w:rPr>
                <w:rFonts w:ascii="Times New Roman" w:eastAsia="Times New Roman" w:hAnsi="Times New Roman" w:cs="Times New Roman"/>
              </w:rPr>
              <w:t xml:space="preserve"> / 1 м.кв.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ГСМ,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5CA">
              <w:rPr>
                <w:rFonts w:ascii="Times New Roman" w:eastAsia="Times New Roman" w:hAnsi="Times New Roman" w:cs="Times New Roman"/>
              </w:rPr>
              <w:t>масло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5C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222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C52BA" w:rsidRPr="00F805CA" w:rsidRDefault="004C52BA" w:rsidP="00CD41A4">
            <w:pPr>
              <w:rPr>
                <w:rFonts w:ascii="Times New Roman" w:eastAsia="Times New Roman" w:hAnsi="Times New Roman" w:cs="Times New Roman"/>
              </w:rPr>
            </w:pPr>
            <w:r w:rsidRPr="00F805CA">
              <w:rPr>
                <w:rFonts w:ascii="Times New Roman" w:eastAsia="Times New Roman" w:hAnsi="Times New Roman" w:cs="Times New Roman"/>
              </w:rPr>
              <w:t>Леска триммерная (100м)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805C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400</w:t>
            </w:r>
            <w:r w:rsidRPr="00F805CA">
              <w:rPr>
                <w:rFonts w:ascii="Times New Roman" w:eastAsia="Times New Roman" w:hAnsi="Times New Roman" w:cs="Times New Roman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4C52BA" w:rsidRPr="003C26D3" w:rsidRDefault="004C52BA" w:rsidP="004C52BA">
      <w:pPr>
        <w:ind w:left="-709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2BA" w:rsidRPr="003725F7" w:rsidRDefault="004C52BA" w:rsidP="004C52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474E0" w:rsidRDefault="007474E0"/>
    <w:sectPr w:rsidR="007474E0" w:rsidSect="0038770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5406B"/>
    <w:multiLevelType w:val="hybridMultilevel"/>
    <w:tmpl w:val="9372EA4C"/>
    <w:lvl w:ilvl="0" w:tplc="C0A4D3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7266C0A"/>
    <w:multiLevelType w:val="hybridMultilevel"/>
    <w:tmpl w:val="E696C06C"/>
    <w:lvl w:ilvl="0" w:tplc="25B4DAD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7E505D1"/>
    <w:multiLevelType w:val="hybridMultilevel"/>
    <w:tmpl w:val="00FE8B24"/>
    <w:lvl w:ilvl="0" w:tplc="52D6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F07DA"/>
    <w:multiLevelType w:val="hybridMultilevel"/>
    <w:tmpl w:val="4DB0DD18"/>
    <w:lvl w:ilvl="0" w:tplc="75A8210C">
      <w:start w:val="1"/>
      <w:numFmt w:val="decimal"/>
      <w:lvlText w:val="%1."/>
      <w:lvlJc w:val="left"/>
      <w:pPr>
        <w:ind w:left="360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67"/>
    <w:rsid w:val="000065B1"/>
    <w:rsid w:val="00011D0E"/>
    <w:rsid w:val="0010169A"/>
    <w:rsid w:val="001136CD"/>
    <w:rsid w:val="00113EDD"/>
    <w:rsid w:val="00150524"/>
    <w:rsid w:val="00155570"/>
    <w:rsid w:val="0016098A"/>
    <w:rsid w:val="001B41C0"/>
    <w:rsid w:val="002012D7"/>
    <w:rsid w:val="00244BA3"/>
    <w:rsid w:val="002F44F0"/>
    <w:rsid w:val="00301782"/>
    <w:rsid w:val="003308C0"/>
    <w:rsid w:val="00350F86"/>
    <w:rsid w:val="0038758B"/>
    <w:rsid w:val="00387703"/>
    <w:rsid w:val="00395C28"/>
    <w:rsid w:val="00403A7E"/>
    <w:rsid w:val="00432A63"/>
    <w:rsid w:val="004C52BA"/>
    <w:rsid w:val="00517692"/>
    <w:rsid w:val="00587592"/>
    <w:rsid w:val="00593869"/>
    <w:rsid w:val="005C176D"/>
    <w:rsid w:val="005C2C15"/>
    <w:rsid w:val="005C338A"/>
    <w:rsid w:val="005C3ACB"/>
    <w:rsid w:val="005E35AD"/>
    <w:rsid w:val="005F5737"/>
    <w:rsid w:val="00623828"/>
    <w:rsid w:val="00646F15"/>
    <w:rsid w:val="00664254"/>
    <w:rsid w:val="006A0A74"/>
    <w:rsid w:val="006A4975"/>
    <w:rsid w:val="006B567D"/>
    <w:rsid w:val="006B7AD0"/>
    <w:rsid w:val="006D7170"/>
    <w:rsid w:val="006D7835"/>
    <w:rsid w:val="00706323"/>
    <w:rsid w:val="007146F7"/>
    <w:rsid w:val="007464A3"/>
    <w:rsid w:val="007474E0"/>
    <w:rsid w:val="0075203A"/>
    <w:rsid w:val="00761437"/>
    <w:rsid w:val="00786E6C"/>
    <w:rsid w:val="00811998"/>
    <w:rsid w:val="0082661D"/>
    <w:rsid w:val="00826838"/>
    <w:rsid w:val="008C32A2"/>
    <w:rsid w:val="008C3FB2"/>
    <w:rsid w:val="008D0CB2"/>
    <w:rsid w:val="008D4267"/>
    <w:rsid w:val="00913824"/>
    <w:rsid w:val="00933B2E"/>
    <w:rsid w:val="00953687"/>
    <w:rsid w:val="00975242"/>
    <w:rsid w:val="009D23A0"/>
    <w:rsid w:val="009D70F2"/>
    <w:rsid w:val="00AF43DF"/>
    <w:rsid w:val="00B1019F"/>
    <w:rsid w:val="00B226C6"/>
    <w:rsid w:val="00B56B21"/>
    <w:rsid w:val="00B7454D"/>
    <w:rsid w:val="00BA5881"/>
    <w:rsid w:val="00C10228"/>
    <w:rsid w:val="00C34FE9"/>
    <w:rsid w:val="00C41D77"/>
    <w:rsid w:val="00CF5331"/>
    <w:rsid w:val="00D14CC5"/>
    <w:rsid w:val="00D3135B"/>
    <w:rsid w:val="00D4305C"/>
    <w:rsid w:val="00D9438D"/>
    <w:rsid w:val="00DF2585"/>
    <w:rsid w:val="00E07FE7"/>
    <w:rsid w:val="00E36833"/>
    <w:rsid w:val="00E71E92"/>
    <w:rsid w:val="00EE3F47"/>
    <w:rsid w:val="00F775C6"/>
    <w:rsid w:val="00F805CA"/>
    <w:rsid w:val="00F95348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1618"/>
  <w15:docId w15:val="{42B01261-7EB9-46B7-A2DC-63122F51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2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C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39"/>
    <w:rsid w:val="00F8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35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A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егиссо</dc:creator>
  <cp:lastModifiedBy>Пользователь</cp:lastModifiedBy>
  <cp:revision>9</cp:revision>
  <cp:lastPrinted>2023-03-14T08:36:00Z</cp:lastPrinted>
  <dcterms:created xsi:type="dcterms:W3CDTF">2023-03-02T00:53:00Z</dcterms:created>
  <dcterms:modified xsi:type="dcterms:W3CDTF">2023-03-16T06:17:00Z</dcterms:modified>
</cp:coreProperties>
</file>