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56" w:rsidRDefault="00CF0A56" w:rsidP="00CF0A56">
      <w:pPr>
        <w:pStyle w:val="a8"/>
        <w:tabs>
          <w:tab w:val="left" w:pos="7088"/>
        </w:tabs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C2EE6" wp14:editId="555FFCC1">
            <wp:simplePos x="0" y="0"/>
            <wp:positionH relativeFrom="margin">
              <wp:posOffset>2648585</wp:posOffset>
            </wp:positionH>
            <wp:positionV relativeFrom="paragraph">
              <wp:posOffset>-379095</wp:posOffset>
            </wp:positionV>
            <wp:extent cx="80899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0854" y="21114"/>
                <wp:lineTo x="20854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A56" w:rsidRDefault="00CF0A56" w:rsidP="00CF0A56">
      <w:pPr>
        <w:pStyle w:val="a8"/>
        <w:tabs>
          <w:tab w:val="left" w:pos="7088"/>
        </w:tabs>
        <w:ind w:left="360"/>
      </w:pPr>
    </w:p>
    <w:p w:rsidR="00CF0A56" w:rsidRDefault="00CF0A56" w:rsidP="00CF0A56">
      <w:pPr>
        <w:pStyle w:val="a8"/>
        <w:tabs>
          <w:tab w:val="left" w:pos="7088"/>
        </w:tabs>
        <w:ind w:left="360"/>
      </w:pPr>
    </w:p>
    <w:p w:rsidR="00CF0A56" w:rsidRDefault="00CF0A56" w:rsidP="00CF0A56">
      <w:pPr>
        <w:pStyle w:val="a8"/>
        <w:tabs>
          <w:tab w:val="left" w:pos="7088"/>
        </w:tabs>
        <w:ind w:left="360"/>
        <w:rPr>
          <w:sz w:val="28"/>
          <w:szCs w:val="28"/>
        </w:rPr>
      </w:pPr>
    </w:p>
    <w:p w:rsidR="00CF0A56" w:rsidRDefault="00CF0A56" w:rsidP="00CF0A56">
      <w:pPr>
        <w:pStyle w:val="a8"/>
        <w:tabs>
          <w:tab w:val="left" w:pos="7088"/>
        </w:tabs>
        <w:ind w:left="360"/>
        <w:rPr>
          <w:sz w:val="28"/>
          <w:szCs w:val="28"/>
        </w:rPr>
      </w:pPr>
    </w:p>
    <w:p w:rsidR="00CF0A56" w:rsidRPr="007866FE" w:rsidRDefault="00CF0A56" w:rsidP="00CF0A56">
      <w:pPr>
        <w:pStyle w:val="a8"/>
        <w:tabs>
          <w:tab w:val="left" w:pos="7088"/>
        </w:tabs>
        <w:ind w:left="360"/>
        <w:rPr>
          <w:sz w:val="28"/>
          <w:szCs w:val="28"/>
        </w:rPr>
      </w:pPr>
      <w:r w:rsidRPr="007866FE">
        <w:rPr>
          <w:sz w:val="28"/>
          <w:szCs w:val="28"/>
        </w:rPr>
        <w:t xml:space="preserve">АДМИНИСТРАЦИЯ КРАСНОТУРАНСКОГО РАЙОНА </w:t>
      </w:r>
    </w:p>
    <w:p w:rsidR="00CF0A56" w:rsidRPr="007866FE" w:rsidRDefault="00CF0A56" w:rsidP="00CF0A56">
      <w:pPr>
        <w:pStyle w:val="a8"/>
        <w:tabs>
          <w:tab w:val="left" w:pos="7088"/>
        </w:tabs>
        <w:rPr>
          <w:sz w:val="28"/>
          <w:szCs w:val="28"/>
        </w:rPr>
      </w:pPr>
      <w:r w:rsidRPr="007866FE">
        <w:rPr>
          <w:sz w:val="28"/>
          <w:szCs w:val="28"/>
        </w:rPr>
        <w:t>КРАСНОЯРСКОГО КРАЯ</w:t>
      </w:r>
    </w:p>
    <w:p w:rsidR="00CF0A56" w:rsidRPr="007866FE" w:rsidRDefault="00CF0A56" w:rsidP="00CF0A56">
      <w:pPr>
        <w:tabs>
          <w:tab w:val="left" w:pos="7088"/>
        </w:tabs>
        <w:jc w:val="center"/>
        <w:rPr>
          <w:b/>
          <w:sz w:val="28"/>
          <w:szCs w:val="28"/>
          <w:u w:val="single"/>
        </w:rPr>
      </w:pPr>
    </w:p>
    <w:p w:rsidR="00CF0A56" w:rsidRDefault="00CF0A56" w:rsidP="00CF0A56">
      <w:pPr>
        <w:pStyle w:val="aa"/>
        <w:rPr>
          <w:sz w:val="28"/>
          <w:szCs w:val="28"/>
        </w:rPr>
      </w:pPr>
      <w:r w:rsidRPr="007866FE">
        <w:rPr>
          <w:sz w:val="28"/>
          <w:szCs w:val="28"/>
        </w:rPr>
        <w:t>П О С Т А Н О В Л Е Н И Е</w:t>
      </w:r>
    </w:p>
    <w:p w:rsidR="00CF0A56" w:rsidRPr="007866FE" w:rsidRDefault="00CF0A56" w:rsidP="00CF0A56">
      <w:pPr>
        <w:pStyle w:val="aa"/>
        <w:rPr>
          <w:sz w:val="28"/>
          <w:szCs w:val="28"/>
        </w:rPr>
      </w:pPr>
    </w:p>
    <w:p w:rsidR="00CF0A56" w:rsidRDefault="00CF0A56" w:rsidP="00CF0A56">
      <w:pPr>
        <w:pStyle w:val="aa"/>
        <w:tabs>
          <w:tab w:val="clear" w:pos="7088"/>
          <w:tab w:val="left" w:pos="567"/>
          <w:tab w:val="center" w:pos="4677"/>
          <w:tab w:val="left" w:pos="7713"/>
        </w:tabs>
        <w:jc w:val="left"/>
        <w:rPr>
          <w:b w:val="0"/>
          <w:sz w:val="24"/>
        </w:rPr>
      </w:pPr>
      <w:r>
        <w:rPr>
          <w:b w:val="0"/>
          <w:sz w:val="28"/>
        </w:rPr>
        <w:t xml:space="preserve">12.04.2023                                    </w:t>
      </w:r>
      <w:r>
        <w:rPr>
          <w:b w:val="0"/>
          <w:sz w:val="24"/>
        </w:rPr>
        <w:t>с. Краснотуранск</w:t>
      </w:r>
      <w:r>
        <w:rPr>
          <w:b w:val="0"/>
          <w:sz w:val="24"/>
        </w:rPr>
        <w:tab/>
        <w:t xml:space="preserve">          </w:t>
      </w:r>
      <w:r w:rsidRPr="007866FE">
        <w:rPr>
          <w:b w:val="0"/>
          <w:sz w:val="28"/>
        </w:rPr>
        <w:t xml:space="preserve">№ </w:t>
      </w:r>
      <w:r w:rsidR="0024681F">
        <w:rPr>
          <w:b w:val="0"/>
          <w:sz w:val="28"/>
        </w:rPr>
        <w:t>219</w:t>
      </w:r>
      <w:r w:rsidRPr="007866FE">
        <w:rPr>
          <w:b w:val="0"/>
          <w:sz w:val="28"/>
        </w:rPr>
        <w:t>-п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 утверждении Порядка и размеров возмещения расходов, связанных со служебными командировками работников администрации района, ее структурных подразделений, бюджетных, казенных и автономных учреждений, по должностям, не отнесенным к муниципальным должностям и должностям муниципальной службы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со 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статьей 168</w:t>
        </w:r>
      </w:hyperlink>
      <w:r>
        <w:rPr>
          <w:color w:val="000000"/>
          <w:sz w:val="28"/>
          <w:szCs w:val="28"/>
        </w:rPr>
        <w:t> Трудового кодекса Российской Федерации, руководствуясь 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статьями </w:t>
        </w:r>
      </w:hyperlink>
      <w:r>
        <w:rPr>
          <w:color w:val="000000"/>
          <w:sz w:val="28"/>
          <w:szCs w:val="28"/>
        </w:rPr>
        <w:t>40, 43 Устава Краснотуранского района постановляю: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 </w:t>
      </w:r>
      <w:hyperlink r:id="rId7" w:anchor="par37" w:history="1">
        <w:r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>
        <w:rPr>
          <w:color w:val="000000"/>
          <w:sz w:val="28"/>
          <w:szCs w:val="28"/>
        </w:rPr>
        <w:t> и размеры возмещения расходов, связанных со служебными командировками работников администрации района, ее структурных подразделений, бюджетных, казенных и автономных учреждений по должностям, не отнесенным к муниципальным должностям и должностям муниципальной службы, согласно приложению.</w:t>
      </w:r>
    </w:p>
    <w:p w:rsidR="000F3EC2" w:rsidRDefault="000F3EC2" w:rsidP="00623C13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района от 18.08.2017 №559-п, а также постановление администрации района от 19.04.2019 №193-п.</w:t>
      </w:r>
    </w:p>
    <w:p w:rsidR="000F3EC2" w:rsidRDefault="000F3EC2" w:rsidP="000F3EC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23C13">
        <w:rPr>
          <w:color w:val="000000"/>
          <w:sz w:val="28"/>
          <w:szCs w:val="28"/>
        </w:rPr>
        <w:t xml:space="preserve">. Контроль за исполнением данного постановления </w:t>
      </w:r>
      <w:r>
        <w:rPr>
          <w:color w:val="000000"/>
          <w:sz w:val="28"/>
          <w:szCs w:val="28"/>
        </w:rPr>
        <w:t>возложить на</w:t>
      </w:r>
      <w:r w:rsidR="00AF0982">
        <w:rPr>
          <w:color w:val="000000"/>
          <w:sz w:val="28"/>
          <w:szCs w:val="28"/>
        </w:rPr>
        <w:t xml:space="preserve"> </w:t>
      </w:r>
      <w:r w:rsidR="00623C13">
        <w:rPr>
          <w:color w:val="000000"/>
          <w:sz w:val="28"/>
          <w:szCs w:val="28"/>
        </w:rPr>
        <w:t xml:space="preserve">заместителя главы </w:t>
      </w:r>
      <w:r w:rsidR="00130D9E">
        <w:rPr>
          <w:color w:val="000000"/>
          <w:sz w:val="28"/>
          <w:szCs w:val="28"/>
        </w:rPr>
        <w:t>р</w:t>
      </w:r>
      <w:r w:rsidR="00623C13">
        <w:rPr>
          <w:color w:val="000000"/>
          <w:sz w:val="28"/>
          <w:szCs w:val="28"/>
        </w:rPr>
        <w:t>айона по экономи</w:t>
      </w:r>
      <w:r w:rsidR="00130D9E">
        <w:rPr>
          <w:color w:val="000000"/>
          <w:sz w:val="28"/>
          <w:szCs w:val="28"/>
        </w:rPr>
        <w:t>ческому развитию-инвестиционного уполномоченного О.Р. Пермякову.</w:t>
      </w:r>
    </w:p>
    <w:p w:rsidR="000F3EC2" w:rsidRDefault="000F3EC2" w:rsidP="000F3EC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23C13">
        <w:rPr>
          <w:color w:val="000000"/>
          <w:sz w:val="28"/>
          <w:szCs w:val="28"/>
        </w:rPr>
        <w:t xml:space="preserve">. </w:t>
      </w:r>
      <w:r w:rsidR="00704E8D" w:rsidRPr="00704E8D">
        <w:rPr>
          <w:color w:val="000000"/>
          <w:sz w:val="28"/>
          <w:szCs w:val="28"/>
        </w:rPr>
        <w:t>Настоящее постановление вступает в силу с момента подписания и подлежит опубликованию в электронном средстве массовой информации «Краснотуранский вестник» и размещению на официальном сайте администрации Краснотуранского района в сети Интернет.</w:t>
      </w:r>
    </w:p>
    <w:p w:rsidR="000F3EC2" w:rsidRDefault="000F3EC2" w:rsidP="000F3EC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F3EC2" w:rsidRDefault="000F3EC2" w:rsidP="000F3EC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704E8D" w:rsidRPr="00704E8D" w:rsidRDefault="00704E8D" w:rsidP="000F3EC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E8D">
        <w:rPr>
          <w:color w:val="000000"/>
          <w:sz w:val="28"/>
          <w:szCs w:val="28"/>
        </w:rPr>
        <w:t xml:space="preserve">Глава района                                                  </w:t>
      </w:r>
      <w:r w:rsidR="00AF0982">
        <w:rPr>
          <w:color w:val="000000"/>
          <w:sz w:val="28"/>
          <w:szCs w:val="28"/>
        </w:rPr>
        <w:t xml:space="preserve"> </w:t>
      </w:r>
      <w:r w:rsidRPr="00704E8D">
        <w:rPr>
          <w:color w:val="000000"/>
          <w:sz w:val="28"/>
          <w:szCs w:val="28"/>
        </w:rPr>
        <w:t xml:space="preserve">                             </w:t>
      </w:r>
      <w:r w:rsidR="000F3EC2">
        <w:rPr>
          <w:color w:val="000000"/>
          <w:sz w:val="28"/>
          <w:szCs w:val="28"/>
        </w:rPr>
        <w:t xml:space="preserve">          </w:t>
      </w:r>
      <w:r w:rsidRPr="00704E8D">
        <w:rPr>
          <w:color w:val="000000"/>
          <w:sz w:val="28"/>
          <w:szCs w:val="28"/>
        </w:rPr>
        <w:t>О.В. Ванева</w:t>
      </w:r>
    </w:p>
    <w:p w:rsidR="00623C13" w:rsidRDefault="00704E8D" w:rsidP="00704E8D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 w:rsidRPr="00704E8D">
        <w:rPr>
          <w:color w:val="000000"/>
          <w:sz w:val="28"/>
          <w:szCs w:val="28"/>
        </w:rPr>
        <w:br/>
      </w:r>
      <w:r w:rsidR="00623C13"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681F" w:rsidRDefault="0024681F" w:rsidP="00623C13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4681F" w:rsidRDefault="0024681F" w:rsidP="00623C13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23C13" w:rsidRDefault="00623C13" w:rsidP="00623C13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623C13" w:rsidRDefault="00623C13" w:rsidP="00623C13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23C13" w:rsidRDefault="00623C13" w:rsidP="00623C13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от </w:t>
      </w:r>
      <w:r w:rsidR="0024681F">
        <w:rPr>
          <w:color w:val="000000"/>
          <w:sz w:val="28"/>
          <w:szCs w:val="28"/>
        </w:rPr>
        <w:t>12.04.2023 №</w:t>
      </w:r>
      <w:r>
        <w:rPr>
          <w:color w:val="000000"/>
          <w:sz w:val="28"/>
          <w:szCs w:val="28"/>
        </w:rPr>
        <w:t xml:space="preserve"> </w:t>
      </w:r>
      <w:r w:rsidR="0024681F">
        <w:rPr>
          <w:color w:val="000000"/>
          <w:sz w:val="28"/>
          <w:szCs w:val="28"/>
        </w:rPr>
        <w:t>219</w:t>
      </w:r>
      <w:r>
        <w:rPr>
          <w:color w:val="000000"/>
          <w:sz w:val="28"/>
          <w:szCs w:val="28"/>
        </w:rPr>
        <w:t>-п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Par37"/>
      <w:bookmarkEnd w:id="0"/>
      <w:r>
        <w:rPr>
          <w:color w:val="000000"/>
          <w:sz w:val="28"/>
          <w:szCs w:val="28"/>
        </w:rPr>
        <w:t>Порядок и размеры возмещения расходов, связанных со служебными командировками работников администрации района, ее структурных подразделений, бюджетных, казенных и автономных учреждений, по должностям, не отнесенным к муниципальным должностям и должностям муниципальной службы</w:t>
      </w:r>
    </w:p>
    <w:p w:rsidR="00623C13" w:rsidRDefault="00623C13" w:rsidP="00623C1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Настоящий Порядок разработан в соответствии со 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статьей 168</w:t>
        </w:r>
      </w:hyperlink>
      <w:r>
        <w:rPr>
          <w:color w:val="000000"/>
          <w:sz w:val="28"/>
          <w:szCs w:val="28"/>
        </w:rPr>
        <w:t> Трудового кодекса Российской Федерации в целях возмещения расходов, связанных со служебными командировками работников администрации района, ее структурных подразделений, бюджетных, казенных и автономных учреждений по должностям, не отнесенным к муниципальным должностям и должностям муниципальной службы.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командировки направляются работники, состоящие в трудовых отношениях с работодателем.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работы.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 часов и позднее - последующие сутки.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Работник по возвращении из командировки обязан представить работодателю отчетные документы в течение трех рабочих дней.</w:t>
      </w:r>
    </w:p>
    <w:p w:rsidR="00130D9E" w:rsidRPr="003259B1" w:rsidRDefault="00130D9E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259B1">
        <w:rPr>
          <w:color w:val="000000"/>
          <w:sz w:val="28"/>
          <w:szCs w:val="28"/>
        </w:rPr>
        <w:t xml:space="preserve">2. При направлении работника в командировку </w:t>
      </w:r>
      <w:r>
        <w:rPr>
          <w:color w:val="000000"/>
          <w:sz w:val="28"/>
          <w:szCs w:val="28"/>
        </w:rPr>
        <w:t xml:space="preserve">на основании представленных оправдательных документов, в полном объеме </w:t>
      </w:r>
      <w:r w:rsidRPr="003259B1">
        <w:rPr>
          <w:color w:val="000000"/>
          <w:sz w:val="28"/>
          <w:szCs w:val="28"/>
        </w:rPr>
        <w:t>возмещаются:</w:t>
      </w:r>
    </w:p>
    <w:p w:rsidR="00130D9E" w:rsidRPr="003259B1" w:rsidRDefault="00130D9E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259B1">
        <w:rPr>
          <w:color w:val="000000"/>
          <w:sz w:val="28"/>
          <w:szCs w:val="28"/>
        </w:rPr>
        <w:t>1) расходы по проезду к месту командирования и обр</w:t>
      </w:r>
      <w:r>
        <w:rPr>
          <w:color w:val="000000"/>
          <w:sz w:val="28"/>
          <w:szCs w:val="28"/>
        </w:rPr>
        <w:t xml:space="preserve">атно к постоянному месту работы, в том числе и </w:t>
      </w:r>
      <w:r w:rsidRPr="003259B1">
        <w:rPr>
          <w:color w:val="000000"/>
          <w:sz w:val="28"/>
          <w:szCs w:val="28"/>
        </w:rPr>
        <w:t>расходы по проезду из одного населенного пункта в другой, если работник направлен в несколько организаций, расположенных в разных населенных пунктах.</w:t>
      </w:r>
    </w:p>
    <w:p w:rsidR="00130D9E" w:rsidRPr="003259B1" w:rsidRDefault="00130D9E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259B1">
        <w:rPr>
          <w:color w:val="000000"/>
          <w:sz w:val="28"/>
          <w:szCs w:val="28"/>
        </w:rPr>
        <w:t>Расходы по проезду работника к месту командирования и обратно к постоянному месту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направлен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документально подтверждающим эти расходы, но не выше размеров, установленных </w:t>
      </w:r>
      <w:r>
        <w:rPr>
          <w:color w:val="000000"/>
          <w:sz w:val="28"/>
          <w:szCs w:val="28"/>
        </w:rPr>
        <w:t>пунктом</w:t>
      </w:r>
      <w:r w:rsidRPr="003259B1">
        <w:rPr>
          <w:color w:val="000000"/>
          <w:sz w:val="28"/>
          <w:szCs w:val="28"/>
        </w:rPr>
        <w:t xml:space="preserve"> 4 настоящего Порядка.</w:t>
      </w:r>
    </w:p>
    <w:p w:rsidR="00130D9E" w:rsidRPr="003259B1" w:rsidRDefault="00130D9E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1" w:name="_GoBack"/>
      <w:bookmarkEnd w:id="1"/>
      <w:r w:rsidRPr="003259B1">
        <w:rPr>
          <w:color w:val="000000"/>
          <w:sz w:val="28"/>
          <w:szCs w:val="28"/>
        </w:rPr>
        <w:t>Работнику оплачиваются расходы по проезду до станции, пристани, аэропорта при наличии документов, подтверждающих эти расходы;</w:t>
      </w:r>
    </w:p>
    <w:p w:rsidR="00130D9E" w:rsidRPr="003259B1" w:rsidRDefault="00130D9E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Pr="003259B1">
        <w:rPr>
          <w:color w:val="000000"/>
          <w:sz w:val="28"/>
          <w:szCs w:val="28"/>
        </w:rPr>
        <w:t>) расходы по найму жилого помещения.</w:t>
      </w:r>
    </w:p>
    <w:p w:rsidR="00130D9E" w:rsidRPr="003259B1" w:rsidRDefault="0024681F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30D9E" w:rsidRPr="003259B1">
        <w:rPr>
          <w:color w:val="000000"/>
          <w:sz w:val="28"/>
          <w:szCs w:val="28"/>
        </w:rPr>
        <w:t xml:space="preserve">Возмещение расходов по найму жилых помещений (кроме тех случаев, когда работнику предоставляется бесплатное жилое помещение) осуществляется в размере документально подтвержденных фактических расходов, но не </w:t>
      </w:r>
      <w:r w:rsidR="00130D9E">
        <w:rPr>
          <w:color w:val="000000"/>
          <w:sz w:val="28"/>
          <w:szCs w:val="28"/>
        </w:rPr>
        <w:t>превышающих</w:t>
      </w:r>
      <w:r w:rsidR="00130D9E" w:rsidRPr="003259B1">
        <w:rPr>
          <w:color w:val="000000"/>
          <w:sz w:val="28"/>
          <w:szCs w:val="28"/>
        </w:rPr>
        <w:t xml:space="preserve"> 1</w:t>
      </w:r>
      <w:r w:rsidR="00130D9E">
        <w:rPr>
          <w:color w:val="000000"/>
          <w:sz w:val="28"/>
          <w:szCs w:val="28"/>
        </w:rPr>
        <w:t>9</w:t>
      </w:r>
      <w:r w:rsidR="00130D9E" w:rsidRPr="003259B1">
        <w:rPr>
          <w:color w:val="000000"/>
          <w:sz w:val="28"/>
          <w:szCs w:val="28"/>
        </w:rPr>
        <w:t>00 рублей.</w:t>
      </w:r>
    </w:p>
    <w:p w:rsidR="00130D9E" w:rsidRPr="003259B1" w:rsidRDefault="00130D9E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3259B1">
        <w:rPr>
          <w:color w:val="000000"/>
          <w:sz w:val="28"/>
          <w:szCs w:val="28"/>
        </w:rPr>
        <w:t>) дополнительные расходы, связанные с проживанием вне постоянного места жительства (суточные).</w:t>
      </w:r>
    </w:p>
    <w:p w:rsidR="00130D9E" w:rsidRPr="003259B1" w:rsidRDefault="00130D9E" w:rsidP="0013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259B1">
        <w:rPr>
          <w:color w:val="000000"/>
          <w:sz w:val="28"/>
          <w:szCs w:val="28"/>
        </w:rPr>
        <w:t>Возмещение расходов на выплату суточных производится в размере 500 рублей за каждый день нахождения в командировке в городах федерального значения, административных центрах субъектов Российской Федерации, районах Крайнего Севера и в размере 350 рублей за каждый день нахождения в командировке на иной территории Российской Федерации;</w:t>
      </w:r>
    </w:p>
    <w:p w:rsidR="00623C13" w:rsidRDefault="00130D9E" w:rsidP="00130D9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</w:t>
      </w:r>
      <w:r w:rsidRPr="003259B1">
        <w:rPr>
          <w:color w:val="000000"/>
          <w:sz w:val="28"/>
          <w:szCs w:val="28"/>
        </w:rPr>
        <w:t>Суточные выплачиваются работнику за каждый день нахождения в командировке, включая выходные и праздничные дни, а также дни нахождения в пути.</w:t>
      </w:r>
    </w:p>
    <w:p w:rsidR="00623C13" w:rsidRDefault="00130D9E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</w:t>
      </w:r>
      <w:r w:rsidR="00623C13">
        <w:rPr>
          <w:color w:val="000000"/>
          <w:sz w:val="28"/>
          <w:szCs w:val="28"/>
        </w:rPr>
        <w:t>3. В случае направления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623C13" w:rsidRDefault="00130D9E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</w:t>
      </w:r>
      <w:r w:rsidR="00623C13">
        <w:rPr>
          <w:color w:val="000000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  <w:bookmarkStart w:id="2" w:name="Par74"/>
      <w:bookmarkEnd w:id="2"/>
    </w:p>
    <w:p w:rsidR="00623C13" w:rsidRDefault="0024681F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  <w:r w:rsidR="00623C13">
        <w:rPr>
          <w:color w:val="000000"/>
          <w:sz w:val="28"/>
          <w:szCs w:val="28"/>
        </w:rPr>
        <w:t>4. Размеры возмещения расходов, связанных с командировками.</w:t>
      </w:r>
    </w:p>
    <w:p w:rsidR="00623C13" w:rsidRDefault="00623C13" w:rsidP="00623C1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Расходы по проезду к месту командировки и обратно, включая расходы на оплату услуг по оформлению проездных документов, предоставлению в поездах постельных принадлежностей, страховой взнос на обязательное личное страхование пассажиров на транспорте, не могут превышать стоимость проезда:</w:t>
      </w:r>
    </w:p>
    <w:p w:rsidR="00623C13" w:rsidRDefault="00623C13" w:rsidP="00623C13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 воздушным транспортом - в салоне экономического класса;</w:t>
      </w:r>
    </w:p>
    <w:p w:rsidR="00623C13" w:rsidRDefault="00623C13" w:rsidP="00623C13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б) железнодорожным транспортом - в вагоне с четырехместным купе пассажирского поезда;</w:t>
      </w:r>
    </w:p>
    <w:p w:rsidR="00623C13" w:rsidRDefault="00623C13" w:rsidP="00623C13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в) водным транспортом - в двухместной каюте, кроме кают класса люкс и полулюкс;</w:t>
      </w:r>
    </w:p>
    <w:p w:rsidR="00623C13" w:rsidRDefault="00623C13" w:rsidP="00623C13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г) автомобильным транспортом - в автотранспортном средстве общего пользования, за исключением такси.</w:t>
      </w:r>
    </w:p>
    <w:p w:rsidR="0024681F" w:rsidRDefault="0024681F" w:rsidP="00623C13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t xml:space="preserve">  </w:t>
      </w:r>
      <w:hyperlink r:id="rId9" w:history="1">
        <w:r w:rsidR="00623C13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="00623C13">
        <w:rPr>
          <w:color w:val="000000"/>
          <w:sz w:val="28"/>
          <w:szCs w:val="28"/>
        </w:rPr>
        <w:t>. Возмещение иных расходов, связанных с командировкой, осуществляется в пределах ассигнований, предусмотренных на служебные командировки, при представлении документов, подтверждающих эти расходы.  </w:t>
      </w:r>
    </w:p>
    <w:p w:rsidR="005D4C46" w:rsidRDefault="0024681F" w:rsidP="0024681F">
      <w:pPr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  <w:sz w:val="28"/>
          <w:szCs w:val="28"/>
        </w:rPr>
        <w:tab/>
      </w:r>
      <w:r w:rsidRPr="0024681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623C13">
        <w:rPr>
          <w:color w:val="000000"/>
          <w:sz w:val="28"/>
          <w:szCs w:val="28"/>
        </w:rPr>
        <w:t>  </w:t>
      </w:r>
      <w:r w:rsidRPr="00951FA8">
        <w:rPr>
          <w:rFonts w:ascii="Times New Roman" w:hAnsi="Times New Roman" w:cs="Times New Roman"/>
          <w:sz w:val="28"/>
          <w:szCs w:val="28"/>
        </w:rPr>
        <w:t>Работник по возвращении из служебной командировки обязан представить в течение трех рабочих дней авансовый отчет об израсходованных</w:t>
      </w:r>
      <w:r>
        <w:rPr>
          <w:rFonts w:ascii="Times New Roman" w:hAnsi="Times New Roman" w:cs="Times New Roman"/>
          <w:sz w:val="28"/>
          <w:szCs w:val="28"/>
        </w:rPr>
        <w:t xml:space="preserve"> средствах</w:t>
      </w:r>
      <w:r w:rsidRPr="00951FA8">
        <w:rPr>
          <w:rFonts w:ascii="Times New Roman" w:hAnsi="Times New Roman" w:cs="Times New Roman"/>
          <w:sz w:val="28"/>
          <w:szCs w:val="28"/>
        </w:rPr>
        <w:t xml:space="preserve"> в связи со служебной командировкой и произвести окончательный расчет по выданному ему перед отъездом в командировку денежному авансу на командировочные расходы по установленной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A8">
        <w:rPr>
          <w:rFonts w:ascii="Times New Roman" w:hAnsi="Times New Roman" w:cs="Times New Roman"/>
          <w:sz w:val="28"/>
          <w:szCs w:val="28"/>
        </w:rPr>
        <w:t>К авансовому отчету прилагаются документы о найме жилого помещения, фактических расходах по проезду и об иных расходах, связанных с командировкой.</w:t>
      </w:r>
      <w:r w:rsidR="00623C13">
        <w:rPr>
          <w:color w:val="000000"/>
          <w:sz w:val="28"/>
          <w:szCs w:val="28"/>
        </w:rPr>
        <w:t>    </w:t>
      </w:r>
    </w:p>
    <w:sectPr w:rsidR="005D4C46" w:rsidSect="0024681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ED"/>
    <w:rsid w:val="0000123E"/>
    <w:rsid w:val="00007F4C"/>
    <w:rsid w:val="00012654"/>
    <w:rsid w:val="000142EE"/>
    <w:rsid w:val="0002110C"/>
    <w:rsid w:val="00032868"/>
    <w:rsid w:val="00060124"/>
    <w:rsid w:val="00077791"/>
    <w:rsid w:val="0009738B"/>
    <w:rsid w:val="000A39D3"/>
    <w:rsid w:val="000A5012"/>
    <w:rsid w:val="000B4928"/>
    <w:rsid w:val="000D0983"/>
    <w:rsid w:val="000D3889"/>
    <w:rsid w:val="000F3EC2"/>
    <w:rsid w:val="00100B3D"/>
    <w:rsid w:val="001067C0"/>
    <w:rsid w:val="00113D1D"/>
    <w:rsid w:val="00121332"/>
    <w:rsid w:val="001245D8"/>
    <w:rsid w:val="00126FE9"/>
    <w:rsid w:val="00130D9E"/>
    <w:rsid w:val="00160800"/>
    <w:rsid w:val="001641AF"/>
    <w:rsid w:val="00172E5A"/>
    <w:rsid w:val="00175469"/>
    <w:rsid w:val="001807D0"/>
    <w:rsid w:val="00192318"/>
    <w:rsid w:val="001B711E"/>
    <w:rsid w:val="001C6654"/>
    <w:rsid w:val="001D3D26"/>
    <w:rsid w:val="001E4052"/>
    <w:rsid w:val="00223D84"/>
    <w:rsid w:val="00231E82"/>
    <w:rsid w:val="0024681F"/>
    <w:rsid w:val="00247A23"/>
    <w:rsid w:val="00250A42"/>
    <w:rsid w:val="00252A1A"/>
    <w:rsid w:val="00262D99"/>
    <w:rsid w:val="00270436"/>
    <w:rsid w:val="00271AC0"/>
    <w:rsid w:val="00273511"/>
    <w:rsid w:val="0027420C"/>
    <w:rsid w:val="00280E71"/>
    <w:rsid w:val="002B7E1B"/>
    <w:rsid w:val="002D75AC"/>
    <w:rsid w:val="002D7B99"/>
    <w:rsid w:val="002F6AD4"/>
    <w:rsid w:val="002F7F3F"/>
    <w:rsid w:val="00306233"/>
    <w:rsid w:val="003106AA"/>
    <w:rsid w:val="00312BE2"/>
    <w:rsid w:val="003236D1"/>
    <w:rsid w:val="00326FB1"/>
    <w:rsid w:val="00330382"/>
    <w:rsid w:val="00344C2C"/>
    <w:rsid w:val="00345DBB"/>
    <w:rsid w:val="00353E85"/>
    <w:rsid w:val="0035640F"/>
    <w:rsid w:val="00360108"/>
    <w:rsid w:val="00362FA4"/>
    <w:rsid w:val="00364EAF"/>
    <w:rsid w:val="00365DA7"/>
    <w:rsid w:val="00365FED"/>
    <w:rsid w:val="00385EEB"/>
    <w:rsid w:val="003907C0"/>
    <w:rsid w:val="00391282"/>
    <w:rsid w:val="003A5CE4"/>
    <w:rsid w:val="003B0C42"/>
    <w:rsid w:val="003C65B1"/>
    <w:rsid w:val="003C7154"/>
    <w:rsid w:val="003C774A"/>
    <w:rsid w:val="003F1F65"/>
    <w:rsid w:val="003F46D4"/>
    <w:rsid w:val="00412509"/>
    <w:rsid w:val="00420CA7"/>
    <w:rsid w:val="0042527B"/>
    <w:rsid w:val="004308D4"/>
    <w:rsid w:val="00430FB8"/>
    <w:rsid w:val="00432EF0"/>
    <w:rsid w:val="0043454B"/>
    <w:rsid w:val="00447502"/>
    <w:rsid w:val="00455CA7"/>
    <w:rsid w:val="00475E4D"/>
    <w:rsid w:val="004834FA"/>
    <w:rsid w:val="00483FDD"/>
    <w:rsid w:val="00492C71"/>
    <w:rsid w:val="00494511"/>
    <w:rsid w:val="00497A81"/>
    <w:rsid w:val="004C41D5"/>
    <w:rsid w:val="004C6E11"/>
    <w:rsid w:val="004E4A0D"/>
    <w:rsid w:val="004E519C"/>
    <w:rsid w:val="00502D10"/>
    <w:rsid w:val="0050400E"/>
    <w:rsid w:val="00511F16"/>
    <w:rsid w:val="0052416E"/>
    <w:rsid w:val="00525B45"/>
    <w:rsid w:val="005347E9"/>
    <w:rsid w:val="00551DBF"/>
    <w:rsid w:val="00565D81"/>
    <w:rsid w:val="00567F41"/>
    <w:rsid w:val="005700D9"/>
    <w:rsid w:val="00571D84"/>
    <w:rsid w:val="00582EC1"/>
    <w:rsid w:val="00584A01"/>
    <w:rsid w:val="005960B9"/>
    <w:rsid w:val="005C326D"/>
    <w:rsid w:val="005C349A"/>
    <w:rsid w:val="005C7C1E"/>
    <w:rsid w:val="005D1776"/>
    <w:rsid w:val="005D4C46"/>
    <w:rsid w:val="005D6B7C"/>
    <w:rsid w:val="005E1653"/>
    <w:rsid w:val="005E70A1"/>
    <w:rsid w:val="005F5025"/>
    <w:rsid w:val="00612391"/>
    <w:rsid w:val="006217D4"/>
    <w:rsid w:val="00623C13"/>
    <w:rsid w:val="006370B9"/>
    <w:rsid w:val="0064340A"/>
    <w:rsid w:val="00651D83"/>
    <w:rsid w:val="006532E2"/>
    <w:rsid w:val="00663EFC"/>
    <w:rsid w:val="00674358"/>
    <w:rsid w:val="00693E60"/>
    <w:rsid w:val="006A380E"/>
    <w:rsid w:val="006A50D8"/>
    <w:rsid w:val="006B09E6"/>
    <w:rsid w:val="006E73B4"/>
    <w:rsid w:val="006F464F"/>
    <w:rsid w:val="00704E8D"/>
    <w:rsid w:val="007103B9"/>
    <w:rsid w:val="007140AA"/>
    <w:rsid w:val="007159DA"/>
    <w:rsid w:val="00755AF3"/>
    <w:rsid w:val="00775483"/>
    <w:rsid w:val="00784E78"/>
    <w:rsid w:val="00796504"/>
    <w:rsid w:val="007B3AF8"/>
    <w:rsid w:val="007B451F"/>
    <w:rsid w:val="007B76C9"/>
    <w:rsid w:val="007D29D8"/>
    <w:rsid w:val="007D4B2E"/>
    <w:rsid w:val="007D5C21"/>
    <w:rsid w:val="00823777"/>
    <w:rsid w:val="00833B55"/>
    <w:rsid w:val="008408E2"/>
    <w:rsid w:val="008540DF"/>
    <w:rsid w:val="00861C0C"/>
    <w:rsid w:val="00873380"/>
    <w:rsid w:val="00886B25"/>
    <w:rsid w:val="008B3FD4"/>
    <w:rsid w:val="008D0AC6"/>
    <w:rsid w:val="008D2523"/>
    <w:rsid w:val="00903549"/>
    <w:rsid w:val="00921F53"/>
    <w:rsid w:val="00934743"/>
    <w:rsid w:val="009352FF"/>
    <w:rsid w:val="00937B31"/>
    <w:rsid w:val="00943E51"/>
    <w:rsid w:val="009765E2"/>
    <w:rsid w:val="009816A2"/>
    <w:rsid w:val="00985A69"/>
    <w:rsid w:val="00993C2D"/>
    <w:rsid w:val="009A528C"/>
    <w:rsid w:val="009B7F5E"/>
    <w:rsid w:val="009C596C"/>
    <w:rsid w:val="009E36EA"/>
    <w:rsid w:val="009F310B"/>
    <w:rsid w:val="009F460E"/>
    <w:rsid w:val="00A12C08"/>
    <w:rsid w:val="00A17887"/>
    <w:rsid w:val="00A21791"/>
    <w:rsid w:val="00A27827"/>
    <w:rsid w:val="00A3221A"/>
    <w:rsid w:val="00A37C6A"/>
    <w:rsid w:val="00A42117"/>
    <w:rsid w:val="00A51B58"/>
    <w:rsid w:val="00A66AD1"/>
    <w:rsid w:val="00A70086"/>
    <w:rsid w:val="00A8070D"/>
    <w:rsid w:val="00A8273A"/>
    <w:rsid w:val="00A904A1"/>
    <w:rsid w:val="00A90B32"/>
    <w:rsid w:val="00A97E68"/>
    <w:rsid w:val="00AA11DC"/>
    <w:rsid w:val="00AA5A50"/>
    <w:rsid w:val="00AA72B1"/>
    <w:rsid w:val="00AC3D83"/>
    <w:rsid w:val="00AD4A86"/>
    <w:rsid w:val="00AF0330"/>
    <w:rsid w:val="00AF0982"/>
    <w:rsid w:val="00AF26D8"/>
    <w:rsid w:val="00B05A91"/>
    <w:rsid w:val="00B1454E"/>
    <w:rsid w:val="00B224ED"/>
    <w:rsid w:val="00B501CE"/>
    <w:rsid w:val="00B61CE7"/>
    <w:rsid w:val="00B66239"/>
    <w:rsid w:val="00B73479"/>
    <w:rsid w:val="00B953D9"/>
    <w:rsid w:val="00BB446D"/>
    <w:rsid w:val="00BB5BD4"/>
    <w:rsid w:val="00BB6187"/>
    <w:rsid w:val="00BC11A7"/>
    <w:rsid w:val="00BC7BDA"/>
    <w:rsid w:val="00BF6A2B"/>
    <w:rsid w:val="00C07AC6"/>
    <w:rsid w:val="00C30217"/>
    <w:rsid w:val="00C3621C"/>
    <w:rsid w:val="00C42798"/>
    <w:rsid w:val="00C66EB3"/>
    <w:rsid w:val="00C80032"/>
    <w:rsid w:val="00C808B4"/>
    <w:rsid w:val="00C91A1A"/>
    <w:rsid w:val="00C91C22"/>
    <w:rsid w:val="00CA5790"/>
    <w:rsid w:val="00CB490B"/>
    <w:rsid w:val="00CB6761"/>
    <w:rsid w:val="00CC0956"/>
    <w:rsid w:val="00CC4354"/>
    <w:rsid w:val="00CC50F3"/>
    <w:rsid w:val="00CF0A56"/>
    <w:rsid w:val="00CF32A7"/>
    <w:rsid w:val="00CF3BAE"/>
    <w:rsid w:val="00D15190"/>
    <w:rsid w:val="00D2159B"/>
    <w:rsid w:val="00D233B0"/>
    <w:rsid w:val="00D233CD"/>
    <w:rsid w:val="00D30A19"/>
    <w:rsid w:val="00D6457A"/>
    <w:rsid w:val="00D745D9"/>
    <w:rsid w:val="00D76A52"/>
    <w:rsid w:val="00D778C2"/>
    <w:rsid w:val="00D81EF7"/>
    <w:rsid w:val="00D82F74"/>
    <w:rsid w:val="00DA4446"/>
    <w:rsid w:val="00DA666C"/>
    <w:rsid w:val="00DD33AC"/>
    <w:rsid w:val="00DE58EB"/>
    <w:rsid w:val="00DF5DEA"/>
    <w:rsid w:val="00E01E1A"/>
    <w:rsid w:val="00E07BE2"/>
    <w:rsid w:val="00E07D5A"/>
    <w:rsid w:val="00E25255"/>
    <w:rsid w:val="00E373CC"/>
    <w:rsid w:val="00E413A3"/>
    <w:rsid w:val="00E41417"/>
    <w:rsid w:val="00E434EF"/>
    <w:rsid w:val="00E5161E"/>
    <w:rsid w:val="00E52D4E"/>
    <w:rsid w:val="00E531A1"/>
    <w:rsid w:val="00E5542D"/>
    <w:rsid w:val="00E576B6"/>
    <w:rsid w:val="00E76C1D"/>
    <w:rsid w:val="00E8153A"/>
    <w:rsid w:val="00E970B2"/>
    <w:rsid w:val="00E979E0"/>
    <w:rsid w:val="00EA1749"/>
    <w:rsid w:val="00EA4936"/>
    <w:rsid w:val="00EA4B29"/>
    <w:rsid w:val="00EC038F"/>
    <w:rsid w:val="00EC631D"/>
    <w:rsid w:val="00ED7FA1"/>
    <w:rsid w:val="00EE37E8"/>
    <w:rsid w:val="00EF4807"/>
    <w:rsid w:val="00F24080"/>
    <w:rsid w:val="00F35CC0"/>
    <w:rsid w:val="00F6282D"/>
    <w:rsid w:val="00F634A6"/>
    <w:rsid w:val="00F66EAF"/>
    <w:rsid w:val="00F72384"/>
    <w:rsid w:val="00F7558B"/>
    <w:rsid w:val="00F831EA"/>
    <w:rsid w:val="00F928EF"/>
    <w:rsid w:val="00FB2E85"/>
    <w:rsid w:val="00FB4191"/>
    <w:rsid w:val="00FC2C63"/>
    <w:rsid w:val="00FC5077"/>
    <w:rsid w:val="00FD3787"/>
    <w:rsid w:val="00FE538F"/>
    <w:rsid w:val="00FE551C"/>
    <w:rsid w:val="00FE66BB"/>
    <w:rsid w:val="00FF3E05"/>
    <w:rsid w:val="00FF6A16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8885"/>
  <w15:docId w15:val="{3F75B909-9091-4A89-9723-85E2D952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2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3C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EC2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CF0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CF0A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CF0A56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F0A5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1d71019a8208287150eb4a166d0a87d5f6039003f50154e745842bce3681cfb5fdd65211d4e24j9q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tr24.ru/document/1/3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1d71019a82082871510b9b70a8fa77c553735003852431a215e15e3b36e49bb1fdb30625843239a6e708cj9q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351d71019a8208287150eb4a166d0a87d5f6039003f50154e745842bce3681cfb5fdd65211d4e24j9qd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351d71019a82082871510b9b70a8fa77c5537350032584711285e15e3b36e49bb1fdb30625843239a6e728bj9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Пользователь</cp:lastModifiedBy>
  <cp:revision>2</cp:revision>
  <cp:lastPrinted>2023-04-12T02:33:00Z</cp:lastPrinted>
  <dcterms:created xsi:type="dcterms:W3CDTF">2023-04-12T02:35:00Z</dcterms:created>
  <dcterms:modified xsi:type="dcterms:W3CDTF">2023-04-12T02:35:00Z</dcterms:modified>
</cp:coreProperties>
</file>