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15" w:rsidRDefault="00B75215" w:rsidP="00B75215">
      <w:pPr>
        <w:pStyle w:val="ab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605BDC1" wp14:editId="654D619D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215" w:rsidRDefault="00B75215" w:rsidP="00B75215">
      <w:pPr>
        <w:pStyle w:val="ab"/>
        <w:rPr>
          <w:b/>
          <w:sz w:val="28"/>
          <w:szCs w:val="28"/>
        </w:rPr>
      </w:pPr>
    </w:p>
    <w:p w:rsidR="00B75215" w:rsidRDefault="00B75215" w:rsidP="00B75215">
      <w:pPr>
        <w:pStyle w:val="ab"/>
        <w:rPr>
          <w:b/>
          <w:sz w:val="28"/>
          <w:szCs w:val="28"/>
        </w:rPr>
      </w:pPr>
    </w:p>
    <w:p w:rsidR="00B75215" w:rsidRDefault="00B75215" w:rsidP="00B75215">
      <w:pPr>
        <w:pStyle w:val="ab"/>
        <w:rPr>
          <w:b/>
          <w:sz w:val="28"/>
          <w:szCs w:val="28"/>
        </w:rPr>
      </w:pPr>
    </w:p>
    <w:p w:rsidR="00B75215" w:rsidRPr="002E2678" w:rsidRDefault="00B75215" w:rsidP="00B75215">
      <w:pPr>
        <w:pStyle w:val="ab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B75215" w:rsidRPr="002E2678" w:rsidRDefault="00B75215" w:rsidP="00B75215">
      <w:pPr>
        <w:pStyle w:val="ab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B75215" w:rsidRPr="002E2678" w:rsidRDefault="00B75215" w:rsidP="00B75215">
      <w:pPr>
        <w:pStyle w:val="ab"/>
        <w:jc w:val="left"/>
        <w:rPr>
          <w:sz w:val="28"/>
          <w:szCs w:val="28"/>
        </w:rPr>
      </w:pPr>
    </w:p>
    <w:p w:rsidR="00B75215" w:rsidRPr="007F5764" w:rsidRDefault="00B75215" w:rsidP="00B75215">
      <w:pPr>
        <w:pStyle w:val="ab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B75215" w:rsidRDefault="00B75215" w:rsidP="00B75215">
      <w:pPr>
        <w:pStyle w:val="ab"/>
        <w:jc w:val="both"/>
        <w:rPr>
          <w:sz w:val="28"/>
          <w:szCs w:val="28"/>
        </w:rPr>
      </w:pPr>
    </w:p>
    <w:p w:rsidR="00B75215" w:rsidRDefault="00B75215" w:rsidP="00B75215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.12.2021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 xml:space="preserve">                                                                                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771</w:t>
      </w:r>
      <w:r w:rsidRPr="00A16634">
        <w:rPr>
          <w:sz w:val="28"/>
          <w:szCs w:val="28"/>
        </w:rPr>
        <w:t>-п</w:t>
      </w:r>
    </w:p>
    <w:p w:rsidR="00B75215" w:rsidRDefault="00B75215" w:rsidP="00B75215">
      <w:pPr>
        <w:pStyle w:val="ab"/>
      </w:pPr>
      <w:r w:rsidRPr="001872A9">
        <w:t>с. Краснотуранск</w:t>
      </w:r>
    </w:p>
    <w:p w:rsidR="0086470D" w:rsidRDefault="0086470D">
      <w:pPr>
        <w:pStyle w:val="ConsPlusTitle"/>
        <w:jc w:val="center"/>
      </w:pPr>
    </w:p>
    <w:p w:rsidR="00AE62A4" w:rsidRPr="00AE62A4" w:rsidRDefault="00AE62A4" w:rsidP="00AE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AE62A4">
        <w:rPr>
          <w:rFonts w:ascii="Times New Roman" w:hAnsi="Times New Roman" w:cs="Times New Roman"/>
          <w:bCs/>
          <w:sz w:val="28"/>
          <w:szCs w:val="28"/>
        </w:rPr>
        <w:t>перечня главных администраторов источников внутреннего финансирования де</w:t>
      </w:r>
      <w:r>
        <w:rPr>
          <w:rFonts w:ascii="Times New Roman" w:hAnsi="Times New Roman" w:cs="Times New Roman"/>
          <w:bCs/>
          <w:sz w:val="28"/>
          <w:szCs w:val="28"/>
        </w:rPr>
        <w:t>фицита бюджета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Краснотуранского района</w:t>
      </w:r>
      <w:r w:rsidRPr="00AE62A4">
        <w:rPr>
          <w:rFonts w:ascii="Times New Roman" w:hAnsi="Times New Roman" w:cs="Times New Roman"/>
          <w:bCs/>
          <w:sz w:val="28"/>
          <w:szCs w:val="28"/>
        </w:rPr>
        <w:t>, Порядка и сроков внесения изменений в перечень главных администраторов источников внутреннего финансирования де</w:t>
      </w:r>
      <w:r>
        <w:rPr>
          <w:rFonts w:ascii="Times New Roman" w:hAnsi="Times New Roman" w:cs="Times New Roman"/>
          <w:bCs/>
          <w:sz w:val="28"/>
          <w:szCs w:val="28"/>
        </w:rPr>
        <w:t xml:space="preserve">фицита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E64576" w:rsidRDefault="00E64576">
      <w:pPr>
        <w:spacing w:after="1"/>
      </w:pPr>
    </w:p>
    <w:p w:rsidR="007117D7" w:rsidRDefault="0071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D95114" w:rsidRDefault="00AE62A4" w:rsidP="00B75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E6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пунктами 3 и 4 статьи 160.2 Бюджетного кодекса Российской Федерации, Постановлением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AE6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главных администраторов </w:t>
      </w:r>
      <w:proofErr w:type="gramStart"/>
      <w:r w:rsidRPr="00AE6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финансирования дефицита бюджета субъекта Российской</w:t>
      </w:r>
      <w:proofErr w:type="gramEnd"/>
      <w:r w:rsidRPr="00AE6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бюджета",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руководствуясь,</w:t>
      </w:r>
      <w:r w:rsidR="00E64576" w:rsidRPr="00AE522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64576" w:rsidRPr="00AE5228">
          <w:rPr>
            <w:rFonts w:ascii="Times New Roman" w:hAnsi="Times New Roman" w:cs="Times New Roman"/>
            <w:sz w:val="28"/>
            <w:szCs w:val="28"/>
          </w:rPr>
          <w:t>стать</w:t>
        </w:r>
        <w:r w:rsidR="007117D7">
          <w:rPr>
            <w:rFonts w:ascii="Times New Roman" w:hAnsi="Times New Roman" w:cs="Times New Roman"/>
            <w:sz w:val="28"/>
            <w:szCs w:val="28"/>
          </w:rPr>
          <w:t>ями</w:t>
        </w:r>
        <w:r w:rsidR="00E64576" w:rsidRPr="00AE522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117D7">
          <w:rPr>
            <w:rFonts w:ascii="Times New Roman" w:hAnsi="Times New Roman" w:cs="Times New Roman"/>
            <w:sz w:val="28"/>
            <w:szCs w:val="28"/>
          </w:rPr>
          <w:t>40,43</w:t>
        </w:r>
      </w:hyperlink>
      <w:r w:rsidR="00E64576" w:rsidRPr="00AE522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17D7">
        <w:rPr>
          <w:rFonts w:ascii="Times New Roman" w:hAnsi="Times New Roman" w:cs="Times New Roman"/>
          <w:sz w:val="28"/>
          <w:szCs w:val="28"/>
        </w:rPr>
        <w:t>по Краснотуранскому району,</w:t>
      </w:r>
      <w:r w:rsidR="00E64576" w:rsidRPr="00AE5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D7" w:rsidRPr="00B75215" w:rsidRDefault="007117D7" w:rsidP="00B7521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752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5114" w:rsidRDefault="00AE62A4" w:rsidP="00B75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</w:t>
      </w:r>
      <w:r w:rsidR="00C2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перечень </w:t>
      </w:r>
      <w:r w:rsidR="00C277CA" w:rsidRPr="00AE62A4">
        <w:rPr>
          <w:rFonts w:ascii="Times New Roman" w:hAnsi="Times New Roman" w:cs="Times New Roman"/>
          <w:bCs/>
          <w:sz w:val="28"/>
          <w:szCs w:val="28"/>
        </w:rPr>
        <w:t xml:space="preserve">главных </w:t>
      </w:r>
      <w:proofErr w:type="gramStart"/>
      <w:r w:rsidR="00C277CA" w:rsidRPr="00AE62A4">
        <w:rPr>
          <w:rFonts w:ascii="Times New Roman" w:hAnsi="Times New Roman" w:cs="Times New Roman"/>
          <w:bCs/>
          <w:sz w:val="28"/>
          <w:szCs w:val="28"/>
        </w:rPr>
        <w:t>администраторов источников внутреннего финансирования де</w:t>
      </w:r>
      <w:r w:rsidR="00C277CA">
        <w:rPr>
          <w:rFonts w:ascii="Times New Roman" w:hAnsi="Times New Roman" w:cs="Times New Roman"/>
          <w:bCs/>
          <w:sz w:val="28"/>
          <w:szCs w:val="28"/>
        </w:rPr>
        <w:t>фицита бюджета</w:t>
      </w:r>
      <w:proofErr w:type="gramEnd"/>
      <w:r w:rsidR="00C277CA">
        <w:rPr>
          <w:rFonts w:ascii="Times New Roman" w:hAnsi="Times New Roman" w:cs="Times New Roman"/>
          <w:bCs/>
          <w:sz w:val="28"/>
          <w:szCs w:val="28"/>
        </w:rPr>
        <w:t xml:space="preserve"> Краснотуранского района,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</w:t>
      </w:r>
      <w:r w:rsidR="00D95114"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сроки внесения изменений в перечень главных администраторов</w:t>
      </w:r>
      <w:r w:rsidR="00C277CA" w:rsidRPr="00C27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7CA" w:rsidRPr="00AE62A4">
        <w:rPr>
          <w:rFonts w:ascii="Times New Roman" w:hAnsi="Times New Roman" w:cs="Times New Roman"/>
          <w:bCs/>
          <w:sz w:val="28"/>
          <w:szCs w:val="28"/>
        </w:rPr>
        <w:t>источников внутреннего финансирования де</w:t>
      </w:r>
      <w:r w:rsidR="00C277CA">
        <w:rPr>
          <w:rFonts w:ascii="Times New Roman" w:hAnsi="Times New Roman" w:cs="Times New Roman"/>
          <w:bCs/>
          <w:sz w:val="28"/>
          <w:szCs w:val="28"/>
        </w:rPr>
        <w:t xml:space="preserve">фицита бюджета </w:t>
      </w:r>
      <w:proofErr w:type="spellStart"/>
      <w:r w:rsidR="00C277CA">
        <w:rPr>
          <w:rFonts w:ascii="Times New Roman" w:hAnsi="Times New Roman" w:cs="Times New Roman"/>
          <w:bCs/>
          <w:sz w:val="28"/>
          <w:szCs w:val="28"/>
        </w:rPr>
        <w:t>Краснотуранского</w:t>
      </w:r>
      <w:proofErr w:type="spellEnd"/>
      <w:r w:rsidR="00C277C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C2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доходов</w:t>
      </w:r>
      <w:r w:rsidR="00B752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95114"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B752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B752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95114"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№</w:t>
      </w:r>
      <w:r w:rsidR="00B752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="00D95114"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настоящему </w:t>
      </w:r>
      <w:r w:rsidR="00B752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D95114"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остановлению.</w:t>
      </w:r>
    </w:p>
    <w:p w:rsidR="00D95114" w:rsidRPr="00D95114" w:rsidRDefault="00D95114" w:rsidP="00B75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</w:t>
      </w:r>
      <w:r w:rsidR="00B752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остановления возложить на заместител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  <w:r w:rsidRPr="00D95114">
        <w:rPr>
          <w:rFonts w:ascii="Times New Roman" w:hAnsi="Times New Roman" w:cs="Times New Roman"/>
          <w:sz w:val="28"/>
          <w:szCs w:val="28"/>
        </w:rPr>
        <w:t xml:space="preserve"> района по экономическому развитию</w:t>
      </w:r>
      <w:r w:rsidR="00B75215">
        <w:rPr>
          <w:rFonts w:ascii="Times New Roman" w:hAnsi="Times New Roman" w:cs="Times New Roman"/>
          <w:sz w:val="28"/>
          <w:szCs w:val="28"/>
        </w:rPr>
        <w:t xml:space="preserve"> </w:t>
      </w:r>
      <w:r w:rsidRPr="00D95114">
        <w:rPr>
          <w:rFonts w:ascii="Times New Roman" w:hAnsi="Times New Roman" w:cs="Times New Roman"/>
          <w:sz w:val="28"/>
          <w:szCs w:val="28"/>
        </w:rPr>
        <w:t xml:space="preserve">- инвестиционного уполномоченного </w:t>
      </w:r>
      <w:r w:rsidR="00B75215">
        <w:rPr>
          <w:rFonts w:ascii="Times New Roman" w:hAnsi="Times New Roman" w:cs="Times New Roman"/>
          <w:sz w:val="28"/>
          <w:szCs w:val="28"/>
        </w:rPr>
        <w:t xml:space="preserve">О.Р. </w:t>
      </w:r>
      <w:proofErr w:type="spellStart"/>
      <w:r w:rsidR="00B75215">
        <w:rPr>
          <w:rFonts w:ascii="Times New Roman" w:hAnsi="Times New Roman" w:cs="Times New Roman"/>
          <w:sz w:val="28"/>
          <w:szCs w:val="28"/>
        </w:rPr>
        <w:t>Пермякову</w:t>
      </w:r>
      <w:proofErr w:type="spellEnd"/>
      <w:r w:rsidRPr="00D95114">
        <w:rPr>
          <w:rFonts w:ascii="Times New Roman" w:hAnsi="Times New Roman" w:cs="Times New Roman"/>
          <w:sz w:val="28"/>
          <w:szCs w:val="28"/>
        </w:rPr>
        <w:t>.</w:t>
      </w:r>
      <w:r w:rsidRPr="00D9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08E" w:rsidRDefault="00DA508E" w:rsidP="00B75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 в </w:t>
      </w:r>
      <w:r w:rsidR="00B7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СМИ, электронном СМИ</w:t>
      </w:r>
      <w:r w:rsidR="00B7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75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="00B7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размещению на </w:t>
      </w:r>
      <w:r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Интернет. </w:t>
      </w:r>
      <w:proofErr w:type="gramEnd"/>
    </w:p>
    <w:p w:rsidR="00DA508E" w:rsidRPr="00CA3180" w:rsidRDefault="00DA508E" w:rsidP="00B75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A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вступает в силу после его официального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опубликования и</w:t>
      </w:r>
      <w:r w:rsidR="00B75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применяется  к правоотношениям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возникающим при составлении  и исполнении бюджета Краснотуранского  района  начиная с бюджета на  2022 год и на плановый период 2023-2024 годов.</w:t>
      </w:r>
    </w:p>
    <w:p w:rsidR="00E64576" w:rsidRDefault="00E64576" w:rsidP="00B75215">
      <w:pPr>
        <w:pStyle w:val="ConsPlusNormal"/>
        <w:jc w:val="both"/>
      </w:pPr>
    </w:p>
    <w:p w:rsidR="00E64576" w:rsidRDefault="00E64576" w:rsidP="00B75215">
      <w:pPr>
        <w:pStyle w:val="ConsPlusNormal"/>
        <w:jc w:val="both"/>
      </w:pPr>
    </w:p>
    <w:p w:rsidR="00843DAA" w:rsidRDefault="00E47100" w:rsidP="00B7521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3DAA" w:rsidRPr="00232AD2">
        <w:rPr>
          <w:sz w:val="28"/>
          <w:szCs w:val="28"/>
        </w:rPr>
        <w:t xml:space="preserve"> района</w:t>
      </w:r>
      <w:r w:rsidR="00843DAA" w:rsidRPr="00232AD2">
        <w:rPr>
          <w:sz w:val="28"/>
          <w:szCs w:val="28"/>
        </w:rPr>
        <w:tab/>
      </w:r>
      <w:r w:rsidR="00843DAA" w:rsidRPr="00232AD2">
        <w:rPr>
          <w:sz w:val="28"/>
          <w:szCs w:val="28"/>
        </w:rPr>
        <w:tab/>
      </w:r>
      <w:r w:rsidR="00843DAA" w:rsidRPr="00232AD2">
        <w:rPr>
          <w:sz w:val="28"/>
          <w:szCs w:val="28"/>
        </w:rPr>
        <w:tab/>
      </w:r>
      <w:r w:rsidR="00843DAA" w:rsidRPr="00232A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DA508E" w:rsidRDefault="00DA508E" w:rsidP="00B75215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p w:rsidR="00DA508E" w:rsidRPr="00142857" w:rsidRDefault="00DA508E" w:rsidP="00843DAA">
      <w:pPr>
        <w:pStyle w:val="a5"/>
        <w:spacing w:after="0"/>
        <w:jc w:val="both"/>
        <w:rPr>
          <w:sz w:val="28"/>
          <w:szCs w:val="28"/>
        </w:rPr>
      </w:pPr>
    </w:p>
    <w:tbl>
      <w:tblPr>
        <w:tblW w:w="95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2635"/>
        <w:gridCol w:w="5421"/>
      </w:tblGrid>
      <w:tr w:rsidR="00AE62A4" w:rsidRPr="00AE62A4" w:rsidTr="007414A8">
        <w:trPr>
          <w:trHeight w:val="1384"/>
        </w:trPr>
        <w:tc>
          <w:tcPr>
            <w:tcW w:w="9591" w:type="dxa"/>
            <w:gridSpan w:val="4"/>
          </w:tcPr>
          <w:p w:rsidR="00B75215" w:rsidRDefault="00B75215" w:rsidP="00B75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к постановлению</w:t>
            </w:r>
          </w:p>
          <w:p w:rsidR="00B75215" w:rsidRDefault="00B75215" w:rsidP="00B75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 </w:t>
            </w:r>
          </w:p>
          <w:p w:rsidR="00AE62A4" w:rsidRPr="00AE62A4" w:rsidRDefault="00B75215" w:rsidP="00B75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30.12.2021 № 771-п </w:t>
            </w:r>
            <w:r w:rsidR="00AE62A4"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E62A4" w:rsidRPr="00B75215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752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источников</w:t>
            </w:r>
          </w:p>
          <w:p w:rsid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52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финансирования дефицита районного  бюджета</w:t>
            </w:r>
          </w:p>
          <w:p w:rsidR="00B75215" w:rsidRPr="00AE62A4" w:rsidRDefault="00B75215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62A4" w:rsidRPr="00AE62A4" w:rsidTr="007414A8">
        <w:trPr>
          <w:trHeight w:val="825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ведом-</w:t>
            </w:r>
            <w:proofErr w:type="spellStart"/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AE62A4" w:rsidRPr="00AE62A4" w:rsidTr="007414A8">
        <w:trPr>
          <w:trHeight w:val="275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62A4" w:rsidRPr="00AE62A4" w:rsidTr="007414A8">
        <w:trPr>
          <w:trHeight w:val="450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0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Краснотуранского района</w:t>
            </w:r>
          </w:p>
        </w:tc>
      </w:tr>
      <w:tr w:rsidR="00AE62A4" w:rsidRPr="00AE62A4" w:rsidTr="007414A8">
        <w:trPr>
          <w:trHeight w:val="375"/>
        </w:trPr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AE62A4" w:rsidRPr="00AE62A4" w:rsidTr="007414A8">
        <w:trPr>
          <w:trHeight w:val="825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E62A4" w:rsidRPr="00AE62A4" w:rsidTr="007414A8">
        <w:trPr>
          <w:trHeight w:val="825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01 06 05 01 05 0000 640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AE62A4" w:rsidRPr="00AE62A4" w:rsidTr="007414A8">
        <w:trPr>
          <w:trHeight w:val="683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AE62A4" w:rsidRPr="00AE62A4" w:rsidTr="007414A8">
        <w:trPr>
          <w:trHeight w:val="551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2A4" w:rsidRPr="00AE62A4" w:rsidRDefault="00AE62A4" w:rsidP="00A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AE62A4" w:rsidRPr="00AE62A4" w:rsidRDefault="00AE62A4" w:rsidP="00AE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A4" w:rsidRPr="00AE62A4" w:rsidRDefault="00AE62A4" w:rsidP="00AE62A4">
      <w:pPr>
        <w:spacing w:after="0" w:line="240" w:lineRule="auto"/>
        <w:ind w:firstLine="5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2A4" w:rsidRPr="00AE62A4" w:rsidRDefault="00AE62A4" w:rsidP="00AE6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2A4" w:rsidRDefault="00AE62A4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2A4" w:rsidRDefault="00AE62A4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2A4" w:rsidRDefault="00AE62A4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2A4" w:rsidRDefault="00AE62A4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2A4" w:rsidRDefault="00AE62A4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08E" w:rsidRDefault="00DA508E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08E" w:rsidRDefault="00DA508E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08E" w:rsidRDefault="00DA508E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08E" w:rsidRDefault="00DA508E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5215" w:rsidRDefault="00B75215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5215" w:rsidRDefault="00B75215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5215" w:rsidRDefault="00B75215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5215" w:rsidRDefault="00B75215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08E" w:rsidRDefault="00DA508E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5215" w:rsidRDefault="00B75215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5215" w:rsidRDefault="00B75215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4576" w:rsidRPr="00843DAA" w:rsidRDefault="00DA508E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4576" w:rsidRPr="00843DAA">
        <w:rPr>
          <w:rFonts w:ascii="Times New Roman" w:hAnsi="Times New Roman" w:cs="Times New Roman"/>
          <w:sz w:val="28"/>
          <w:szCs w:val="28"/>
        </w:rPr>
        <w:t>риложение</w:t>
      </w:r>
      <w:r w:rsidR="00B46380">
        <w:rPr>
          <w:rFonts w:ascii="Times New Roman" w:hAnsi="Times New Roman" w:cs="Times New Roman"/>
          <w:sz w:val="28"/>
          <w:szCs w:val="28"/>
        </w:rPr>
        <w:t xml:space="preserve"> №</w:t>
      </w:r>
      <w:r w:rsidR="00B75215">
        <w:rPr>
          <w:rFonts w:ascii="Times New Roman" w:hAnsi="Times New Roman" w:cs="Times New Roman"/>
          <w:sz w:val="28"/>
          <w:szCs w:val="28"/>
        </w:rPr>
        <w:t xml:space="preserve"> </w:t>
      </w:r>
      <w:r w:rsidR="00B46380">
        <w:rPr>
          <w:rFonts w:ascii="Times New Roman" w:hAnsi="Times New Roman" w:cs="Times New Roman"/>
          <w:sz w:val="28"/>
          <w:szCs w:val="28"/>
        </w:rPr>
        <w:t>2</w:t>
      </w:r>
      <w:r w:rsidR="00623B3D">
        <w:rPr>
          <w:rFonts w:ascii="Times New Roman" w:hAnsi="Times New Roman" w:cs="Times New Roman"/>
          <w:sz w:val="28"/>
          <w:szCs w:val="28"/>
        </w:rPr>
        <w:t xml:space="preserve"> </w:t>
      </w:r>
      <w:r w:rsidR="00E64576" w:rsidRPr="00843DAA">
        <w:rPr>
          <w:rFonts w:ascii="Times New Roman" w:hAnsi="Times New Roman" w:cs="Times New Roman"/>
          <w:sz w:val="28"/>
          <w:szCs w:val="28"/>
        </w:rPr>
        <w:t xml:space="preserve">к </w:t>
      </w:r>
      <w:r w:rsidR="00623B3D">
        <w:rPr>
          <w:rFonts w:ascii="Times New Roman" w:hAnsi="Times New Roman" w:cs="Times New Roman"/>
          <w:sz w:val="28"/>
          <w:szCs w:val="28"/>
        </w:rPr>
        <w:t>п</w:t>
      </w:r>
      <w:r w:rsidR="00E64576" w:rsidRPr="00843DAA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64576" w:rsidRPr="00843DAA" w:rsidRDefault="00843D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E64576" w:rsidRPr="00843DAA" w:rsidRDefault="00E645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3DAA">
        <w:rPr>
          <w:rFonts w:ascii="Times New Roman" w:hAnsi="Times New Roman" w:cs="Times New Roman"/>
          <w:sz w:val="28"/>
          <w:szCs w:val="28"/>
        </w:rPr>
        <w:t xml:space="preserve">от </w:t>
      </w:r>
      <w:r w:rsidR="00D46F50">
        <w:rPr>
          <w:rFonts w:ascii="Times New Roman" w:hAnsi="Times New Roman" w:cs="Times New Roman"/>
          <w:sz w:val="28"/>
          <w:szCs w:val="28"/>
        </w:rPr>
        <w:t xml:space="preserve"> </w:t>
      </w:r>
      <w:r w:rsidR="00B75215">
        <w:rPr>
          <w:rFonts w:ascii="Times New Roman" w:hAnsi="Times New Roman" w:cs="Times New Roman"/>
          <w:sz w:val="28"/>
          <w:szCs w:val="28"/>
        </w:rPr>
        <w:t>30.12</w:t>
      </w:r>
      <w:r w:rsidR="00D46F50">
        <w:rPr>
          <w:rFonts w:ascii="Times New Roman" w:hAnsi="Times New Roman" w:cs="Times New Roman"/>
          <w:sz w:val="28"/>
          <w:szCs w:val="28"/>
        </w:rPr>
        <w:t>.2021 №</w:t>
      </w:r>
      <w:r w:rsidR="00B75215">
        <w:rPr>
          <w:rFonts w:ascii="Times New Roman" w:hAnsi="Times New Roman" w:cs="Times New Roman"/>
          <w:sz w:val="28"/>
          <w:szCs w:val="28"/>
        </w:rPr>
        <w:t xml:space="preserve"> 771</w:t>
      </w:r>
      <w:r w:rsidR="00623B3D">
        <w:rPr>
          <w:rFonts w:ascii="Times New Roman" w:hAnsi="Times New Roman" w:cs="Times New Roman"/>
          <w:sz w:val="28"/>
          <w:szCs w:val="28"/>
        </w:rPr>
        <w:t>-п</w:t>
      </w:r>
    </w:p>
    <w:p w:rsidR="00E64576" w:rsidRPr="00AE62A4" w:rsidRDefault="00E64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380" w:rsidRPr="00B75215" w:rsidRDefault="00B46380" w:rsidP="00B46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2" w:name="P50"/>
      <w:bookmarkEnd w:id="2"/>
      <w:r w:rsidRPr="00B7521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ПОРЯДОК</w:t>
      </w:r>
    </w:p>
    <w:p w:rsidR="00B46380" w:rsidRPr="00B75215" w:rsidRDefault="00B46380" w:rsidP="00B46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7521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 СРОКИ ВНЕСЕНИЯ ИЗМЕНЕНИЙ В ПЕРЕЧЕНЬ ГЛАВНЫХ</w:t>
      </w:r>
    </w:p>
    <w:p w:rsidR="00B46380" w:rsidRPr="00B75215" w:rsidRDefault="00B46380" w:rsidP="00B46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7521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АДМИНИСТРАТОРОВ ИСТОЧНИКОВ ВНУТРЕННЕГО ФИНАНСИРОВАНИЯ</w:t>
      </w:r>
    </w:p>
    <w:p w:rsidR="00B46380" w:rsidRPr="00B75215" w:rsidRDefault="00B46380" w:rsidP="00B46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7521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ДЕФИЦИТА РАЙОННОГО БЮДЖЕТА</w:t>
      </w:r>
    </w:p>
    <w:p w:rsidR="00B46380" w:rsidRPr="00B46380" w:rsidRDefault="00B46380" w:rsidP="00B463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(далее - порядок)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медицинского страхования, местного бюджета, утвержденных Постановлением Правительства Российской Федерации от 16.09.2021 N 1568, и устанавливает порядок и сроки внесения изменений в перечень главных администраторов источников внутреннего финансирования дефицита  районного бюджета  (далее - перечень главных администраторов источников внутреннего финансирования дефицита).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78"/>
      <w:bookmarkEnd w:id="3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перечень главных администраторов источников внутреннего финансирования дефицита вносятся изменения в случаях изменения состава и (или) функций главных администраторов источников внутреннего финансирования дефицита, а также изменения принципов назначения и присвоения </w:t>
      </w:r>
      <w:proofErr w:type="gramStart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структуры кодов классификации источников внутреннего финансирования дефицита</w:t>
      </w:r>
      <w:proofErr w:type="gramEnd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79"/>
      <w:bookmarkEnd w:id="4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Главные администраторы источников внутреннего финансирования дефицита при возникновении необходимости внесения изменений в перечень главных администраторов источников внутреннего финансирования дефицита в случаях, установленных пунктом 2 порядка, представляют в Финансовое управление администрации Краснотуранского района соответствующие предложения с указанием следующей информации: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основания для внесения изменений в перечень главных администраторов источников внутреннего финансирования дефицита;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наименование и код главного администратора источников внутреннего финансирования дефицита;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код группы, подгруппы, статьи и вида источника внутреннего финансирования дефицита;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наименование кода группы, подгруппы, статьи и вида источника внутреннего финансирования дефицита.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Финансовое управление администрации Краснотуранского района: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В течение 10 рабочих дней, следующих за датой поступления </w:t>
      </w: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информации, указанной в пункте 3 порядка, рассматривает ее на соответствие выполняемых главным администратором источников внутреннего финансирования дефицита полномочий и бюджетной классификации Российской Федерации.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замечаний к представленной в соответствии с пунктом 3 порядка информации в срок не позднее 20 рабочих дней, следующих за датой ее поступления, готовит проект постановления администрации Краснотуранского района о внесении изменений в соответствующий перечень главных администраторов источников внутреннего финансирования дефицита.</w:t>
      </w:r>
      <w:proofErr w:type="gramEnd"/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В случае несоответствия представленной информации требованиям пункта 3 порядка уведомляет главного администратора источников внутреннего финансирования дефицита об отказе внесения изменений в соответствующий перечень главных </w:t>
      </w:r>
      <w:proofErr w:type="gramStart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администраторов источников внутреннего финансирования дефицита бюджета</w:t>
      </w:r>
      <w:proofErr w:type="gramEnd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указанием причин, которые послужили основанием для отказа.</w:t>
      </w:r>
    </w:p>
    <w:p w:rsidR="00B46380" w:rsidRPr="00B46380" w:rsidRDefault="00B46380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устранения причин, послужившим основанием для отказа по внесению изменений в перечень главных администраторов источников внутреннего финансирования дефицита, главный администратор источников внутреннего финансирования дефицита вправе повторно направить в Финансовое управление администрации Краснотуранского района</w:t>
      </w:r>
      <w:proofErr w:type="gramEnd"/>
      <w:r w:rsidRPr="00B46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предложение о внесении изменений в указанный перечень.</w:t>
      </w:r>
    </w:p>
    <w:p w:rsidR="00D95114" w:rsidRPr="00D95114" w:rsidRDefault="00D95114" w:rsidP="00B75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sectPr w:rsidR="00D95114" w:rsidRPr="00D95114" w:rsidSect="00D9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EF" w:rsidRDefault="004A2DEF" w:rsidP="00B04E8A">
      <w:pPr>
        <w:spacing w:after="0" w:line="240" w:lineRule="auto"/>
      </w:pPr>
      <w:r>
        <w:separator/>
      </w:r>
    </w:p>
  </w:endnote>
  <w:endnote w:type="continuationSeparator" w:id="0">
    <w:p w:rsidR="004A2DEF" w:rsidRDefault="004A2DEF" w:rsidP="00B0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EF" w:rsidRDefault="004A2DEF" w:rsidP="00B04E8A">
      <w:pPr>
        <w:spacing w:after="0" w:line="240" w:lineRule="auto"/>
      </w:pPr>
      <w:r>
        <w:separator/>
      </w:r>
    </w:p>
  </w:footnote>
  <w:footnote w:type="continuationSeparator" w:id="0">
    <w:p w:rsidR="004A2DEF" w:rsidRDefault="004A2DEF" w:rsidP="00B04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6"/>
    <w:rsid w:val="000172B6"/>
    <w:rsid w:val="000364F2"/>
    <w:rsid w:val="000654C1"/>
    <w:rsid w:val="00072C9C"/>
    <w:rsid w:val="00073D33"/>
    <w:rsid w:val="000E6915"/>
    <w:rsid w:val="000F6319"/>
    <w:rsid w:val="001446FC"/>
    <w:rsid w:val="00172D29"/>
    <w:rsid w:val="001A7475"/>
    <w:rsid w:val="001C33CB"/>
    <w:rsid w:val="001D0D02"/>
    <w:rsid w:val="001D1AEE"/>
    <w:rsid w:val="00212E59"/>
    <w:rsid w:val="002133E2"/>
    <w:rsid w:val="00226DCF"/>
    <w:rsid w:val="002350D0"/>
    <w:rsid w:val="00247970"/>
    <w:rsid w:val="00255029"/>
    <w:rsid w:val="00281C9E"/>
    <w:rsid w:val="002A29BB"/>
    <w:rsid w:val="002C270C"/>
    <w:rsid w:val="00325B90"/>
    <w:rsid w:val="00331705"/>
    <w:rsid w:val="00386D6E"/>
    <w:rsid w:val="003E67B4"/>
    <w:rsid w:val="004161F1"/>
    <w:rsid w:val="0045593C"/>
    <w:rsid w:val="00476A89"/>
    <w:rsid w:val="004A2DEF"/>
    <w:rsid w:val="004C04F2"/>
    <w:rsid w:val="004E54F4"/>
    <w:rsid w:val="004F395C"/>
    <w:rsid w:val="005166D4"/>
    <w:rsid w:val="00587805"/>
    <w:rsid w:val="005D2D7C"/>
    <w:rsid w:val="005D4BFE"/>
    <w:rsid w:val="005E5676"/>
    <w:rsid w:val="00600FC4"/>
    <w:rsid w:val="0060407B"/>
    <w:rsid w:val="00623B3D"/>
    <w:rsid w:val="00625911"/>
    <w:rsid w:val="00626EDE"/>
    <w:rsid w:val="006A69DD"/>
    <w:rsid w:val="006C2CCF"/>
    <w:rsid w:val="006D55A8"/>
    <w:rsid w:val="006E0858"/>
    <w:rsid w:val="007108FC"/>
    <w:rsid w:val="007117D7"/>
    <w:rsid w:val="00714CD9"/>
    <w:rsid w:val="00793AED"/>
    <w:rsid w:val="007B284A"/>
    <w:rsid w:val="007C0F4B"/>
    <w:rsid w:val="007E12EA"/>
    <w:rsid w:val="007E2CD6"/>
    <w:rsid w:val="007E48C2"/>
    <w:rsid w:val="00811075"/>
    <w:rsid w:val="00820210"/>
    <w:rsid w:val="0083291A"/>
    <w:rsid w:val="008432DB"/>
    <w:rsid w:val="00843DAA"/>
    <w:rsid w:val="008478D8"/>
    <w:rsid w:val="008532A3"/>
    <w:rsid w:val="0085334F"/>
    <w:rsid w:val="0086470D"/>
    <w:rsid w:val="00867BEE"/>
    <w:rsid w:val="00886822"/>
    <w:rsid w:val="0089606C"/>
    <w:rsid w:val="008A6FFC"/>
    <w:rsid w:val="008E4A14"/>
    <w:rsid w:val="008F2F33"/>
    <w:rsid w:val="00902D45"/>
    <w:rsid w:val="00992B43"/>
    <w:rsid w:val="009933EB"/>
    <w:rsid w:val="00996019"/>
    <w:rsid w:val="009B628E"/>
    <w:rsid w:val="009B68E2"/>
    <w:rsid w:val="009D0FF9"/>
    <w:rsid w:val="009D20C1"/>
    <w:rsid w:val="009E0745"/>
    <w:rsid w:val="00A10391"/>
    <w:rsid w:val="00A2116E"/>
    <w:rsid w:val="00A42720"/>
    <w:rsid w:val="00A70F98"/>
    <w:rsid w:val="00A73C90"/>
    <w:rsid w:val="00AE5228"/>
    <w:rsid w:val="00AE62A4"/>
    <w:rsid w:val="00B04E8A"/>
    <w:rsid w:val="00B20B58"/>
    <w:rsid w:val="00B35FBF"/>
    <w:rsid w:val="00B46380"/>
    <w:rsid w:val="00B56202"/>
    <w:rsid w:val="00B75215"/>
    <w:rsid w:val="00B7561F"/>
    <w:rsid w:val="00B96E5D"/>
    <w:rsid w:val="00BA1BEC"/>
    <w:rsid w:val="00BC519A"/>
    <w:rsid w:val="00C277CA"/>
    <w:rsid w:val="00C46CE7"/>
    <w:rsid w:val="00C6767D"/>
    <w:rsid w:val="00C67B4A"/>
    <w:rsid w:val="00C7595B"/>
    <w:rsid w:val="00C805E0"/>
    <w:rsid w:val="00CA3180"/>
    <w:rsid w:val="00CA75B2"/>
    <w:rsid w:val="00D46F50"/>
    <w:rsid w:val="00D51D78"/>
    <w:rsid w:val="00D95114"/>
    <w:rsid w:val="00DA44F7"/>
    <w:rsid w:val="00DA508E"/>
    <w:rsid w:val="00DB6F71"/>
    <w:rsid w:val="00DC77A6"/>
    <w:rsid w:val="00DD55BD"/>
    <w:rsid w:val="00DF61E4"/>
    <w:rsid w:val="00E10B53"/>
    <w:rsid w:val="00E13F7B"/>
    <w:rsid w:val="00E22B44"/>
    <w:rsid w:val="00E45363"/>
    <w:rsid w:val="00E46D27"/>
    <w:rsid w:val="00E47100"/>
    <w:rsid w:val="00E64576"/>
    <w:rsid w:val="00E7047B"/>
    <w:rsid w:val="00E72EF6"/>
    <w:rsid w:val="00E84F81"/>
    <w:rsid w:val="00E924B0"/>
    <w:rsid w:val="00F17BF0"/>
    <w:rsid w:val="00F375B7"/>
    <w:rsid w:val="00F665C7"/>
    <w:rsid w:val="00F7001E"/>
    <w:rsid w:val="00FA2D3C"/>
    <w:rsid w:val="00FA5C5D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CA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A318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Normal (Web)"/>
    <w:basedOn w:val="a"/>
    <w:rsid w:val="00843D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B0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E8A"/>
  </w:style>
  <w:style w:type="paragraph" w:styleId="a9">
    <w:name w:val="Balloon Text"/>
    <w:basedOn w:val="a"/>
    <w:link w:val="aa"/>
    <w:uiPriority w:val="99"/>
    <w:semiHidden/>
    <w:unhideWhenUsed/>
    <w:rsid w:val="00BA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BEC"/>
    <w:rPr>
      <w:rFonts w:ascii="Tahoma" w:hAnsi="Tahoma" w:cs="Tahoma"/>
      <w:sz w:val="16"/>
      <w:szCs w:val="16"/>
    </w:rPr>
  </w:style>
  <w:style w:type="paragraph" w:customStyle="1" w:styleId="ab">
    <w:name w:val="Обычный + по центру"/>
    <w:basedOn w:val="a"/>
    <w:rsid w:val="00B752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CA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A318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Normal (Web)"/>
    <w:basedOn w:val="a"/>
    <w:rsid w:val="00843D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B0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E8A"/>
  </w:style>
  <w:style w:type="paragraph" w:styleId="a9">
    <w:name w:val="Balloon Text"/>
    <w:basedOn w:val="a"/>
    <w:link w:val="aa"/>
    <w:uiPriority w:val="99"/>
    <w:semiHidden/>
    <w:unhideWhenUsed/>
    <w:rsid w:val="00BA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BEC"/>
    <w:rPr>
      <w:rFonts w:ascii="Tahoma" w:hAnsi="Tahoma" w:cs="Tahoma"/>
      <w:sz w:val="16"/>
      <w:szCs w:val="16"/>
    </w:rPr>
  </w:style>
  <w:style w:type="paragraph" w:customStyle="1" w:styleId="ab">
    <w:name w:val="Обычный + по центру"/>
    <w:basedOn w:val="a"/>
    <w:rsid w:val="00B752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A5FF88D4AC8B38E4D3A120F0882C28DDF97BB435568687134669D86E430FE8AFEFED4F4A9943797D93F00LC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C2CA-F210-40E5-80A2-80A88343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2022-01-10T06:49:00Z</cp:lastPrinted>
  <dcterms:created xsi:type="dcterms:W3CDTF">2022-01-10T06:49:00Z</dcterms:created>
  <dcterms:modified xsi:type="dcterms:W3CDTF">2022-01-10T06:49:00Z</dcterms:modified>
</cp:coreProperties>
</file>