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6E24E3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                                           </w:t>
      </w:r>
      <w:r w:rsidR="003641CD">
        <w:rPr>
          <w:rFonts w:eastAsia="Calibri"/>
          <w:b/>
        </w:rPr>
        <w:t xml:space="preserve">РЕШЕНИЕ                                 </w:t>
      </w:r>
      <w:r w:rsidRPr="006E24E3">
        <w:rPr>
          <w:rFonts w:eastAsia="Calibri"/>
        </w:rPr>
        <w:t>проект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00.00.2023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>
        <w:rPr>
          <w:rFonts w:eastAsia="Calibri"/>
          <w:b/>
        </w:rPr>
        <w:t xml:space="preserve">          №00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DB61E9" w:rsidRDefault="00BE000E" w:rsidP="00BE00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 w:rsidRPr="00DB6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 w:rsidRPr="00DB61E9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="00DB61E9">
        <w:rPr>
          <w:rFonts w:ascii="Times New Roman" w:hAnsi="Times New Roman" w:cs="Times New Roman"/>
          <w:b w:val="0"/>
          <w:sz w:val="28"/>
          <w:szCs w:val="28"/>
        </w:rPr>
        <w:t xml:space="preserve"> реализацию мероприятий по поддержке  местных инициатив территорий сельских поселений 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D47FB6" w:rsidRDefault="00F97C59" w:rsidP="006F0C27">
      <w:pPr>
        <w:autoSpaceDE w:val="0"/>
        <w:autoSpaceDN w:val="0"/>
        <w:adjustRightInd w:val="0"/>
        <w:jc w:val="both"/>
      </w:pPr>
      <w:proofErr w:type="gramStart"/>
      <w:r w:rsidRPr="00DB61E9">
        <w:t>В с</w:t>
      </w:r>
      <w:r w:rsidR="00DB61E9" w:rsidRPr="00DB61E9">
        <w:t>оответствии со статьей 139.1</w:t>
      </w:r>
      <w:r w:rsidRPr="00DB61E9">
        <w:t xml:space="preserve"> Бюджетного кодекса Российской Федерации, </w:t>
      </w:r>
      <w:r w:rsidR="00DB61E9" w:rsidRPr="00DB61E9">
        <w:rPr>
          <w:rFonts w:eastAsiaTheme="minorHAnsi"/>
          <w:bCs/>
          <w:lang w:eastAsia="en-US"/>
        </w:rPr>
        <w:t>Постановление Правительства Красноярского края от 31.12.2019 N 793-п</w:t>
      </w:r>
      <w:r w:rsidR="006F0C27">
        <w:rPr>
          <w:rFonts w:eastAsiaTheme="minorHAnsi"/>
          <w:bCs/>
          <w:lang w:eastAsia="en-US"/>
        </w:rPr>
        <w:t xml:space="preserve"> </w:t>
      </w:r>
      <w:r w:rsidR="00DB61E9" w:rsidRPr="00DB61E9">
        <w:rPr>
          <w:rFonts w:eastAsiaTheme="minorHAnsi"/>
          <w:bCs/>
          <w:lang w:eastAsia="en-US"/>
        </w:rPr>
        <w:t>"Об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инициатив"</w:t>
      </w:r>
      <w:r w:rsidR="006F0C27">
        <w:rPr>
          <w:rFonts w:eastAsiaTheme="minorHAnsi"/>
          <w:bCs/>
          <w:lang w:eastAsia="en-US"/>
        </w:rPr>
        <w:t xml:space="preserve">, </w:t>
      </w:r>
      <w:r w:rsidRPr="00D47FB6">
        <w:t>р</w:t>
      </w:r>
      <w:r w:rsidR="00220689" w:rsidRPr="00D47FB6">
        <w:t>уководствуясь статьями 33</w:t>
      </w:r>
      <w:r w:rsidR="00722395" w:rsidRPr="00D47FB6">
        <w:t>, 36</w:t>
      </w:r>
      <w:r w:rsidR="00220689" w:rsidRPr="00D47FB6">
        <w:t xml:space="preserve"> </w:t>
      </w:r>
      <w:r w:rsidR="000B3733" w:rsidRPr="00D47FB6">
        <w:t xml:space="preserve"> Устава Краснотуранского</w:t>
      </w:r>
      <w:r w:rsidR="00CC64F9" w:rsidRPr="00D47FB6">
        <w:t xml:space="preserve"> района, </w:t>
      </w:r>
      <w:proofErr w:type="spellStart"/>
      <w:r w:rsidR="00CC64F9" w:rsidRPr="00D47FB6">
        <w:t>Краснотуранский</w:t>
      </w:r>
      <w:proofErr w:type="spellEnd"/>
      <w:r w:rsidRPr="00D47FB6">
        <w:t xml:space="preserve"> районный Совет депутатов решил:</w:t>
      </w:r>
      <w:proofErr w:type="gramEnd"/>
    </w:p>
    <w:p w:rsidR="00D47FB6" w:rsidRPr="0097233D" w:rsidRDefault="00D47F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CB4BB8" w:rsidP="006F0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1.Утвердить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C27">
        <w:rPr>
          <w:rFonts w:ascii="Times New Roman" w:hAnsi="Times New Roman" w:cs="Times New Roman"/>
          <w:b w:val="0"/>
          <w:sz w:val="28"/>
          <w:szCs w:val="28"/>
        </w:rPr>
        <w:t>реализацию мероприятий по поддержке  местных инициатив территорий сельских поселений</w:t>
      </w:r>
      <w:proofErr w:type="gramStart"/>
      <w:r w:rsidR="006F0C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84A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1F78CF">
        <w:rPr>
          <w:rFonts w:ascii="Times New Roman" w:hAnsi="Times New Roman" w:cs="Times New Roman"/>
          <w:sz w:val="28"/>
          <w:szCs w:val="28"/>
        </w:rPr>
        <w:t xml:space="preserve">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E411E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E411E0" w:rsidRPr="00220689">
        <w:t xml:space="preserve">. </w:t>
      </w:r>
      <w:proofErr w:type="gramStart"/>
      <w:r w:rsidR="00E411E0" w:rsidRPr="00220689">
        <w:t>Контроль за</w:t>
      </w:r>
      <w:proofErr w:type="gramEnd"/>
      <w:r w:rsidR="00E411E0" w:rsidRPr="00220689">
        <w:t xml:space="preserve">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CB4BB8" w:rsidP="00CB4BB8">
      <w:pPr>
        <w:jc w:val="both"/>
      </w:pPr>
      <w:r>
        <w:t xml:space="preserve">       </w:t>
      </w:r>
      <w:r>
        <w:t>3.</w:t>
      </w:r>
      <w:r w:rsidRPr="002001E8">
        <w:t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</w:t>
      </w:r>
      <w:proofErr w:type="spellStart"/>
      <w:r w:rsidRPr="002001E8">
        <w:t>Краснотуранский</w:t>
      </w:r>
      <w:proofErr w:type="spellEnd"/>
      <w:r w:rsidRPr="002001E8">
        <w:t xml:space="preserve"> вестник» (http://krasnotur24.ru, регистрация в качестве сетевого издания </w:t>
      </w:r>
      <w:r>
        <w:t xml:space="preserve">Эл № ФС 77-75255 от 25.03.2019) </w:t>
      </w:r>
      <w:r w:rsidRPr="002001E8">
        <w:t xml:space="preserve">и размещению на официальном сайте муниципального образования </w:t>
      </w:r>
      <w:proofErr w:type="spellStart"/>
      <w:r w:rsidRPr="002001E8">
        <w:t>Краснотуранский</w:t>
      </w:r>
      <w:proofErr w:type="spellEnd"/>
      <w:r w:rsidRPr="002001E8">
        <w:t xml:space="preserve"> район.</w:t>
      </w:r>
      <w:bookmarkStart w:id="0" w:name="_GoBack"/>
      <w:bookmarkEnd w:id="0"/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  <w:proofErr w:type="spellEnd"/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  <w:proofErr w:type="spellEnd"/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6F0C27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6F0C27">
        <w:rPr>
          <w:rFonts w:ascii="Times New Roman" w:hAnsi="Times New Roman" w:cs="Times New Roman"/>
          <w:sz w:val="28"/>
          <w:szCs w:val="28"/>
        </w:rPr>
        <w:t>ри</w:t>
      </w:r>
      <w:r w:rsidR="00F97C59" w:rsidRPr="006F0C27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6F0C27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6F0C27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6F0C27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6F0C27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Pr="006F0C27" w:rsidRDefault="006F0C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от  мая</w:t>
      </w:r>
      <w:r w:rsidR="00C849F9" w:rsidRPr="006F0C27">
        <w:rPr>
          <w:rFonts w:ascii="Times New Roman" w:hAnsi="Times New Roman" w:cs="Times New Roman"/>
          <w:sz w:val="28"/>
          <w:szCs w:val="28"/>
        </w:rPr>
        <w:t xml:space="preserve">  2023 г. N 00-00</w:t>
      </w:r>
      <w:r w:rsidR="00F97C59" w:rsidRPr="006F0C27">
        <w:rPr>
          <w:rFonts w:ascii="Times New Roman" w:hAnsi="Times New Roman" w:cs="Times New Roman"/>
          <w:sz w:val="28"/>
          <w:szCs w:val="28"/>
        </w:rPr>
        <w:t>р</w:t>
      </w:r>
    </w:p>
    <w:p w:rsidR="00F97C59" w:rsidRPr="006F0C27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9F9" w:rsidRPr="006F0C27" w:rsidRDefault="00C849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DB61E9" w:rsidRPr="006F0C27" w:rsidRDefault="000C4F8C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ПОРЯДКА И УСЛОВИЙ</w:t>
      </w:r>
      <w:r w:rsidR="006F0C27">
        <w:rPr>
          <w:color w:val="000000"/>
          <w:sz w:val="28"/>
          <w:szCs w:val="28"/>
        </w:rPr>
        <w:t xml:space="preserve"> </w:t>
      </w:r>
      <w:r w:rsidR="00DB61E9" w:rsidRPr="006F0C27">
        <w:rPr>
          <w:color w:val="000000"/>
          <w:sz w:val="28"/>
          <w:szCs w:val="28"/>
        </w:rPr>
        <w:t>ПРЕДОСТАВЛЕНИЯ ИНЫХ МЕЖБЮДЖЕТНЫХ ТРАНСФЕРТОВ</w:t>
      </w:r>
      <w:r>
        <w:rPr>
          <w:color w:val="000000"/>
          <w:sz w:val="28"/>
          <w:szCs w:val="28"/>
        </w:rPr>
        <w:t xml:space="preserve"> ИЗ БЮДЖЕТА КРАСНОТУРАНСКОГО МУНИЦИПАЛЬНОГО РАЙОНА</w:t>
      </w:r>
      <w:r w:rsidR="00DB61E9" w:rsidRPr="006F0C27">
        <w:rPr>
          <w:color w:val="000000"/>
          <w:sz w:val="28"/>
          <w:szCs w:val="28"/>
        </w:rPr>
        <w:t xml:space="preserve"> БЮДЖЕТАМ ПОСЕЛЕНИЙ</w:t>
      </w:r>
      <w:r>
        <w:rPr>
          <w:color w:val="000000"/>
          <w:sz w:val="28"/>
          <w:szCs w:val="28"/>
        </w:rPr>
        <w:t xml:space="preserve"> КРАСНОТУРАНСКОГО</w:t>
      </w:r>
      <w:r w:rsidRPr="000C4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="00DB61E9" w:rsidRPr="006F0C27">
        <w:rPr>
          <w:color w:val="000000"/>
          <w:sz w:val="28"/>
          <w:szCs w:val="28"/>
        </w:rPr>
        <w:t xml:space="preserve"> НА РЕАЛИЗАЦИЮ МЕРОПРИЯТИЙ ПО ПОДДЕРЖКЕ МЕСТНЫХ ИНИЦИАТИВ ТЕРРИТОРИЙ СЕЛЬСКИХ ПОСЕЛЕНИЙ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1. Настоящий порядок устанавливает механизм предоставления иных межбюджетных трансфертов бюджетам поселений на реализацию мероприятий по поддержке местных инициатив территорий сельских поселений (далее – иные межбюджетные трансферты).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2. Главным распорядителем средств иных меж</w:t>
      </w:r>
      <w:r w:rsidR="00514EB5">
        <w:rPr>
          <w:color w:val="000000"/>
          <w:sz w:val="28"/>
          <w:szCs w:val="28"/>
        </w:rPr>
        <w:t>бюджетных трансфертов является Ф</w:t>
      </w:r>
      <w:r w:rsidRPr="006F0C27">
        <w:rPr>
          <w:color w:val="000000"/>
          <w:sz w:val="28"/>
          <w:szCs w:val="28"/>
        </w:rPr>
        <w:t>инансовое управ</w:t>
      </w:r>
      <w:r w:rsidR="006F0C27">
        <w:rPr>
          <w:color w:val="000000"/>
          <w:sz w:val="28"/>
          <w:szCs w:val="28"/>
        </w:rPr>
        <w:t xml:space="preserve">ление администрации Краснотуранского </w:t>
      </w:r>
      <w:r w:rsidRPr="006F0C27">
        <w:rPr>
          <w:color w:val="000000"/>
          <w:sz w:val="28"/>
          <w:szCs w:val="28"/>
        </w:rPr>
        <w:t xml:space="preserve"> района (далее – Финансовое управление).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3. Иные межбюджетные трансферты предоставляются бюджетам поселений района в целях содействия повышению эффективности бюджетных расходов за счет вовлечения населения в процессы принятия решений на местном уровне.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4. Получателями иных межбюджетных трансфертов являются муници</w:t>
      </w:r>
      <w:r w:rsidR="006F0C27">
        <w:rPr>
          <w:color w:val="000000"/>
          <w:sz w:val="28"/>
          <w:szCs w:val="28"/>
        </w:rPr>
        <w:t xml:space="preserve">пальные образования Краснотуранского </w:t>
      </w:r>
      <w:r w:rsidRPr="006F0C27">
        <w:rPr>
          <w:color w:val="000000"/>
          <w:sz w:val="28"/>
          <w:szCs w:val="28"/>
        </w:rPr>
        <w:t xml:space="preserve"> района (далее – поселения района).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514EB5">
        <w:rPr>
          <w:color w:val="000000"/>
          <w:sz w:val="28"/>
          <w:szCs w:val="28"/>
        </w:rPr>
        <w:t>5. Распределение иных межбюджетных трансфертов между поселениями района устанавливается в соотв</w:t>
      </w:r>
      <w:r w:rsidR="006E1BDA">
        <w:rPr>
          <w:color w:val="000000"/>
          <w:sz w:val="28"/>
          <w:szCs w:val="28"/>
        </w:rPr>
        <w:t>етствии с постановлением Правительства</w:t>
      </w:r>
      <w:r w:rsidR="00514EB5">
        <w:rPr>
          <w:color w:val="000000"/>
          <w:sz w:val="28"/>
          <w:szCs w:val="28"/>
        </w:rPr>
        <w:t xml:space="preserve"> Красноярского края</w:t>
      </w:r>
      <w:r w:rsidRPr="00514EB5">
        <w:rPr>
          <w:color w:val="000000"/>
          <w:sz w:val="28"/>
          <w:szCs w:val="28"/>
        </w:rPr>
        <w:t>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 xml:space="preserve">6. Иные межбюджетные трансферты поселениям района предоставляются при условии </w:t>
      </w:r>
      <w:proofErr w:type="spellStart"/>
      <w:r w:rsidRPr="006F0C27">
        <w:rPr>
          <w:color w:val="000000"/>
          <w:sz w:val="28"/>
          <w:szCs w:val="28"/>
        </w:rPr>
        <w:t>софинансирования</w:t>
      </w:r>
      <w:proofErr w:type="spellEnd"/>
      <w:r w:rsidRPr="006F0C27">
        <w:rPr>
          <w:color w:val="000000"/>
          <w:sz w:val="28"/>
          <w:szCs w:val="28"/>
        </w:rPr>
        <w:t xml:space="preserve"> за счет средств: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местного бюджета в размере не менее 5 % от суммы иных межбюджетных трансфертов, предусмотренной соответствующему поселению района;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населения — не менее 3% от его стоимости;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иных источников (юридических лиц (за исключением поступлений от предприятий и организаций муниципальной формы собственности) и индивидуальны</w:t>
      </w:r>
      <w:r w:rsidR="00514EB5">
        <w:rPr>
          <w:color w:val="000000"/>
          <w:sz w:val="28"/>
          <w:szCs w:val="28"/>
        </w:rPr>
        <w:t>х предпринимателей) — не менее 3</w:t>
      </w:r>
      <w:r w:rsidRPr="006F0C27">
        <w:rPr>
          <w:color w:val="000000"/>
          <w:sz w:val="28"/>
          <w:szCs w:val="28"/>
        </w:rPr>
        <w:t>% от его стоимости.</w:t>
      </w:r>
    </w:p>
    <w:p w:rsidR="00EC3366" w:rsidRDefault="00DB61E9" w:rsidP="006F0C27">
      <w:pPr>
        <w:autoSpaceDE w:val="0"/>
        <w:autoSpaceDN w:val="0"/>
        <w:adjustRightInd w:val="0"/>
        <w:jc w:val="both"/>
        <w:rPr>
          <w:color w:val="000000"/>
        </w:rPr>
      </w:pPr>
      <w:r w:rsidRPr="006F0C27">
        <w:rPr>
          <w:color w:val="000000"/>
        </w:rPr>
        <w:t xml:space="preserve">7. </w:t>
      </w:r>
      <w:r w:rsidR="00EC3366">
        <w:rPr>
          <w:color w:val="000000"/>
        </w:rPr>
        <w:t xml:space="preserve">Предоставление </w:t>
      </w:r>
      <w:r w:rsidR="00EC3366">
        <w:rPr>
          <w:rFonts w:eastAsiaTheme="minorHAnsi"/>
          <w:lang w:eastAsia="en-US"/>
        </w:rPr>
        <w:t xml:space="preserve">иных межбюджетных трансфертов бюджетам поселений осуществляется  Финансовым управлением  на основании соглашений  о предоставлении иных межбюджетных трансфертов из районного бюджета, </w:t>
      </w:r>
      <w:r w:rsidR="00EC3366">
        <w:rPr>
          <w:rFonts w:eastAsiaTheme="minorHAnsi"/>
          <w:lang w:eastAsia="en-US"/>
        </w:rPr>
        <w:lastRenderedPageBreak/>
        <w:t>заключённых между</w:t>
      </w:r>
      <w:r w:rsidR="00514EB5">
        <w:rPr>
          <w:rFonts w:eastAsiaTheme="minorHAnsi"/>
          <w:lang w:eastAsia="en-US"/>
        </w:rPr>
        <w:t xml:space="preserve"> администрацией  посел</w:t>
      </w:r>
      <w:r w:rsidR="00EC3366">
        <w:rPr>
          <w:rFonts w:eastAsiaTheme="minorHAnsi"/>
          <w:lang w:eastAsia="en-US"/>
        </w:rPr>
        <w:t>ения и администрацией Краснотуранского района.</w:t>
      </w:r>
    </w:p>
    <w:p w:rsidR="006F0C27" w:rsidRDefault="00EC3366" w:rsidP="006F0C2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 </w:t>
      </w:r>
      <w:r w:rsidR="006F0C27">
        <w:rPr>
          <w:rFonts w:eastAsiaTheme="minorHAnsi"/>
          <w:lang w:eastAsia="en-US"/>
        </w:rPr>
        <w:t>Результатами использования иных межбюджетных трансфертов является достижение значений: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доли </w:t>
      </w:r>
      <w:proofErr w:type="spellStart"/>
      <w:r>
        <w:rPr>
          <w:rFonts w:eastAsiaTheme="minorHAnsi"/>
          <w:lang w:eastAsia="en-US"/>
        </w:rPr>
        <w:t>софинансирования</w:t>
      </w:r>
      <w:proofErr w:type="spellEnd"/>
      <w:r>
        <w:rPr>
          <w:rFonts w:eastAsiaTheme="minorHAnsi"/>
          <w:lang w:eastAsia="en-US"/>
        </w:rPr>
        <w:t xml:space="preserve"> инициативного проекта за счет сре</w:t>
      </w:r>
      <w:proofErr w:type="gramStart"/>
      <w:r>
        <w:rPr>
          <w:rFonts w:eastAsiaTheme="minorHAnsi"/>
          <w:lang w:eastAsia="en-US"/>
        </w:rPr>
        <w:t>дств гр</w:t>
      </w:r>
      <w:proofErr w:type="gramEnd"/>
      <w:r>
        <w:rPr>
          <w:rFonts w:eastAsiaTheme="minorHAnsi"/>
          <w:lang w:eastAsia="en-US"/>
        </w:rPr>
        <w:t>аждан не менее значения, указанного в соглашении;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доли </w:t>
      </w:r>
      <w:proofErr w:type="spellStart"/>
      <w:r>
        <w:rPr>
          <w:rFonts w:eastAsiaTheme="minorHAnsi"/>
          <w:lang w:eastAsia="en-US"/>
        </w:rPr>
        <w:t>софинансирования</w:t>
      </w:r>
      <w:proofErr w:type="spellEnd"/>
      <w:r>
        <w:rPr>
          <w:rFonts w:eastAsiaTheme="minorHAnsi"/>
          <w:lang w:eastAsia="en-US"/>
        </w:rPr>
        <w:t xml:space="preserve"> инициативного проекта за счет средств иных источников (местного бюджета, населения, юридических лиц (за исключением поступлений от предприятий и организаций муниципальной, государственной форм собственности) и индивидуальных предпринимателей) не менее значения, указанного в соглашении.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Конкретные значения результатов использования иных межбюджетных трансфертов устанавливаются в соглашении.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</w:p>
    <w:p w:rsidR="00DB61E9" w:rsidRPr="006F0C27" w:rsidRDefault="00EC3366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DB61E9" w:rsidRPr="006F0C27">
        <w:rPr>
          <w:color w:val="000000"/>
          <w:sz w:val="28"/>
          <w:szCs w:val="28"/>
        </w:rPr>
        <w:t>. Для перечисления иных межбюджетных трансфертов поселения района представляют в Финансовое управление следующие документы: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заявку на перечисление иных межбюджетных трансфертов, содержащую наименование проекта с указанием суммы;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поселения района в финансировании расходов в размерах, установленных п.6 настоящего Порядка;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 xml:space="preserve">- копии документов, подтверждающих поступление в бюджет поселения района средств по каждому из источников </w:t>
      </w:r>
      <w:proofErr w:type="spellStart"/>
      <w:r w:rsidRPr="006F0C27">
        <w:rPr>
          <w:color w:val="000000"/>
          <w:sz w:val="28"/>
          <w:szCs w:val="28"/>
        </w:rPr>
        <w:t>софинансирования</w:t>
      </w:r>
      <w:proofErr w:type="spellEnd"/>
      <w:r w:rsidRPr="006F0C27">
        <w:rPr>
          <w:color w:val="000000"/>
          <w:sz w:val="28"/>
          <w:szCs w:val="28"/>
        </w:rPr>
        <w:t xml:space="preserve"> в объемах не менее объемов </w:t>
      </w:r>
      <w:proofErr w:type="spellStart"/>
      <w:r w:rsidRPr="006F0C27">
        <w:rPr>
          <w:color w:val="000000"/>
          <w:sz w:val="28"/>
          <w:szCs w:val="28"/>
        </w:rPr>
        <w:t>софинансирования</w:t>
      </w:r>
      <w:proofErr w:type="spellEnd"/>
      <w:r w:rsidRPr="006F0C27">
        <w:rPr>
          <w:color w:val="000000"/>
          <w:sz w:val="28"/>
          <w:szCs w:val="28"/>
        </w:rPr>
        <w:t xml:space="preserve"> проекта;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копии заключенных муниципальных контрактов (договоров), направленных на реализацию проекта.</w:t>
      </w:r>
    </w:p>
    <w:p w:rsidR="00DB61E9" w:rsidRPr="006F0C27" w:rsidRDefault="00EC3366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B61E9" w:rsidRPr="006F0C27">
        <w:rPr>
          <w:color w:val="000000"/>
          <w:sz w:val="28"/>
          <w:szCs w:val="28"/>
        </w:rPr>
        <w:t>. Финансовое управление в течение трех рабочих дней со дня получения средств на лицевой счет, в соответствии со сводной бюджетной росписью и в пределах лимитов бюджетных обязательств осуществляет финансирование поселений района.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В случае образования экономии иных межбюджетных трансфертов местная администрация соответствующего поселения вправе в срок не позднее 25 с</w:t>
      </w:r>
      <w:r w:rsidR="006F0C27">
        <w:rPr>
          <w:color w:val="000000"/>
          <w:sz w:val="28"/>
          <w:szCs w:val="28"/>
        </w:rPr>
        <w:t>ентября текущего года направить</w:t>
      </w:r>
      <w:r w:rsidRPr="006F0C27">
        <w:rPr>
          <w:color w:val="000000"/>
          <w:sz w:val="28"/>
          <w:szCs w:val="28"/>
        </w:rPr>
        <w:t xml:space="preserve"> в Финансовое управление нарочным обращение о перераспределении иных межбюджетных трансфертов на иные мероприятия, соответствующие проекту, указанному в конкурсной документации, содержащее: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lastRenderedPageBreak/>
        <w:t>- копии смет, расчетов на осуществление расходов, направленных на реализацию иных мероприятий, соответствующих проекту, указанному в конкурсной документации;</w:t>
      </w:r>
    </w:p>
    <w:p w:rsidR="00DB61E9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копию протокола собрания граждан населенного пункта о согласовании иных мероприятий, реализуемых в рамках проекта.</w:t>
      </w:r>
    </w:p>
    <w:p w:rsidR="00514EB5" w:rsidRPr="006F0C27" w:rsidRDefault="00514EB5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 Неиспользованные поселениями района средства краевого бюджета подлежат возврату </w:t>
      </w:r>
      <w:r w:rsidR="001F071C">
        <w:rPr>
          <w:color w:val="000000"/>
          <w:sz w:val="28"/>
          <w:szCs w:val="28"/>
        </w:rPr>
        <w:t xml:space="preserve"> в районный бюджет не позднее 25 декабря текущего года.</w:t>
      </w:r>
    </w:p>
    <w:p w:rsidR="006F0C27" w:rsidRDefault="006F0C27" w:rsidP="001A5C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5CB9">
        <w:rPr>
          <w:rFonts w:eastAsiaTheme="minorHAnsi"/>
          <w:lang w:eastAsia="en-US"/>
        </w:rPr>
        <w:t>Ответственность за нецелевое использование полученных средств иного межбюджетного трансферта, а также достоверность представляемых отчетных данных по объемам выполненных работ и направлениям использования выделенных средств возлагается н</w:t>
      </w:r>
      <w:r w:rsidR="006E1BDA">
        <w:rPr>
          <w:rFonts w:eastAsiaTheme="minorHAnsi"/>
          <w:lang w:eastAsia="en-US"/>
        </w:rPr>
        <w:t xml:space="preserve">а </w:t>
      </w:r>
      <w:r w:rsidRPr="001A5CB9">
        <w:rPr>
          <w:rFonts w:eastAsiaTheme="minorHAnsi"/>
          <w:lang w:eastAsia="en-US"/>
        </w:rPr>
        <w:t xml:space="preserve"> </w:t>
      </w:r>
      <w:r w:rsidR="006E1BDA">
        <w:rPr>
          <w:color w:val="000000"/>
        </w:rPr>
        <w:t>поселения</w:t>
      </w:r>
      <w:r w:rsidR="001A5CB9" w:rsidRPr="006F0C27">
        <w:rPr>
          <w:color w:val="000000"/>
        </w:rPr>
        <w:t xml:space="preserve"> района.</w:t>
      </w:r>
    </w:p>
    <w:p w:rsidR="006F0C27" w:rsidRPr="006F0C27" w:rsidRDefault="006F0C27" w:rsidP="001A5CB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1A5CB9" w:rsidRPr="006F0C27" w:rsidRDefault="001A5CB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sectPr w:rsidR="001A5CB9" w:rsidRPr="006F0C27" w:rsidSect="00DB61E9"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1C" w:rsidRDefault="001F071C">
      <w:r>
        <w:separator/>
      </w:r>
    </w:p>
  </w:endnote>
  <w:endnote w:type="continuationSeparator" w:id="0">
    <w:p w:rsidR="001F071C" w:rsidRDefault="001F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1C" w:rsidRDefault="001F071C">
      <w:r>
        <w:separator/>
      </w:r>
    </w:p>
  </w:footnote>
  <w:footnote w:type="continuationSeparator" w:id="0">
    <w:p w:rsidR="001F071C" w:rsidRDefault="001F0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0C4F8C"/>
    <w:rsid w:val="0011212F"/>
    <w:rsid w:val="00116781"/>
    <w:rsid w:val="00153E7D"/>
    <w:rsid w:val="00183F2A"/>
    <w:rsid w:val="001A5CB9"/>
    <w:rsid w:val="001E0BBC"/>
    <w:rsid w:val="001E797B"/>
    <w:rsid w:val="001F071C"/>
    <w:rsid w:val="001F78CF"/>
    <w:rsid w:val="002012D3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405789"/>
    <w:rsid w:val="004E76CF"/>
    <w:rsid w:val="00514EB5"/>
    <w:rsid w:val="00516C8F"/>
    <w:rsid w:val="005767D1"/>
    <w:rsid w:val="005D0B25"/>
    <w:rsid w:val="005F50E6"/>
    <w:rsid w:val="0061513D"/>
    <w:rsid w:val="006763C0"/>
    <w:rsid w:val="00680703"/>
    <w:rsid w:val="006C181B"/>
    <w:rsid w:val="006E1BDA"/>
    <w:rsid w:val="006E24E3"/>
    <w:rsid w:val="006F0C27"/>
    <w:rsid w:val="00722395"/>
    <w:rsid w:val="00724436"/>
    <w:rsid w:val="007333FB"/>
    <w:rsid w:val="00742389"/>
    <w:rsid w:val="0078509A"/>
    <w:rsid w:val="00795D28"/>
    <w:rsid w:val="007D0EEC"/>
    <w:rsid w:val="00810F5D"/>
    <w:rsid w:val="0081268C"/>
    <w:rsid w:val="0081484A"/>
    <w:rsid w:val="008612EF"/>
    <w:rsid w:val="008D1F92"/>
    <w:rsid w:val="00903A21"/>
    <w:rsid w:val="00942D00"/>
    <w:rsid w:val="009630DF"/>
    <w:rsid w:val="0097233D"/>
    <w:rsid w:val="0099456D"/>
    <w:rsid w:val="009B77C6"/>
    <w:rsid w:val="009D6DCF"/>
    <w:rsid w:val="00AA1FF2"/>
    <w:rsid w:val="00AB1AC2"/>
    <w:rsid w:val="00AB5DE1"/>
    <w:rsid w:val="00AE4912"/>
    <w:rsid w:val="00B037E5"/>
    <w:rsid w:val="00B16738"/>
    <w:rsid w:val="00B8551E"/>
    <w:rsid w:val="00BE000E"/>
    <w:rsid w:val="00C52AB7"/>
    <w:rsid w:val="00C849F9"/>
    <w:rsid w:val="00CA6BB5"/>
    <w:rsid w:val="00CB4BB8"/>
    <w:rsid w:val="00CC64F9"/>
    <w:rsid w:val="00D0785A"/>
    <w:rsid w:val="00D1075B"/>
    <w:rsid w:val="00D25DC8"/>
    <w:rsid w:val="00D47FB6"/>
    <w:rsid w:val="00D92D28"/>
    <w:rsid w:val="00DB1DDB"/>
    <w:rsid w:val="00DB48F4"/>
    <w:rsid w:val="00DB61E9"/>
    <w:rsid w:val="00DB681B"/>
    <w:rsid w:val="00DE048B"/>
    <w:rsid w:val="00DF1BA4"/>
    <w:rsid w:val="00E10FC3"/>
    <w:rsid w:val="00E17252"/>
    <w:rsid w:val="00E20B3F"/>
    <w:rsid w:val="00E411E0"/>
    <w:rsid w:val="00E9097A"/>
    <w:rsid w:val="00E94882"/>
    <w:rsid w:val="00EB5C4B"/>
    <w:rsid w:val="00EC3366"/>
    <w:rsid w:val="00ED23E5"/>
    <w:rsid w:val="00EE6B91"/>
    <w:rsid w:val="00F64ED0"/>
    <w:rsid w:val="00F7260E"/>
    <w:rsid w:val="00F803E5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2023-06-05T02:18:00Z</cp:lastPrinted>
  <dcterms:created xsi:type="dcterms:W3CDTF">2023-04-25T08:55:00Z</dcterms:created>
  <dcterms:modified xsi:type="dcterms:W3CDTF">2023-06-05T08:37:00Z</dcterms:modified>
</cp:coreProperties>
</file>