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EA" w:rsidRDefault="00D34CEA" w:rsidP="009B77D6">
      <w:pPr>
        <w:pStyle w:val="Textbody"/>
        <w:spacing w:after="0" w:line="200" w:lineRule="atLeast"/>
        <w:jc w:val="center"/>
        <w:rPr>
          <w:b/>
          <w:sz w:val="32"/>
          <w:szCs w:val="32"/>
          <w:lang w:val="ru-RU"/>
        </w:rPr>
      </w:pPr>
    </w:p>
    <w:p w:rsidR="009B77D6" w:rsidRPr="002E7290" w:rsidRDefault="002E7290" w:rsidP="009B77D6">
      <w:pPr>
        <w:pStyle w:val="Textbody"/>
        <w:spacing w:after="0" w:line="200" w:lineRule="atLeast"/>
        <w:jc w:val="center"/>
        <w:rPr>
          <w:b/>
          <w:sz w:val="32"/>
          <w:szCs w:val="32"/>
          <w:lang w:val="ru-RU"/>
        </w:rPr>
      </w:pPr>
      <w:r w:rsidRPr="002E7290">
        <w:rPr>
          <w:b/>
          <w:sz w:val="32"/>
          <w:szCs w:val="32"/>
          <w:lang w:val="ru-RU"/>
        </w:rPr>
        <w:t>Контрольно-счетный орган МО Краснотуранский район</w:t>
      </w:r>
    </w:p>
    <w:p w:rsidR="009B77D6" w:rsidRPr="002E7290" w:rsidRDefault="0021102E" w:rsidP="0021102E">
      <w:pPr>
        <w:pStyle w:val="Textbody"/>
        <w:spacing w:after="0" w:line="200" w:lineRule="atLeast"/>
        <w:jc w:val="center"/>
        <w:rPr>
          <w:sz w:val="22"/>
          <w:szCs w:val="20"/>
          <w:lang w:val="ru-RU"/>
        </w:rPr>
      </w:pPr>
      <w:r w:rsidRPr="002E7290">
        <w:rPr>
          <w:sz w:val="20"/>
          <w:u w:val="single"/>
          <w:lang w:val="ru-RU"/>
        </w:rPr>
        <w:t>Ка</w:t>
      </w:r>
      <w:r w:rsidR="0005475B">
        <w:rPr>
          <w:sz w:val="20"/>
          <w:u w:val="single"/>
          <w:lang w:val="ru-RU"/>
        </w:rPr>
        <w:t>р</w:t>
      </w:r>
      <w:bookmarkStart w:id="0" w:name="_GoBack"/>
      <w:bookmarkEnd w:id="0"/>
      <w:r w:rsidRPr="002E7290">
        <w:rPr>
          <w:sz w:val="20"/>
          <w:u w:val="single"/>
          <w:lang w:val="ru-RU"/>
        </w:rPr>
        <w:t>ла-Маркса</w:t>
      </w:r>
      <w:r w:rsidR="009B77D6" w:rsidRPr="002E7290">
        <w:rPr>
          <w:sz w:val="20"/>
          <w:u w:val="single"/>
          <w:lang w:val="ru-RU"/>
        </w:rPr>
        <w:t xml:space="preserve"> ул., д.</w:t>
      </w:r>
      <w:r w:rsidRPr="002E7290">
        <w:rPr>
          <w:sz w:val="20"/>
          <w:u w:val="single"/>
          <w:lang w:val="ru-RU"/>
        </w:rPr>
        <w:t>14, с.</w:t>
      </w:r>
      <w:r w:rsidR="0038567C">
        <w:rPr>
          <w:sz w:val="20"/>
          <w:u w:val="single"/>
          <w:lang w:val="ru-RU"/>
        </w:rPr>
        <w:t>К</w:t>
      </w:r>
      <w:r w:rsidRPr="002E7290">
        <w:rPr>
          <w:sz w:val="20"/>
          <w:u w:val="single"/>
          <w:lang w:val="ru-RU"/>
        </w:rPr>
        <w:t xml:space="preserve">раснотуранск </w:t>
      </w:r>
      <w:r w:rsidR="009B77D6" w:rsidRPr="002E7290">
        <w:rPr>
          <w:sz w:val="20"/>
          <w:u w:val="single"/>
          <w:lang w:val="ru-RU"/>
        </w:rPr>
        <w:t>662</w:t>
      </w:r>
      <w:r w:rsidRPr="002E7290">
        <w:rPr>
          <w:sz w:val="20"/>
          <w:u w:val="single"/>
          <w:lang w:val="ru-RU"/>
        </w:rPr>
        <w:t>660</w:t>
      </w:r>
      <w:r w:rsidR="009B77D6" w:rsidRPr="002E7290">
        <w:rPr>
          <w:sz w:val="20"/>
          <w:u w:val="single"/>
          <w:lang w:val="ru-RU"/>
        </w:rPr>
        <w:t xml:space="preserve"> тел. (3913</w:t>
      </w:r>
      <w:r w:rsidRPr="002E7290">
        <w:rPr>
          <w:sz w:val="20"/>
          <w:u w:val="single"/>
          <w:lang w:val="ru-RU"/>
        </w:rPr>
        <w:t>4</w:t>
      </w:r>
      <w:r w:rsidR="009B77D6" w:rsidRPr="002E7290">
        <w:rPr>
          <w:sz w:val="20"/>
          <w:u w:val="single"/>
          <w:lang w:val="ru-RU"/>
        </w:rPr>
        <w:t>) 2-</w:t>
      </w:r>
      <w:r w:rsidRPr="002E7290">
        <w:rPr>
          <w:sz w:val="20"/>
          <w:u w:val="single"/>
          <w:lang w:val="ru-RU"/>
        </w:rPr>
        <w:t>23</w:t>
      </w:r>
      <w:r w:rsidR="009B77D6" w:rsidRPr="002E7290">
        <w:rPr>
          <w:sz w:val="20"/>
          <w:u w:val="single"/>
          <w:lang w:val="ru-RU"/>
        </w:rPr>
        <w:t>-</w:t>
      </w:r>
      <w:r w:rsidRPr="002E7290">
        <w:rPr>
          <w:sz w:val="20"/>
          <w:u w:val="single"/>
          <w:lang w:val="ru-RU"/>
        </w:rPr>
        <w:t>57</w:t>
      </w:r>
      <w:r w:rsidR="009B77D6" w:rsidRPr="002E7290">
        <w:rPr>
          <w:sz w:val="20"/>
          <w:u w:val="single"/>
          <w:lang w:val="ru-RU"/>
        </w:rPr>
        <w:t xml:space="preserve">, </w:t>
      </w:r>
      <w:r w:rsidR="009B77D6" w:rsidRPr="002E7290">
        <w:rPr>
          <w:sz w:val="20"/>
          <w:u w:val="single"/>
          <w:lang w:val="en-US"/>
        </w:rPr>
        <w:t>E</w:t>
      </w:r>
      <w:r w:rsidR="009B77D6" w:rsidRPr="002E7290">
        <w:rPr>
          <w:sz w:val="20"/>
          <w:u w:val="single"/>
          <w:lang w:val="ru-RU"/>
        </w:rPr>
        <w:t>-</w:t>
      </w:r>
      <w:r w:rsidR="009B77D6" w:rsidRPr="002E7290">
        <w:rPr>
          <w:sz w:val="20"/>
          <w:u w:val="single"/>
          <w:lang w:val="en-US"/>
        </w:rPr>
        <w:t>mail</w:t>
      </w:r>
      <w:r w:rsidR="009B77D6" w:rsidRPr="002E7290">
        <w:rPr>
          <w:sz w:val="20"/>
          <w:szCs w:val="18"/>
          <w:u w:val="single"/>
          <w:lang w:val="ru-RU"/>
        </w:rPr>
        <w:t xml:space="preserve">: </w:t>
      </w:r>
      <w:r w:rsidRPr="002E7290">
        <w:rPr>
          <w:rFonts w:eastAsia="Times New Roman"/>
          <w:sz w:val="22"/>
          <w:szCs w:val="20"/>
          <w:lang w:val="ru-RU"/>
        </w:rPr>
        <w:t xml:space="preserve"> </w:t>
      </w:r>
      <w:proofErr w:type="spellStart"/>
      <w:r w:rsidR="00084C6C">
        <w:rPr>
          <w:rFonts w:eastAsia="Times New Roman"/>
          <w:sz w:val="22"/>
          <w:szCs w:val="20"/>
          <w:lang w:val="en-US"/>
        </w:rPr>
        <w:t>Larisaonisenko</w:t>
      </w:r>
      <w:proofErr w:type="spellEnd"/>
      <w:r w:rsidR="00084C6C" w:rsidRPr="00412A29">
        <w:rPr>
          <w:rFonts w:eastAsia="Times New Roman"/>
          <w:sz w:val="22"/>
          <w:szCs w:val="20"/>
          <w:lang w:val="ru-RU"/>
        </w:rPr>
        <w:t>@</w:t>
      </w:r>
      <w:r w:rsidR="00084C6C">
        <w:rPr>
          <w:rFonts w:eastAsia="Times New Roman"/>
          <w:sz w:val="22"/>
          <w:szCs w:val="20"/>
          <w:lang w:val="en-US"/>
        </w:rPr>
        <w:t>mail</w:t>
      </w:r>
      <w:r w:rsidRPr="002E7290">
        <w:rPr>
          <w:rFonts w:eastAsia="Times New Roman"/>
          <w:sz w:val="22"/>
          <w:szCs w:val="20"/>
          <w:lang w:val="ru-RU"/>
        </w:rPr>
        <w:t>.</w:t>
      </w:r>
      <w:proofErr w:type="spellStart"/>
      <w:r w:rsidRPr="002E7290">
        <w:rPr>
          <w:rFonts w:eastAsia="Times New Roman"/>
          <w:sz w:val="22"/>
          <w:szCs w:val="20"/>
          <w:lang w:val="en-US"/>
        </w:rPr>
        <w:t>ru</w:t>
      </w:r>
      <w:proofErr w:type="spellEnd"/>
    </w:p>
    <w:p w:rsidR="009B77D6" w:rsidRPr="002E7290" w:rsidRDefault="009B77D6" w:rsidP="001E78D2">
      <w:pPr>
        <w:pStyle w:val="a3"/>
        <w:outlineLvl w:val="0"/>
        <w:rPr>
          <w:sz w:val="32"/>
          <w:szCs w:val="28"/>
        </w:rPr>
      </w:pPr>
    </w:p>
    <w:p w:rsidR="001901C3" w:rsidRDefault="001901C3" w:rsidP="001E78D2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1E78D2" w:rsidRPr="00B97B5D" w:rsidRDefault="00EC441A" w:rsidP="001873B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>Экспертное з</w:t>
      </w:r>
      <w:r w:rsidR="001E78D2" w:rsidRPr="00B97B5D">
        <w:rPr>
          <w:sz w:val="28"/>
          <w:szCs w:val="28"/>
        </w:rPr>
        <w:t>аключение</w:t>
      </w:r>
      <w:r w:rsidR="001873BD">
        <w:rPr>
          <w:sz w:val="28"/>
          <w:szCs w:val="28"/>
        </w:rPr>
        <w:t xml:space="preserve"> </w:t>
      </w:r>
      <w:r w:rsidR="001873BD" w:rsidRPr="001873BD">
        <w:rPr>
          <w:sz w:val="28"/>
          <w:szCs w:val="28"/>
        </w:rPr>
        <w:t>на проект решения</w:t>
      </w:r>
    </w:p>
    <w:p w:rsidR="001E78D2" w:rsidRPr="00B97B5D" w:rsidRDefault="001E78D2" w:rsidP="001873BD">
      <w:pPr>
        <w:pStyle w:val="a5"/>
        <w:ind w:firstLine="0"/>
        <w:jc w:val="center"/>
        <w:rPr>
          <w:b/>
          <w:sz w:val="28"/>
          <w:szCs w:val="28"/>
        </w:rPr>
      </w:pPr>
      <w:r w:rsidRPr="00B97B5D">
        <w:rPr>
          <w:b/>
          <w:sz w:val="28"/>
          <w:szCs w:val="28"/>
        </w:rPr>
        <w:t>«О  районном бюджете  на  20</w:t>
      </w:r>
      <w:r w:rsidR="001F7AE1">
        <w:rPr>
          <w:b/>
          <w:sz w:val="28"/>
          <w:szCs w:val="28"/>
        </w:rPr>
        <w:t>2</w:t>
      </w:r>
      <w:r w:rsidR="00016079">
        <w:rPr>
          <w:b/>
          <w:sz w:val="28"/>
          <w:szCs w:val="28"/>
        </w:rPr>
        <w:t>4</w:t>
      </w:r>
      <w:r w:rsidR="008F309E" w:rsidRPr="00B97B5D">
        <w:rPr>
          <w:b/>
          <w:sz w:val="28"/>
          <w:szCs w:val="28"/>
        </w:rPr>
        <w:t xml:space="preserve"> </w:t>
      </w:r>
      <w:r w:rsidRPr="00B97B5D">
        <w:rPr>
          <w:b/>
          <w:sz w:val="28"/>
          <w:szCs w:val="28"/>
        </w:rPr>
        <w:t>год и плановый период 20</w:t>
      </w:r>
      <w:r w:rsidR="0021102E">
        <w:rPr>
          <w:b/>
          <w:sz w:val="28"/>
          <w:szCs w:val="28"/>
        </w:rPr>
        <w:t>2</w:t>
      </w:r>
      <w:r w:rsidR="00016079">
        <w:rPr>
          <w:b/>
          <w:sz w:val="28"/>
          <w:szCs w:val="28"/>
        </w:rPr>
        <w:t>5</w:t>
      </w:r>
      <w:r w:rsidRPr="00B97B5D">
        <w:rPr>
          <w:b/>
          <w:sz w:val="28"/>
          <w:szCs w:val="28"/>
        </w:rPr>
        <w:t>-20</w:t>
      </w:r>
      <w:r w:rsidR="00AD3343" w:rsidRPr="00B97B5D">
        <w:rPr>
          <w:b/>
          <w:sz w:val="28"/>
          <w:szCs w:val="28"/>
        </w:rPr>
        <w:t>2</w:t>
      </w:r>
      <w:r w:rsidR="00016079">
        <w:rPr>
          <w:b/>
          <w:sz w:val="28"/>
          <w:szCs w:val="28"/>
        </w:rPr>
        <w:t>6</w:t>
      </w:r>
      <w:r w:rsidRPr="00B97B5D">
        <w:rPr>
          <w:b/>
          <w:sz w:val="28"/>
          <w:szCs w:val="28"/>
        </w:rPr>
        <w:t xml:space="preserve"> годов».</w:t>
      </w:r>
    </w:p>
    <w:p w:rsidR="001F3B6D" w:rsidRPr="00B97B5D" w:rsidRDefault="001F3B6D" w:rsidP="001873BD">
      <w:pPr>
        <w:pStyle w:val="a5"/>
        <w:ind w:firstLine="0"/>
        <w:jc w:val="center"/>
        <w:rPr>
          <w:b/>
          <w:sz w:val="28"/>
          <w:szCs w:val="28"/>
          <w:highlight w:val="yellow"/>
        </w:rPr>
      </w:pPr>
    </w:p>
    <w:p w:rsidR="001E78D2" w:rsidRPr="00B97B5D" w:rsidRDefault="001E78D2" w:rsidP="00B07520">
      <w:pPr>
        <w:ind w:right="-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7B5D">
        <w:rPr>
          <w:rFonts w:ascii="Times New Roman" w:hAnsi="Times New Roman" w:cs="Times New Roman"/>
          <w:sz w:val="28"/>
          <w:szCs w:val="28"/>
        </w:rPr>
        <w:t xml:space="preserve">с. </w:t>
      </w:r>
      <w:r w:rsidRPr="005F7076">
        <w:rPr>
          <w:rFonts w:ascii="Times New Roman" w:hAnsi="Times New Roman" w:cs="Times New Roman"/>
          <w:sz w:val="28"/>
          <w:szCs w:val="28"/>
        </w:rPr>
        <w:t>К</w:t>
      </w:r>
      <w:r w:rsidR="0021102E">
        <w:rPr>
          <w:rFonts w:ascii="Times New Roman" w:hAnsi="Times New Roman" w:cs="Times New Roman"/>
          <w:sz w:val="28"/>
          <w:szCs w:val="28"/>
        </w:rPr>
        <w:t>раснотуранск</w:t>
      </w:r>
      <w:r w:rsidRPr="005F707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F707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575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F7076">
        <w:rPr>
          <w:rFonts w:ascii="Times New Roman" w:hAnsi="Times New Roman" w:cs="Times New Roman"/>
          <w:sz w:val="28"/>
          <w:szCs w:val="28"/>
        </w:rPr>
        <w:t xml:space="preserve">  </w:t>
      </w:r>
      <w:r w:rsidR="00C622B5">
        <w:rPr>
          <w:rFonts w:ascii="Times New Roman" w:hAnsi="Times New Roman" w:cs="Times New Roman"/>
          <w:sz w:val="28"/>
          <w:szCs w:val="28"/>
        </w:rPr>
        <w:t xml:space="preserve">     </w:t>
      </w:r>
      <w:r w:rsidRPr="005F7076">
        <w:rPr>
          <w:rFonts w:ascii="Times New Roman" w:hAnsi="Times New Roman" w:cs="Times New Roman"/>
          <w:sz w:val="28"/>
          <w:szCs w:val="28"/>
        </w:rPr>
        <w:tab/>
      </w:r>
      <w:r w:rsidR="00EA16BF">
        <w:rPr>
          <w:rFonts w:ascii="Times New Roman" w:hAnsi="Times New Roman" w:cs="Times New Roman"/>
          <w:sz w:val="28"/>
          <w:szCs w:val="28"/>
        </w:rPr>
        <w:t>30</w:t>
      </w:r>
      <w:r w:rsidR="002B77DB" w:rsidRPr="00B57584">
        <w:rPr>
          <w:rFonts w:ascii="Times New Roman" w:hAnsi="Times New Roman" w:cs="Times New Roman"/>
          <w:sz w:val="28"/>
          <w:szCs w:val="28"/>
        </w:rPr>
        <w:t xml:space="preserve"> </w:t>
      </w:r>
      <w:r w:rsidR="00EA16BF">
        <w:rPr>
          <w:rFonts w:ascii="Times New Roman" w:hAnsi="Times New Roman" w:cs="Times New Roman"/>
          <w:sz w:val="28"/>
          <w:szCs w:val="28"/>
        </w:rPr>
        <w:t>ноября</w:t>
      </w:r>
      <w:r w:rsidR="00207D17" w:rsidRPr="00C45186">
        <w:rPr>
          <w:rFonts w:ascii="Times New Roman" w:hAnsi="Times New Roman" w:cs="Times New Roman"/>
          <w:sz w:val="28"/>
          <w:szCs w:val="28"/>
        </w:rPr>
        <w:t xml:space="preserve"> </w:t>
      </w:r>
      <w:r w:rsidRPr="00C45186">
        <w:rPr>
          <w:rFonts w:ascii="Times New Roman" w:hAnsi="Times New Roman" w:cs="Times New Roman"/>
          <w:sz w:val="28"/>
          <w:szCs w:val="28"/>
        </w:rPr>
        <w:t>20</w:t>
      </w:r>
      <w:r w:rsidR="00041A75">
        <w:rPr>
          <w:rFonts w:ascii="Times New Roman" w:hAnsi="Times New Roman" w:cs="Times New Roman"/>
          <w:sz w:val="28"/>
          <w:szCs w:val="28"/>
        </w:rPr>
        <w:t>2</w:t>
      </w:r>
      <w:r w:rsidR="00016079">
        <w:rPr>
          <w:rFonts w:ascii="Times New Roman" w:hAnsi="Times New Roman" w:cs="Times New Roman"/>
          <w:sz w:val="28"/>
          <w:szCs w:val="28"/>
        </w:rPr>
        <w:t>3</w:t>
      </w:r>
      <w:r w:rsidR="00C45186">
        <w:rPr>
          <w:rFonts w:ascii="Times New Roman" w:hAnsi="Times New Roman" w:cs="Times New Roman"/>
          <w:sz w:val="28"/>
          <w:szCs w:val="28"/>
        </w:rPr>
        <w:t xml:space="preserve"> </w:t>
      </w:r>
      <w:r w:rsidRPr="00C45186">
        <w:rPr>
          <w:rFonts w:ascii="Times New Roman" w:hAnsi="Times New Roman" w:cs="Times New Roman"/>
          <w:sz w:val="28"/>
          <w:szCs w:val="28"/>
        </w:rPr>
        <w:t>года</w:t>
      </w:r>
      <w:r w:rsidRPr="005F7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1E78D2" w:rsidRPr="00B97B5D" w:rsidRDefault="001E78D2" w:rsidP="001E78D2">
      <w:pPr>
        <w:pStyle w:val="a5"/>
        <w:ind w:firstLine="0"/>
        <w:rPr>
          <w:sz w:val="28"/>
          <w:szCs w:val="28"/>
        </w:rPr>
      </w:pPr>
      <w:r w:rsidRPr="00B97B5D">
        <w:rPr>
          <w:sz w:val="28"/>
          <w:szCs w:val="28"/>
        </w:rPr>
        <w:t xml:space="preserve">    </w:t>
      </w:r>
      <w:r w:rsidRPr="00B97B5D">
        <w:rPr>
          <w:sz w:val="28"/>
          <w:szCs w:val="28"/>
        </w:rPr>
        <w:tab/>
      </w:r>
    </w:p>
    <w:p w:rsidR="001E78D2" w:rsidRPr="00B97B5D" w:rsidRDefault="00EA16BF" w:rsidP="005F7076">
      <w:pPr>
        <w:pStyle w:val="a5"/>
        <w:spacing w:line="240" w:lineRule="atLeast"/>
        <w:ind w:firstLine="709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Заключение Контрольно-счетного органа МО Краснотуранский район на проект решения </w:t>
      </w:r>
      <w:r w:rsidRPr="008273D9">
        <w:rPr>
          <w:sz w:val="28"/>
          <w:szCs w:val="28"/>
        </w:rPr>
        <w:t>«О районном бюджете на  202</w:t>
      </w:r>
      <w:r w:rsidR="00A16AB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273D9">
        <w:rPr>
          <w:sz w:val="28"/>
          <w:szCs w:val="28"/>
        </w:rPr>
        <w:t>год и плановый период 202</w:t>
      </w:r>
      <w:r w:rsidR="00A16ABE">
        <w:rPr>
          <w:sz w:val="28"/>
          <w:szCs w:val="28"/>
        </w:rPr>
        <w:t>5</w:t>
      </w:r>
      <w:r w:rsidRPr="008273D9">
        <w:rPr>
          <w:sz w:val="28"/>
          <w:szCs w:val="28"/>
        </w:rPr>
        <w:t>-202</w:t>
      </w:r>
      <w:r w:rsidR="00A16ABE">
        <w:rPr>
          <w:sz w:val="28"/>
          <w:szCs w:val="28"/>
        </w:rPr>
        <w:t>6</w:t>
      </w:r>
      <w:r w:rsidRPr="008273D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(далее-Заключение) подготовлено в</w:t>
      </w:r>
      <w:r w:rsidR="001E78D2" w:rsidRPr="00B97B5D">
        <w:rPr>
          <w:sz w:val="28"/>
          <w:szCs w:val="28"/>
        </w:rPr>
        <w:t xml:space="preserve"> соответствии со ст.157  Бюджетного кодекса Р</w:t>
      </w:r>
      <w:r w:rsidR="00B07520" w:rsidRPr="00B97B5D">
        <w:rPr>
          <w:sz w:val="28"/>
          <w:szCs w:val="28"/>
        </w:rPr>
        <w:t xml:space="preserve">оссийской </w:t>
      </w:r>
      <w:r w:rsidR="001E78D2" w:rsidRPr="00B97B5D">
        <w:rPr>
          <w:sz w:val="28"/>
          <w:szCs w:val="28"/>
        </w:rPr>
        <w:t>Ф</w:t>
      </w:r>
      <w:r w:rsidR="00B07520" w:rsidRPr="00B97B5D">
        <w:rPr>
          <w:sz w:val="28"/>
          <w:szCs w:val="28"/>
        </w:rPr>
        <w:t>едерации</w:t>
      </w:r>
      <w:r w:rsidR="00F96EF8" w:rsidRPr="00B97B5D">
        <w:rPr>
          <w:sz w:val="28"/>
          <w:szCs w:val="28"/>
        </w:rPr>
        <w:t xml:space="preserve"> (далее-Б</w:t>
      </w:r>
      <w:r w:rsidR="004E5922" w:rsidRPr="00B97B5D">
        <w:rPr>
          <w:sz w:val="28"/>
          <w:szCs w:val="28"/>
        </w:rPr>
        <w:t>юджетный кодек</w:t>
      </w:r>
      <w:r w:rsidR="00076674">
        <w:rPr>
          <w:sz w:val="28"/>
          <w:szCs w:val="28"/>
        </w:rPr>
        <w:t>с</w:t>
      </w:r>
      <w:r w:rsidR="004E5922" w:rsidRPr="00B97B5D">
        <w:rPr>
          <w:sz w:val="28"/>
          <w:szCs w:val="28"/>
        </w:rPr>
        <w:t xml:space="preserve"> </w:t>
      </w:r>
      <w:r w:rsidR="00F96EF8" w:rsidRPr="00B97B5D">
        <w:rPr>
          <w:sz w:val="28"/>
          <w:szCs w:val="28"/>
        </w:rPr>
        <w:t>РФ)</w:t>
      </w:r>
      <w:r w:rsidR="001E78D2" w:rsidRPr="00B97B5D">
        <w:rPr>
          <w:sz w:val="28"/>
          <w:szCs w:val="28"/>
        </w:rPr>
        <w:t xml:space="preserve">, </w:t>
      </w:r>
      <w:r w:rsidR="0021102E">
        <w:rPr>
          <w:sz w:val="28"/>
          <w:szCs w:val="28"/>
        </w:rPr>
        <w:t>ст.</w:t>
      </w:r>
      <w:r w:rsidR="007F717D" w:rsidRPr="00B97B5D">
        <w:rPr>
          <w:sz w:val="28"/>
          <w:szCs w:val="28"/>
        </w:rPr>
        <w:t xml:space="preserve"> </w:t>
      </w:r>
      <w:r w:rsidR="0021102E">
        <w:rPr>
          <w:sz w:val="28"/>
          <w:szCs w:val="28"/>
        </w:rPr>
        <w:t>25</w:t>
      </w:r>
      <w:r w:rsidR="001E78D2" w:rsidRPr="00B97B5D">
        <w:rPr>
          <w:sz w:val="28"/>
          <w:szCs w:val="28"/>
        </w:rPr>
        <w:t xml:space="preserve"> Положения о бюджетном процессе в </w:t>
      </w:r>
      <w:r w:rsidR="00016079">
        <w:rPr>
          <w:sz w:val="28"/>
          <w:szCs w:val="28"/>
        </w:rPr>
        <w:t xml:space="preserve">муниципальном образовании </w:t>
      </w:r>
      <w:r w:rsidR="001E78D2" w:rsidRPr="00B97B5D">
        <w:rPr>
          <w:sz w:val="28"/>
          <w:szCs w:val="28"/>
        </w:rPr>
        <w:t>К</w:t>
      </w:r>
      <w:r w:rsidR="007335C6">
        <w:rPr>
          <w:sz w:val="28"/>
          <w:szCs w:val="28"/>
        </w:rPr>
        <w:t>раснотуранск</w:t>
      </w:r>
      <w:r w:rsidR="00016079">
        <w:rPr>
          <w:sz w:val="28"/>
          <w:szCs w:val="28"/>
        </w:rPr>
        <w:t>ий</w:t>
      </w:r>
      <w:r w:rsidR="001E78D2" w:rsidRPr="00B97B5D">
        <w:rPr>
          <w:sz w:val="28"/>
          <w:szCs w:val="28"/>
        </w:rPr>
        <w:t xml:space="preserve"> район, утвержденного решением </w:t>
      </w:r>
      <w:r w:rsidR="0021102E">
        <w:rPr>
          <w:sz w:val="28"/>
          <w:szCs w:val="28"/>
        </w:rPr>
        <w:t>Краснотуранского</w:t>
      </w:r>
      <w:r w:rsidR="001E78D2" w:rsidRPr="00B97B5D">
        <w:rPr>
          <w:sz w:val="28"/>
          <w:szCs w:val="28"/>
        </w:rPr>
        <w:t xml:space="preserve"> районного Совета депутатов от </w:t>
      </w:r>
      <w:r w:rsidR="0021102E">
        <w:rPr>
          <w:sz w:val="28"/>
          <w:szCs w:val="28"/>
        </w:rPr>
        <w:t>12</w:t>
      </w:r>
      <w:r w:rsidR="007F717D" w:rsidRPr="00B97B5D">
        <w:rPr>
          <w:sz w:val="28"/>
          <w:szCs w:val="28"/>
        </w:rPr>
        <w:t>.</w:t>
      </w:r>
      <w:r w:rsidR="0021102E">
        <w:rPr>
          <w:sz w:val="28"/>
          <w:szCs w:val="28"/>
        </w:rPr>
        <w:t>11</w:t>
      </w:r>
      <w:r w:rsidR="007F717D" w:rsidRPr="00B97B5D">
        <w:rPr>
          <w:sz w:val="28"/>
          <w:szCs w:val="28"/>
        </w:rPr>
        <w:t>.2013г.</w:t>
      </w:r>
      <w:r w:rsidR="001E78D2" w:rsidRPr="00B97B5D">
        <w:rPr>
          <w:sz w:val="28"/>
          <w:szCs w:val="28"/>
        </w:rPr>
        <w:t xml:space="preserve"> №</w:t>
      </w:r>
      <w:r w:rsidR="007F717D" w:rsidRPr="00B97B5D">
        <w:rPr>
          <w:sz w:val="28"/>
          <w:szCs w:val="28"/>
        </w:rPr>
        <w:t xml:space="preserve"> </w:t>
      </w:r>
      <w:r w:rsidR="0021102E">
        <w:rPr>
          <w:sz w:val="28"/>
          <w:szCs w:val="28"/>
        </w:rPr>
        <w:t>32</w:t>
      </w:r>
      <w:r w:rsidR="007F717D" w:rsidRPr="00B97B5D">
        <w:rPr>
          <w:sz w:val="28"/>
          <w:szCs w:val="28"/>
        </w:rPr>
        <w:t>-</w:t>
      </w:r>
      <w:r w:rsidR="0021102E">
        <w:rPr>
          <w:sz w:val="28"/>
          <w:szCs w:val="28"/>
        </w:rPr>
        <w:t>248</w:t>
      </w:r>
      <w:r w:rsidR="007D41B1">
        <w:rPr>
          <w:sz w:val="28"/>
          <w:szCs w:val="28"/>
        </w:rPr>
        <w:t>р</w:t>
      </w:r>
      <w:r w:rsidR="001E78D2" w:rsidRPr="00B97B5D">
        <w:rPr>
          <w:sz w:val="28"/>
          <w:szCs w:val="28"/>
        </w:rPr>
        <w:t>,</w:t>
      </w:r>
      <w:r w:rsidR="006830C2">
        <w:rPr>
          <w:sz w:val="28"/>
          <w:szCs w:val="28"/>
        </w:rPr>
        <w:t xml:space="preserve"> </w:t>
      </w:r>
      <w:r w:rsidR="008625D6" w:rsidRPr="00B97B5D">
        <w:rPr>
          <w:sz w:val="28"/>
          <w:szCs w:val="28"/>
        </w:rPr>
        <w:t>п</w:t>
      </w:r>
      <w:r w:rsidR="001E78D2" w:rsidRPr="00B97B5D">
        <w:rPr>
          <w:sz w:val="28"/>
          <w:szCs w:val="28"/>
        </w:rPr>
        <w:t>.</w:t>
      </w:r>
      <w:r w:rsidR="00302C5B" w:rsidRPr="00B97B5D">
        <w:rPr>
          <w:sz w:val="28"/>
          <w:szCs w:val="28"/>
        </w:rPr>
        <w:t xml:space="preserve"> </w:t>
      </w:r>
      <w:r w:rsidR="007D41B1">
        <w:rPr>
          <w:sz w:val="28"/>
          <w:szCs w:val="28"/>
        </w:rPr>
        <w:t>7</w:t>
      </w:r>
      <w:r w:rsidR="001E78D2" w:rsidRPr="00B97B5D">
        <w:rPr>
          <w:sz w:val="28"/>
          <w:szCs w:val="28"/>
        </w:rPr>
        <w:t xml:space="preserve"> Положения о </w:t>
      </w:r>
      <w:r w:rsidR="004C42CA" w:rsidRPr="00B97B5D">
        <w:rPr>
          <w:sz w:val="28"/>
          <w:szCs w:val="28"/>
        </w:rPr>
        <w:t>контрольно-счетном</w:t>
      </w:r>
      <w:proofErr w:type="gramEnd"/>
      <w:r w:rsidR="004C42CA" w:rsidRPr="00B97B5D">
        <w:rPr>
          <w:sz w:val="28"/>
          <w:szCs w:val="28"/>
        </w:rPr>
        <w:t xml:space="preserve"> </w:t>
      </w:r>
      <w:proofErr w:type="gramStart"/>
      <w:r w:rsidR="004C42CA" w:rsidRPr="00B97B5D">
        <w:rPr>
          <w:sz w:val="28"/>
          <w:szCs w:val="28"/>
        </w:rPr>
        <w:t>органе</w:t>
      </w:r>
      <w:proofErr w:type="gramEnd"/>
      <w:r w:rsidR="001E78D2" w:rsidRPr="00B97B5D">
        <w:rPr>
          <w:sz w:val="28"/>
          <w:szCs w:val="28"/>
        </w:rPr>
        <w:t xml:space="preserve"> К</w:t>
      </w:r>
      <w:r w:rsidR="007D41B1">
        <w:rPr>
          <w:sz w:val="28"/>
          <w:szCs w:val="28"/>
        </w:rPr>
        <w:t>раснотуранского</w:t>
      </w:r>
      <w:r w:rsidR="001E78D2" w:rsidRPr="00B97B5D">
        <w:rPr>
          <w:sz w:val="28"/>
          <w:szCs w:val="28"/>
        </w:rPr>
        <w:t xml:space="preserve"> района, утвержденного решением К</w:t>
      </w:r>
      <w:r w:rsidR="007D41B1">
        <w:rPr>
          <w:sz w:val="28"/>
          <w:szCs w:val="28"/>
        </w:rPr>
        <w:t>раснотуранского</w:t>
      </w:r>
      <w:r w:rsidR="001E78D2" w:rsidRPr="00B97B5D">
        <w:rPr>
          <w:sz w:val="28"/>
          <w:szCs w:val="28"/>
        </w:rPr>
        <w:t xml:space="preserve"> районного Совета депутатов от </w:t>
      </w:r>
      <w:r w:rsidR="0038567C">
        <w:rPr>
          <w:sz w:val="28"/>
          <w:szCs w:val="28"/>
        </w:rPr>
        <w:t>07</w:t>
      </w:r>
      <w:r w:rsidR="0056643D" w:rsidRPr="00B97B5D">
        <w:rPr>
          <w:sz w:val="28"/>
          <w:szCs w:val="28"/>
        </w:rPr>
        <w:t>.</w:t>
      </w:r>
      <w:r w:rsidR="0038567C">
        <w:rPr>
          <w:sz w:val="28"/>
          <w:szCs w:val="28"/>
        </w:rPr>
        <w:t>02</w:t>
      </w:r>
      <w:r w:rsidR="0056643D" w:rsidRPr="00B97B5D">
        <w:rPr>
          <w:sz w:val="28"/>
          <w:szCs w:val="28"/>
        </w:rPr>
        <w:t>.20</w:t>
      </w:r>
      <w:r w:rsidR="0038567C">
        <w:rPr>
          <w:sz w:val="28"/>
          <w:szCs w:val="28"/>
        </w:rPr>
        <w:t>2</w:t>
      </w:r>
      <w:r w:rsidR="0056643D" w:rsidRPr="00B97B5D">
        <w:rPr>
          <w:sz w:val="28"/>
          <w:szCs w:val="28"/>
        </w:rPr>
        <w:t>2</w:t>
      </w:r>
      <w:r w:rsidR="00302C5B" w:rsidRPr="00B97B5D">
        <w:rPr>
          <w:sz w:val="28"/>
          <w:szCs w:val="28"/>
        </w:rPr>
        <w:t>г.</w:t>
      </w:r>
      <w:r w:rsidR="001E78D2" w:rsidRPr="00B97B5D">
        <w:rPr>
          <w:sz w:val="28"/>
          <w:szCs w:val="28"/>
        </w:rPr>
        <w:t xml:space="preserve"> </w:t>
      </w:r>
      <w:r w:rsidR="00302C5B" w:rsidRPr="00B97B5D">
        <w:rPr>
          <w:sz w:val="28"/>
          <w:szCs w:val="28"/>
        </w:rPr>
        <w:t xml:space="preserve">№ </w:t>
      </w:r>
      <w:r w:rsidR="00173C38">
        <w:rPr>
          <w:sz w:val="28"/>
          <w:szCs w:val="28"/>
        </w:rPr>
        <w:t>18</w:t>
      </w:r>
      <w:r w:rsidR="0056643D" w:rsidRPr="00B97B5D">
        <w:rPr>
          <w:sz w:val="28"/>
          <w:szCs w:val="28"/>
        </w:rPr>
        <w:t>-</w:t>
      </w:r>
      <w:r w:rsidR="00173C38">
        <w:rPr>
          <w:sz w:val="28"/>
          <w:szCs w:val="28"/>
        </w:rPr>
        <w:t>177</w:t>
      </w:r>
      <w:r w:rsidR="007D41B1">
        <w:rPr>
          <w:sz w:val="28"/>
          <w:szCs w:val="28"/>
        </w:rPr>
        <w:t>р</w:t>
      </w:r>
      <w:r w:rsidR="006830C2">
        <w:rPr>
          <w:sz w:val="28"/>
          <w:szCs w:val="28"/>
        </w:rPr>
        <w:t xml:space="preserve"> и </w:t>
      </w:r>
      <w:r w:rsidR="006830C2" w:rsidRPr="003F0460">
        <w:rPr>
          <w:color w:val="000000"/>
          <w:sz w:val="28"/>
          <w:szCs w:val="28"/>
        </w:rPr>
        <w:t>на основании пункта 1</w:t>
      </w:r>
      <w:r w:rsidR="00A75A8D">
        <w:rPr>
          <w:color w:val="000000"/>
          <w:sz w:val="28"/>
          <w:szCs w:val="28"/>
        </w:rPr>
        <w:t>.</w:t>
      </w:r>
      <w:r w:rsidR="008273D9">
        <w:rPr>
          <w:color w:val="000000"/>
          <w:sz w:val="28"/>
          <w:szCs w:val="28"/>
        </w:rPr>
        <w:t>9</w:t>
      </w:r>
      <w:r w:rsidR="006830C2" w:rsidRPr="003F0460">
        <w:rPr>
          <w:color w:val="000000"/>
          <w:sz w:val="28"/>
          <w:szCs w:val="28"/>
        </w:rPr>
        <w:t xml:space="preserve"> плана работы Контрольно-счетного органа </w:t>
      </w:r>
      <w:r w:rsidR="005E5788">
        <w:rPr>
          <w:color w:val="000000"/>
          <w:sz w:val="28"/>
          <w:szCs w:val="28"/>
        </w:rPr>
        <w:t>МО</w:t>
      </w:r>
      <w:r w:rsidR="006830C2">
        <w:rPr>
          <w:color w:val="000000"/>
          <w:sz w:val="28"/>
          <w:szCs w:val="28"/>
        </w:rPr>
        <w:t xml:space="preserve"> Краснотуранск</w:t>
      </w:r>
      <w:r w:rsidR="005E5788">
        <w:rPr>
          <w:color w:val="000000"/>
          <w:sz w:val="28"/>
          <w:szCs w:val="28"/>
        </w:rPr>
        <w:t>ий</w:t>
      </w:r>
      <w:r w:rsidR="006830C2" w:rsidRPr="003F0460">
        <w:rPr>
          <w:color w:val="000000"/>
          <w:sz w:val="28"/>
          <w:szCs w:val="28"/>
        </w:rPr>
        <w:t xml:space="preserve"> район на 20</w:t>
      </w:r>
      <w:r w:rsidR="00041A75">
        <w:rPr>
          <w:color w:val="000000"/>
          <w:sz w:val="28"/>
          <w:szCs w:val="28"/>
        </w:rPr>
        <w:t>2</w:t>
      </w:r>
      <w:r w:rsidR="00016079">
        <w:rPr>
          <w:color w:val="000000"/>
          <w:sz w:val="28"/>
          <w:szCs w:val="28"/>
        </w:rPr>
        <w:t>3</w:t>
      </w:r>
      <w:r w:rsidR="006830C2" w:rsidRPr="003F0460">
        <w:rPr>
          <w:color w:val="000000"/>
          <w:sz w:val="28"/>
          <w:szCs w:val="28"/>
        </w:rPr>
        <w:t xml:space="preserve"> год</w:t>
      </w:r>
      <w:r w:rsidR="005E5788">
        <w:rPr>
          <w:color w:val="000000"/>
          <w:sz w:val="28"/>
          <w:szCs w:val="28"/>
        </w:rPr>
        <w:t>,</w:t>
      </w:r>
      <w:r w:rsidR="008273D9">
        <w:rPr>
          <w:sz w:val="28"/>
          <w:szCs w:val="28"/>
        </w:rPr>
        <w:t xml:space="preserve"> </w:t>
      </w:r>
      <w:r w:rsidR="008273D9" w:rsidRPr="008273D9">
        <w:rPr>
          <w:sz w:val="28"/>
          <w:szCs w:val="28"/>
        </w:rPr>
        <w:t>проведена экспертиза проекта Решения «О районном бюджете на  202</w:t>
      </w:r>
      <w:r w:rsidR="00A16ABE">
        <w:rPr>
          <w:sz w:val="28"/>
          <w:szCs w:val="28"/>
        </w:rPr>
        <w:t>4</w:t>
      </w:r>
      <w:r w:rsidR="008273D9" w:rsidRPr="008273D9">
        <w:rPr>
          <w:sz w:val="28"/>
          <w:szCs w:val="28"/>
        </w:rPr>
        <w:t xml:space="preserve"> год и плановый период 202</w:t>
      </w:r>
      <w:r w:rsidR="00A16ABE">
        <w:rPr>
          <w:sz w:val="28"/>
          <w:szCs w:val="28"/>
        </w:rPr>
        <w:t>5</w:t>
      </w:r>
      <w:r w:rsidR="008273D9" w:rsidRPr="008273D9">
        <w:rPr>
          <w:sz w:val="28"/>
          <w:szCs w:val="28"/>
        </w:rPr>
        <w:t>-202</w:t>
      </w:r>
      <w:r w:rsidR="00A16ABE">
        <w:rPr>
          <w:sz w:val="28"/>
          <w:szCs w:val="28"/>
        </w:rPr>
        <w:t>6</w:t>
      </w:r>
      <w:r w:rsidR="008273D9" w:rsidRPr="008273D9">
        <w:rPr>
          <w:sz w:val="28"/>
          <w:szCs w:val="28"/>
        </w:rPr>
        <w:t xml:space="preserve"> годов».</w:t>
      </w:r>
    </w:p>
    <w:p w:rsidR="00C64417" w:rsidRPr="00B97B5D" w:rsidRDefault="001E78D2" w:rsidP="005F707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5D">
        <w:rPr>
          <w:rFonts w:ascii="Times New Roman" w:hAnsi="Times New Roman" w:cs="Times New Roman"/>
          <w:sz w:val="28"/>
          <w:szCs w:val="28"/>
        </w:rPr>
        <w:t>Администрация К</w:t>
      </w:r>
      <w:r w:rsidR="00C727B2">
        <w:rPr>
          <w:rFonts w:ascii="Times New Roman" w:hAnsi="Times New Roman" w:cs="Times New Roman"/>
          <w:sz w:val="28"/>
          <w:szCs w:val="28"/>
        </w:rPr>
        <w:t>раснотуранского</w:t>
      </w:r>
      <w:r w:rsidRPr="00B97B5D">
        <w:rPr>
          <w:rFonts w:ascii="Times New Roman" w:hAnsi="Times New Roman" w:cs="Times New Roman"/>
          <w:sz w:val="28"/>
          <w:szCs w:val="28"/>
        </w:rPr>
        <w:t xml:space="preserve"> района представила в </w:t>
      </w:r>
      <w:r w:rsidR="006F71B7">
        <w:rPr>
          <w:rFonts w:ascii="Times New Roman" w:hAnsi="Times New Roman" w:cs="Times New Roman"/>
          <w:sz w:val="28"/>
          <w:szCs w:val="28"/>
        </w:rPr>
        <w:t>к</w:t>
      </w:r>
      <w:r w:rsidR="00D024C7">
        <w:rPr>
          <w:rFonts w:ascii="Times New Roman" w:hAnsi="Times New Roman" w:cs="Times New Roman"/>
          <w:sz w:val="28"/>
          <w:szCs w:val="28"/>
        </w:rPr>
        <w:t>онтрольно-счетный орган</w:t>
      </w:r>
      <w:r w:rsidR="008625D6" w:rsidRPr="00B97B5D"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="00D024C7">
        <w:rPr>
          <w:rFonts w:ascii="Times New Roman" w:hAnsi="Times New Roman" w:cs="Times New Roman"/>
          <w:sz w:val="28"/>
          <w:szCs w:val="28"/>
        </w:rPr>
        <w:t>15</w:t>
      </w:r>
      <w:r w:rsidRPr="00B97B5D">
        <w:rPr>
          <w:rFonts w:ascii="Times New Roman" w:hAnsi="Times New Roman" w:cs="Times New Roman"/>
          <w:sz w:val="28"/>
          <w:szCs w:val="28"/>
        </w:rPr>
        <w:t>.11.20</w:t>
      </w:r>
      <w:r w:rsidR="008273D9">
        <w:rPr>
          <w:rFonts w:ascii="Times New Roman" w:hAnsi="Times New Roman" w:cs="Times New Roman"/>
          <w:sz w:val="28"/>
          <w:szCs w:val="28"/>
        </w:rPr>
        <w:t>2</w:t>
      </w:r>
      <w:r w:rsidR="00A16ABE">
        <w:rPr>
          <w:rFonts w:ascii="Times New Roman" w:hAnsi="Times New Roman" w:cs="Times New Roman"/>
          <w:sz w:val="28"/>
          <w:szCs w:val="28"/>
        </w:rPr>
        <w:t>3</w:t>
      </w:r>
      <w:r w:rsidRPr="00B97B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C3B47" w:rsidRPr="00B97B5D">
        <w:rPr>
          <w:rFonts w:ascii="Times New Roman" w:hAnsi="Times New Roman" w:cs="Times New Roman"/>
          <w:sz w:val="28"/>
          <w:szCs w:val="28"/>
        </w:rPr>
        <w:t xml:space="preserve"> </w:t>
      </w:r>
      <w:r w:rsidRPr="00B97B5D">
        <w:rPr>
          <w:rFonts w:ascii="Times New Roman" w:hAnsi="Times New Roman" w:cs="Times New Roman"/>
          <w:sz w:val="28"/>
          <w:szCs w:val="28"/>
        </w:rPr>
        <w:t xml:space="preserve">в срок, в соответствии с </w:t>
      </w:r>
      <w:r w:rsidR="00302C5B" w:rsidRPr="00B97B5D">
        <w:rPr>
          <w:rFonts w:ascii="Times New Roman" w:hAnsi="Times New Roman" w:cs="Times New Roman"/>
          <w:sz w:val="28"/>
          <w:szCs w:val="28"/>
        </w:rPr>
        <w:t>Б</w:t>
      </w:r>
      <w:r w:rsidR="005C7BD3" w:rsidRPr="00B97B5D">
        <w:rPr>
          <w:rFonts w:ascii="Times New Roman" w:hAnsi="Times New Roman" w:cs="Times New Roman"/>
          <w:sz w:val="28"/>
          <w:szCs w:val="28"/>
        </w:rPr>
        <w:t>юджетным Кодексом Р</w:t>
      </w:r>
      <w:r w:rsidR="004E5922" w:rsidRPr="00B97B5D">
        <w:rPr>
          <w:rFonts w:ascii="Times New Roman" w:hAnsi="Times New Roman" w:cs="Times New Roman"/>
          <w:sz w:val="28"/>
          <w:szCs w:val="28"/>
        </w:rPr>
        <w:t>Ф</w:t>
      </w:r>
      <w:r w:rsidR="00B07520" w:rsidRPr="00B97B5D">
        <w:rPr>
          <w:rFonts w:ascii="Times New Roman" w:hAnsi="Times New Roman" w:cs="Times New Roman"/>
          <w:sz w:val="28"/>
          <w:szCs w:val="28"/>
        </w:rPr>
        <w:t xml:space="preserve">  и Бюджетным процессом</w:t>
      </w:r>
      <w:r w:rsidRPr="00B97B5D">
        <w:rPr>
          <w:rFonts w:ascii="Times New Roman" w:hAnsi="Times New Roman" w:cs="Times New Roman"/>
          <w:sz w:val="28"/>
          <w:szCs w:val="28"/>
        </w:rPr>
        <w:t>.</w:t>
      </w:r>
    </w:p>
    <w:p w:rsidR="001B2C4F" w:rsidRDefault="001B2C4F" w:rsidP="001B2C4F">
      <w:pPr>
        <w:pStyle w:val="af3"/>
        <w:spacing w:after="0"/>
        <w:ind w:firstLine="709"/>
        <w:rPr>
          <w:color w:val="000000"/>
          <w:sz w:val="28"/>
          <w:szCs w:val="28"/>
        </w:rPr>
      </w:pPr>
      <w:r w:rsidRPr="00000AEB">
        <w:rPr>
          <w:sz w:val="28"/>
          <w:szCs w:val="28"/>
        </w:rPr>
        <w:t xml:space="preserve">Состав Проекта решения о бюджете, </w:t>
      </w:r>
      <w:r w:rsidRPr="00000AEB">
        <w:rPr>
          <w:color w:val="000000"/>
          <w:sz w:val="28"/>
          <w:szCs w:val="28"/>
        </w:rPr>
        <w:t xml:space="preserve">перечень документов и материалов, представленных одновременно с Проектом решения, соответствуют требованиям статьи 184.2 Бюджетного кодекса РФ и пункту </w:t>
      </w:r>
      <w:r>
        <w:rPr>
          <w:color w:val="000000"/>
          <w:sz w:val="28"/>
          <w:szCs w:val="28"/>
        </w:rPr>
        <w:t>22 главы 5</w:t>
      </w:r>
      <w:r w:rsidRPr="00000AEB">
        <w:rPr>
          <w:color w:val="000000"/>
          <w:sz w:val="28"/>
          <w:szCs w:val="28"/>
        </w:rPr>
        <w:t xml:space="preserve"> Положения о бюджетном процессе.</w:t>
      </w:r>
    </w:p>
    <w:p w:rsidR="00527BF3" w:rsidRDefault="00527BF3" w:rsidP="005F707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BDD" w:rsidRPr="0084023C" w:rsidRDefault="00AB605D" w:rsidP="005F707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23C">
        <w:rPr>
          <w:rFonts w:ascii="Times New Roman" w:hAnsi="Times New Roman" w:cs="Times New Roman"/>
          <w:b/>
          <w:sz w:val="28"/>
          <w:szCs w:val="28"/>
        </w:rPr>
        <w:t>Анализ</w:t>
      </w:r>
      <w:r w:rsidR="00687BDD" w:rsidRPr="0084023C">
        <w:rPr>
          <w:rFonts w:ascii="Times New Roman" w:hAnsi="Times New Roman" w:cs="Times New Roman"/>
          <w:b/>
          <w:sz w:val="28"/>
          <w:szCs w:val="28"/>
        </w:rPr>
        <w:t xml:space="preserve"> прогноза социально-экономического развития</w:t>
      </w:r>
    </w:p>
    <w:p w:rsidR="00DA1381" w:rsidRDefault="00687BDD" w:rsidP="005F707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23C">
        <w:rPr>
          <w:rFonts w:ascii="Times New Roman" w:hAnsi="Times New Roman" w:cs="Times New Roman"/>
          <w:b/>
          <w:sz w:val="28"/>
          <w:szCs w:val="28"/>
        </w:rPr>
        <w:t>К</w:t>
      </w:r>
      <w:r w:rsidR="0001256C">
        <w:rPr>
          <w:rFonts w:ascii="Times New Roman" w:hAnsi="Times New Roman" w:cs="Times New Roman"/>
          <w:b/>
          <w:sz w:val="28"/>
          <w:szCs w:val="28"/>
        </w:rPr>
        <w:t>раснотуранского</w:t>
      </w:r>
      <w:r w:rsidRPr="0084023C">
        <w:rPr>
          <w:rFonts w:ascii="Times New Roman" w:hAnsi="Times New Roman" w:cs="Times New Roman"/>
          <w:b/>
          <w:sz w:val="28"/>
          <w:szCs w:val="28"/>
        </w:rPr>
        <w:t xml:space="preserve"> района на 20</w:t>
      </w:r>
      <w:r w:rsidR="00122A7B">
        <w:rPr>
          <w:rFonts w:ascii="Times New Roman" w:hAnsi="Times New Roman" w:cs="Times New Roman"/>
          <w:b/>
          <w:sz w:val="28"/>
          <w:szCs w:val="28"/>
        </w:rPr>
        <w:t>2</w:t>
      </w:r>
      <w:r w:rsidR="00A16ABE">
        <w:rPr>
          <w:rFonts w:ascii="Times New Roman" w:hAnsi="Times New Roman" w:cs="Times New Roman"/>
          <w:b/>
          <w:sz w:val="28"/>
          <w:szCs w:val="28"/>
        </w:rPr>
        <w:t>4</w:t>
      </w:r>
      <w:r w:rsidRPr="0084023C">
        <w:rPr>
          <w:rFonts w:ascii="Times New Roman" w:hAnsi="Times New Roman" w:cs="Times New Roman"/>
          <w:b/>
          <w:sz w:val="28"/>
          <w:szCs w:val="28"/>
        </w:rPr>
        <w:t>- 20</w:t>
      </w:r>
      <w:r w:rsidR="0084023C" w:rsidRPr="0084023C">
        <w:rPr>
          <w:rFonts w:ascii="Times New Roman" w:hAnsi="Times New Roman" w:cs="Times New Roman"/>
          <w:b/>
          <w:sz w:val="28"/>
          <w:szCs w:val="28"/>
        </w:rPr>
        <w:t>2</w:t>
      </w:r>
      <w:r w:rsidR="00A16ABE">
        <w:rPr>
          <w:rFonts w:ascii="Times New Roman" w:hAnsi="Times New Roman" w:cs="Times New Roman"/>
          <w:b/>
          <w:sz w:val="28"/>
          <w:szCs w:val="28"/>
        </w:rPr>
        <w:t>6</w:t>
      </w:r>
      <w:r w:rsidR="00864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23C">
        <w:rPr>
          <w:rFonts w:ascii="Times New Roman" w:hAnsi="Times New Roman" w:cs="Times New Roman"/>
          <w:b/>
          <w:sz w:val="28"/>
          <w:szCs w:val="28"/>
        </w:rPr>
        <w:t>годы.</w:t>
      </w:r>
    </w:p>
    <w:p w:rsidR="00527BF3" w:rsidRDefault="00895F34" w:rsidP="00895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B74FB" w:rsidRPr="001F4B85" w:rsidRDefault="00CB7093" w:rsidP="00895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F34" w:rsidRPr="001F4B85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Краснотуранского района (далее – Прогноз СЭР)  на 202</w:t>
      </w:r>
      <w:r w:rsidR="00A16ABE">
        <w:rPr>
          <w:rFonts w:ascii="Times New Roman" w:hAnsi="Times New Roman" w:cs="Times New Roman"/>
          <w:sz w:val="28"/>
          <w:szCs w:val="28"/>
        </w:rPr>
        <w:t>4</w:t>
      </w:r>
      <w:r w:rsidR="00895F34" w:rsidRPr="001F4B8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16ABE">
        <w:rPr>
          <w:rFonts w:ascii="Times New Roman" w:hAnsi="Times New Roman" w:cs="Times New Roman"/>
          <w:sz w:val="28"/>
          <w:szCs w:val="28"/>
        </w:rPr>
        <w:t>5</w:t>
      </w:r>
      <w:r w:rsidR="00895F34" w:rsidRPr="001F4B85">
        <w:rPr>
          <w:rFonts w:ascii="Times New Roman" w:hAnsi="Times New Roman" w:cs="Times New Roman"/>
          <w:sz w:val="28"/>
          <w:szCs w:val="28"/>
        </w:rPr>
        <w:t>-202</w:t>
      </w:r>
      <w:r w:rsidR="00A16ABE">
        <w:rPr>
          <w:rFonts w:ascii="Times New Roman" w:hAnsi="Times New Roman" w:cs="Times New Roman"/>
          <w:sz w:val="28"/>
          <w:szCs w:val="28"/>
        </w:rPr>
        <w:t>6</w:t>
      </w:r>
      <w:r w:rsidR="00895F34" w:rsidRPr="001F4B85">
        <w:rPr>
          <w:rFonts w:ascii="Times New Roman" w:hAnsi="Times New Roman" w:cs="Times New Roman"/>
          <w:sz w:val="28"/>
          <w:szCs w:val="28"/>
        </w:rPr>
        <w:t xml:space="preserve"> годы представлен в двух вариантах – консервативным (1 вариант) и базовым (2 вариант). В основу разработки основных параметров Проекта решения о районном бюджете положен 2 вариант</w:t>
      </w:r>
      <w:r w:rsidR="00AB74FB" w:rsidRPr="001F4B85">
        <w:rPr>
          <w:rFonts w:ascii="Times New Roman" w:hAnsi="Times New Roman" w:cs="Times New Roman"/>
          <w:sz w:val="28"/>
          <w:szCs w:val="28"/>
        </w:rPr>
        <w:t>.</w:t>
      </w:r>
    </w:p>
    <w:p w:rsidR="000F7D2E" w:rsidRDefault="000F7D2E" w:rsidP="005F7076">
      <w:pPr>
        <w:tabs>
          <w:tab w:val="left" w:pos="9639"/>
        </w:tabs>
        <w:autoSpaceDE w:val="0"/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4B85">
        <w:rPr>
          <w:rFonts w:ascii="Times New Roman" w:eastAsia="Calibri" w:hAnsi="Times New Roman" w:cs="Times New Roman"/>
          <w:sz w:val="28"/>
          <w:szCs w:val="28"/>
          <w:lang w:eastAsia="ar-SA"/>
        </w:rPr>
        <w:t>Статьёй 169 Бюджетного кодекса РФ</w:t>
      </w:r>
      <w:r w:rsidR="000160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ст.21 </w:t>
      </w:r>
      <w:r w:rsidR="00016079" w:rsidRPr="00016079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r w:rsidR="00016079">
        <w:rPr>
          <w:rFonts w:ascii="Times New Roman" w:hAnsi="Times New Roman" w:cs="Times New Roman"/>
          <w:sz w:val="28"/>
          <w:szCs w:val="28"/>
        </w:rPr>
        <w:t>м</w:t>
      </w:r>
      <w:r w:rsidR="00016079" w:rsidRPr="00016079">
        <w:rPr>
          <w:rFonts w:ascii="Times New Roman" w:hAnsi="Times New Roman" w:cs="Times New Roman"/>
          <w:sz w:val="28"/>
          <w:szCs w:val="28"/>
        </w:rPr>
        <w:t>униципальном образовании Краснотуранский район</w:t>
      </w:r>
      <w:r w:rsidR="00016079">
        <w:rPr>
          <w:rFonts w:ascii="Times New Roman" w:hAnsi="Times New Roman" w:cs="Times New Roman"/>
          <w:sz w:val="28"/>
          <w:szCs w:val="28"/>
        </w:rPr>
        <w:t xml:space="preserve"> </w:t>
      </w:r>
      <w:r w:rsidR="00016079" w:rsidRPr="001F4B85">
        <w:rPr>
          <w:rFonts w:ascii="Times New Roman" w:eastAsia="Calibri" w:hAnsi="Times New Roman" w:cs="Times New Roman"/>
          <w:sz w:val="28"/>
          <w:szCs w:val="28"/>
          <w:lang w:eastAsia="ar-SA"/>
        </w:rPr>
        <w:t>установлено, что</w:t>
      </w:r>
      <w:r w:rsidR="000160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F4B85">
        <w:rPr>
          <w:rFonts w:ascii="Times New Roman" w:eastAsia="Calibri" w:hAnsi="Times New Roman" w:cs="Times New Roman"/>
          <w:sz w:val="28"/>
          <w:szCs w:val="28"/>
          <w:lang w:eastAsia="ar-SA"/>
        </w:rPr>
        <w:t>в целях финансового обеспечения расходных обязательств, проект бюджета составляется на основе прогноза социально-экономического развития.</w:t>
      </w:r>
    </w:p>
    <w:p w:rsidR="00641496" w:rsidRDefault="005F7076" w:rsidP="005F7076">
      <w:pPr>
        <w:pStyle w:val="af3"/>
        <w:spacing w:after="0" w:line="240" w:lineRule="atLeast"/>
        <w:ind w:firstLine="709"/>
        <w:rPr>
          <w:color w:val="000000"/>
          <w:sz w:val="28"/>
          <w:szCs w:val="28"/>
        </w:rPr>
      </w:pPr>
      <w:r w:rsidRPr="000E26B0">
        <w:rPr>
          <w:color w:val="000000"/>
          <w:sz w:val="28"/>
          <w:szCs w:val="28"/>
        </w:rPr>
        <w:t>О</w:t>
      </w:r>
      <w:r w:rsidR="005C7D8A" w:rsidRPr="000E26B0">
        <w:rPr>
          <w:color w:val="000000"/>
          <w:sz w:val="28"/>
          <w:szCs w:val="28"/>
        </w:rPr>
        <w:t>сновны</w:t>
      </w:r>
      <w:r w:rsidRPr="000E26B0">
        <w:rPr>
          <w:color w:val="000000"/>
          <w:sz w:val="28"/>
          <w:szCs w:val="28"/>
        </w:rPr>
        <w:t>е</w:t>
      </w:r>
      <w:r w:rsidR="005C7D8A" w:rsidRPr="000E26B0">
        <w:rPr>
          <w:color w:val="000000"/>
          <w:sz w:val="28"/>
          <w:szCs w:val="28"/>
        </w:rPr>
        <w:t xml:space="preserve"> показател</w:t>
      </w:r>
      <w:r w:rsidR="008A5A21">
        <w:rPr>
          <w:color w:val="000000"/>
          <w:sz w:val="28"/>
          <w:szCs w:val="28"/>
        </w:rPr>
        <w:t>и</w:t>
      </w:r>
      <w:r w:rsidR="005C7D8A" w:rsidRPr="000E26B0">
        <w:rPr>
          <w:color w:val="000000"/>
          <w:sz w:val="28"/>
          <w:szCs w:val="28"/>
        </w:rPr>
        <w:t xml:space="preserve"> социально-экономического развития </w:t>
      </w:r>
      <w:r w:rsidRPr="000E26B0">
        <w:rPr>
          <w:color w:val="000000"/>
          <w:sz w:val="28"/>
          <w:szCs w:val="28"/>
        </w:rPr>
        <w:t xml:space="preserve"> представлены в таблице:</w:t>
      </w:r>
    </w:p>
    <w:p w:rsidR="00641496" w:rsidRDefault="00641496" w:rsidP="005F7076">
      <w:pPr>
        <w:pStyle w:val="af3"/>
        <w:spacing w:after="0" w:line="240" w:lineRule="atLeast"/>
        <w:ind w:firstLine="709"/>
        <w:rPr>
          <w:color w:val="000000"/>
          <w:sz w:val="28"/>
          <w:szCs w:val="28"/>
        </w:rPr>
      </w:pPr>
    </w:p>
    <w:p w:rsidR="00527BF3" w:rsidRDefault="00527BF3" w:rsidP="005F7076">
      <w:pPr>
        <w:pStyle w:val="af3"/>
        <w:spacing w:after="0" w:line="240" w:lineRule="atLeast"/>
        <w:ind w:firstLine="709"/>
        <w:rPr>
          <w:color w:val="000000"/>
          <w:sz w:val="28"/>
          <w:szCs w:val="28"/>
        </w:rPr>
      </w:pPr>
    </w:p>
    <w:p w:rsidR="00527BF3" w:rsidRDefault="00527BF3" w:rsidP="005F7076">
      <w:pPr>
        <w:pStyle w:val="af3"/>
        <w:spacing w:after="0" w:line="240" w:lineRule="atLeast"/>
        <w:ind w:firstLine="709"/>
        <w:rPr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152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1276"/>
        <w:gridCol w:w="1276"/>
        <w:gridCol w:w="1275"/>
        <w:gridCol w:w="1276"/>
        <w:gridCol w:w="1276"/>
      </w:tblGrid>
      <w:tr w:rsidR="00535944" w:rsidRPr="00641496" w:rsidTr="00535944">
        <w:trPr>
          <w:trHeight w:val="291"/>
          <w:tblHeader/>
        </w:trPr>
        <w:tc>
          <w:tcPr>
            <w:tcW w:w="2943" w:type="dxa"/>
            <w:vMerge w:val="restart"/>
            <w:vAlign w:val="center"/>
          </w:tcPr>
          <w:p w:rsidR="00535944" w:rsidRPr="00641496" w:rsidRDefault="00535944" w:rsidP="0053594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1496">
              <w:rPr>
                <w:rFonts w:ascii="Times New Roman" w:eastAsia="Times New Roman" w:hAnsi="Times New Roman" w:cs="Times New Roman"/>
              </w:rPr>
              <w:lastRenderedPageBreak/>
              <w:t>Наименование</w:t>
            </w:r>
          </w:p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496">
              <w:rPr>
                <w:rFonts w:ascii="Times New Roman" w:eastAsia="Times New Roman" w:hAnsi="Times New Roman" w:cs="Times New Roman"/>
              </w:rPr>
              <w:t>показателей</w:t>
            </w:r>
          </w:p>
        </w:tc>
        <w:tc>
          <w:tcPr>
            <w:tcW w:w="709" w:type="dxa"/>
            <w:vMerge w:val="restart"/>
            <w:vAlign w:val="center"/>
          </w:tcPr>
          <w:p w:rsidR="00535944" w:rsidRPr="00641496" w:rsidRDefault="00535944" w:rsidP="0053594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1496">
              <w:rPr>
                <w:rFonts w:ascii="Times New Roman" w:eastAsia="Times New Roman" w:hAnsi="Times New Roman" w:cs="Times New Roman"/>
              </w:rPr>
              <w:t>Ед.</w:t>
            </w:r>
          </w:p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496">
              <w:rPr>
                <w:rFonts w:ascii="Times New Roman" w:eastAsia="Times New Roman" w:hAnsi="Times New Roman" w:cs="Times New Roman"/>
              </w:rPr>
              <w:t>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496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35944" w:rsidRPr="00641496" w:rsidRDefault="00535944" w:rsidP="005359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496">
              <w:rPr>
                <w:rFonts w:ascii="Times New Roman" w:eastAsia="Times New Roman" w:hAnsi="Times New Roman" w:cs="Times New Roman"/>
              </w:rPr>
              <w:t>Прогноз</w:t>
            </w:r>
          </w:p>
        </w:tc>
      </w:tr>
      <w:tr w:rsidR="00535944" w:rsidRPr="00641496" w:rsidTr="00535944">
        <w:trPr>
          <w:trHeight w:val="213"/>
          <w:tblHeader/>
        </w:trPr>
        <w:tc>
          <w:tcPr>
            <w:tcW w:w="2943" w:type="dxa"/>
            <w:vMerge/>
            <w:vAlign w:val="center"/>
          </w:tcPr>
          <w:p w:rsidR="00535944" w:rsidRPr="00641496" w:rsidRDefault="00535944" w:rsidP="0053594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496">
              <w:rPr>
                <w:rFonts w:ascii="Times New Roman" w:eastAsia="Times New Roman" w:hAnsi="Times New Roman" w:cs="Times New Roman"/>
              </w:rPr>
              <w:t>20</w:t>
            </w:r>
            <w:r w:rsidRPr="002B3D3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41496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496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641496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535944" w:rsidRPr="00641496" w:rsidRDefault="00535944" w:rsidP="005359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496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41496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496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41496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496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641496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535944" w:rsidRPr="00641496" w:rsidTr="00535944">
        <w:trPr>
          <w:trHeight w:val="566"/>
        </w:trPr>
        <w:tc>
          <w:tcPr>
            <w:tcW w:w="2943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доходы консолидированного бюджета (налоговые и неналоговые доходы, безвозмездные поступления за минусом субвенций)</w:t>
            </w:r>
          </w:p>
        </w:tc>
        <w:tc>
          <w:tcPr>
            <w:tcW w:w="709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714569,21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D11">
              <w:rPr>
                <w:rFonts w:ascii="Times New Roman" w:eastAsia="Times New Roman" w:hAnsi="Times New Roman" w:cs="Times New Roman"/>
                <w:sz w:val="20"/>
                <w:szCs w:val="20"/>
              </w:rPr>
              <w:t>702993,72</w:t>
            </w:r>
          </w:p>
        </w:tc>
        <w:tc>
          <w:tcPr>
            <w:tcW w:w="1275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D11">
              <w:rPr>
                <w:rFonts w:ascii="Times New Roman" w:eastAsia="Times New Roman" w:hAnsi="Times New Roman" w:cs="Times New Roman"/>
                <w:sz w:val="20"/>
                <w:szCs w:val="20"/>
              </w:rPr>
              <w:t>773572,18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D11">
              <w:rPr>
                <w:rFonts w:ascii="Times New Roman" w:eastAsia="Times New Roman" w:hAnsi="Times New Roman" w:cs="Times New Roman"/>
                <w:sz w:val="20"/>
                <w:szCs w:val="20"/>
              </w:rPr>
              <w:t>839913,73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43">
              <w:rPr>
                <w:rFonts w:ascii="Times New Roman" w:eastAsia="Times New Roman" w:hAnsi="Times New Roman" w:cs="Times New Roman"/>
                <w:sz w:val="20"/>
                <w:szCs w:val="20"/>
              </w:rPr>
              <w:t>908450,69</w:t>
            </w:r>
          </w:p>
        </w:tc>
      </w:tr>
      <w:tr w:rsidR="00535944" w:rsidRPr="00641496" w:rsidTr="00535944">
        <w:trPr>
          <w:trHeight w:val="566"/>
        </w:trPr>
        <w:tc>
          <w:tcPr>
            <w:tcW w:w="2943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D35">
              <w:rPr>
                <w:rFonts w:ascii="Times New Roman" w:eastAsia="Times New Roman" w:hAnsi="Times New Roman" w:cs="Times New Roman"/>
                <w:iCs/>
                <w:color w:val="000000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709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D35">
              <w:rPr>
                <w:rFonts w:ascii="Times New Roman" w:eastAsia="Times New Roman" w:hAnsi="Times New Roman" w:cs="Times New Roman"/>
              </w:rPr>
              <w:t>тыс.</w:t>
            </w:r>
          </w:p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496">
              <w:rPr>
                <w:rFonts w:ascii="Times New Roman" w:eastAsia="Times New Roman" w:hAnsi="Times New Roman" w:cs="Times New Roman"/>
              </w:rPr>
              <w:t>руб</w:t>
            </w:r>
            <w:r w:rsidRPr="002B3D3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835825,50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676400,00</w:t>
            </w:r>
          </w:p>
        </w:tc>
        <w:tc>
          <w:tcPr>
            <w:tcW w:w="1275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455400,00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572400,00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43">
              <w:rPr>
                <w:rFonts w:ascii="Times New Roman" w:eastAsia="Times New Roman" w:hAnsi="Times New Roman" w:cs="Times New Roman"/>
              </w:rPr>
              <w:t>456550,00</w:t>
            </w:r>
          </w:p>
        </w:tc>
      </w:tr>
      <w:tr w:rsidR="00535944" w:rsidRPr="00641496" w:rsidTr="00535944">
        <w:tc>
          <w:tcPr>
            <w:tcW w:w="2943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Оборот розничной торговли</w:t>
            </w:r>
          </w:p>
        </w:tc>
        <w:tc>
          <w:tcPr>
            <w:tcW w:w="709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586">
              <w:rPr>
                <w:rFonts w:ascii="Times New Roman" w:eastAsia="Times New Roman" w:hAnsi="Times New Roman" w:cs="Times New Roman"/>
              </w:rPr>
              <w:t>1172610,4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586">
              <w:rPr>
                <w:rFonts w:ascii="Times New Roman" w:eastAsia="Times New Roman" w:hAnsi="Times New Roman" w:cs="Times New Roman"/>
              </w:rPr>
              <w:t>1270478,6</w:t>
            </w:r>
          </w:p>
        </w:tc>
        <w:tc>
          <w:tcPr>
            <w:tcW w:w="1275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586">
              <w:rPr>
                <w:rFonts w:ascii="Times New Roman" w:eastAsia="Times New Roman" w:hAnsi="Times New Roman" w:cs="Times New Roman"/>
              </w:rPr>
              <w:t>1365533,7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586">
              <w:rPr>
                <w:rFonts w:ascii="Times New Roman" w:eastAsia="Times New Roman" w:hAnsi="Times New Roman" w:cs="Times New Roman"/>
              </w:rPr>
              <w:t>1459594,3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43">
              <w:rPr>
                <w:rFonts w:ascii="Times New Roman" w:eastAsia="Times New Roman" w:hAnsi="Times New Roman" w:cs="Times New Roman"/>
              </w:rPr>
              <w:t>1570155,1</w:t>
            </w:r>
          </w:p>
        </w:tc>
      </w:tr>
      <w:tr w:rsidR="00535944" w:rsidRPr="00641496" w:rsidTr="00535944">
        <w:tc>
          <w:tcPr>
            <w:tcW w:w="2943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Темпы роста оборота розничной торговли в сопоставимых ценах к соответствующему периоду предыдущего года</w:t>
            </w:r>
          </w:p>
        </w:tc>
        <w:tc>
          <w:tcPr>
            <w:tcW w:w="709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104,28</w:t>
            </w:r>
          </w:p>
        </w:tc>
        <w:tc>
          <w:tcPr>
            <w:tcW w:w="1275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102,17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102,78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43">
              <w:rPr>
                <w:rFonts w:ascii="Times New Roman" w:eastAsia="Times New Roman" w:hAnsi="Times New Roman" w:cs="Times New Roman"/>
                <w:sz w:val="20"/>
                <w:szCs w:val="20"/>
              </w:rPr>
              <w:t>103,44</w:t>
            </w:r>
          </w:p>
        </w:tc>
      </w:tr>
      <w:tr w:rsidR="00535944" w:rsidRPr="00641496" w:rsidTr="00535944">
        <w:tc>
          <w:tcPr>
            <w:tcW w:w="2943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Оборот общественного питания</w:t>
            </w:r>
          </w:p>
        </w:tc>
        <w:tc>
          <w:tcPr>
            <w:tcW w:w="709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496">
              <w:rPr>
                <w:rFonts w:ascii="Times New Roman" w:eastAsia="Times New Roman" w:hAnsi="Times New Roman" w:cs="Times New Roman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</w:rPr>
              <w:t>руб</w:t>
            </w:r>
            <w:r w:rsidRPr="0064149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586">
              <w:rPr>
                <w:rFonts w:ascii="Times New Roman" w:eastAsia="Times New Roman" w:hAnsi="Times New Roman" w:cs="Times New Roman"/>
              </w:rPr>
              <w:t>51318,8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586">
              <w:rPr>
                <w:rFonts w:ascii="Times New Roman" w:eastAsia="Times New Roman" w:hAnsi="Times New Roman" w:cs="Times New Roman"/>
              </w:rPr>
              <w:t>56512,5</w:t>
            </w:r>
          </w:p>
        </w:tc>
        <w:tc>
          <w:tcPr>
            <w:tcW w:w="1275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586">
              <w:rPr>
                <w:rFonts w:ascii="Times New Roman" w:eastAsia="Times New Roman" w:hAnsi="Times New Roman" w:cs="Times New Roman"/>
              </w:rPr>
              <w:t>60576,8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586">
              <w:rPr>
                <w:rFonts w:ascii="Times New Roman" w:eastAsia="Times New Roman" w:hAnsi="Times New Roman" w:cs="Times New Roman"/>
              </w:rPr>
              <w:t>64385,9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43">
              <w:rPr>
                <w:rFonts w:ascii="Times New Roman" w:eastAsia="Times New Roman" w:hAnsi="Times New Roman" w:cs="Times New Roman"/>
              </w:rPr>
              <w:t>68434,4</w:t>
            </w:r>
          </w:p>
        </w:tc>
      </w:tr>
      <w:tr w:rsidR="00535944" w:rsidRPr="00641496" w:rsidTr="00535944">
        <w:tc>
          <w:tcPr>
            <w:tcW w:w="2943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Темпы роста оборота общественного питания в сопоставимых ценах к соответствующему периоду 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ыдущего года </w:t>
            </w:r>
          </w:p>
        </w:tc>
        <w:tc>
          <w:tcPr>
            <w:tcW w:w="709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101,70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101,40</w:t>
            </w:r>
          </w:p>
        </w:tc>
        <w:tc>
          <w:tcPr>
            <w:tcW w:w="1275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101,70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102,20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43">
              <w:rPr>
                <w:rFonts w:ascii="Times New Roman" w:eastAsia="Times New Roman" w:hAnsi="Times New Roman" w:cs="Times New Roman"/>
                <w:sz w:val="20"/>
                <w:szCs w:val="20"/>
              </w:rPr>
              <w:t>102,20</w:t>
            </w:r>
          </w:p>
        </w:tc>
      </w:tr>
      <w:tr w:rsidR="00535944" w:rsidRPr="00641496" w:rsidTr="00535944">
        <w:tc>
          <w:tcPr>
            <w:tcW w:w="2943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платных услуг, оказанных населению</w:t>
            </w:r>
          </w:p>
        </w:tc>
        <w:tc>
          <w:tcPr>
            <w:tcW w:w="709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586">
              <w:rPr>
                <w:rFonts w:ascii="Times New Roman" w:eastAsia="Times New Roman" w:hAnsi="Times New Roman" w:cs="Times New Roman"/>
              </w:rPr>
              <w:t>276800,74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586">
              <w:rPr>
                <w:rFonts w:ascii="Times New Roman" w:eastAsia="Times New Roman" w:hAnsi="Times New Roman" w:cs="Times New Roman"/>
              </w:rPr>
              <w:t>307182,39</w:t>
            </w:r>
          </w:p>
        </w:tc>
        <w:tc>
          <w:tcPr>
            <w:tcW w:w="1275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586">
              <w:rPr>
                <w:rFonts w:ascii="Times New Roman" w:eastAsia="Times New Roman" w:hAnsi="Times New Roman" w:cs="Times New Roman"/>
              </w:rPr>
              <w:t>329708,57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586">
              <w:rPr>
                <w:rFonts w:ascii="Times New Roman" w:eastAsia="Times New Roman" w:hAnsi="Times New Roman" w:cs="Times New Roman"/>
              </w:rPr>
              <w:t>348040,36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43">
              <w:rPr>
                <w:rFonts w:ascii="Times New Roman" w:eastAsia="Times New Roman" w:hAnsi="Times New Roman" w:cs="Times New Roman"/>
              </w:rPr>
              <w:t>367391,41</w:t>
            </w:r>
          </w:p>
        </w:tc>
      </w:tr>
      <w:tr w:rsidR="00535944" w:rsidRPr="00641496" w:rsidTr="00535944">
        <w:tc>
          <w:tcPr>
            <w:tcW w:w="2943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Темпы роста объема платных услуг, оказанных населению в сопоставимых ценах, к соответствующему периоду прошлого года </w:t>
            </w:r>
          </w:p>
        </w:tc>
        <w:tc>
          <w:tcPr>
            <w:tcW w:w="709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95,67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102,00</w:t>
            </w:r>
          </w:p>
        </w:tc>
        <w:tc>
          <w:tcPr>
            <w:tcW w:w="1275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102,32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101,50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43">
              <w:rPr>
                <w:rFonts w:ascii="Times New Roman" w:eastAsia="Times New Roman" w:hAnsi="Times New Roman" w:cs="Times New Roman"/>
              </w:rPr>
              <w:t>101,50</w:t>
            </w:r>
          </w:p>
        </w:tc>
      </w:tr>
      <w:tr w:rsidR="00535944" w:rsidRPr="00641496" w:rsidTr="00535944">
        <w:tc>
          <w:tcPr>
            <w:tcW w:w="2943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Оборот организаций малого бизнеса</w:t>
            </w:r>
            <w:r w:rsidRPr="0064149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(юридических лиц)</w:t>
            </w:r>
          </w:p>
        </w:tc>
        <w:tc>
          <w:tcPr>
            <w:tcW w:w="709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817232,00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>
              <w:rPr>
                <w:rFonts w:ascii="Times New Roman" w:eastAsia="Times New Roman" w:hAnsi="Times New Roman" w:cs="Times New Roman"/>
              </w:rPr>
              <w:t>848141,00</w:t>
            </w:r>
          </w:p>
        </w:tc>
        <w:tc>
          <w:tcPr>
            <w:tcW w:w="1275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885611,00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915952,00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43">
              <w:rPr>
                <w:rFonts w:ascii="Times New Roman" w:eastAsia="Times New Roman" w:hAnsi="Times New Roman" w:cs="Times New Roman"/>
              </w:rPr>
              <w:t>947332,00</w:t>
            </w:r>
          </w:p>
        </w:tc>
      </w:tr>
      <w:tr w:rsidR="00535944" w:rsidRPr="00641496" w:rsidTr="00535944">
        <w:tc>
          <w:tcPr>
            <w:tcW w:w="2943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Численность постоянного населения, в среднем за период</w:t>
            </w:r>
          </w:p>
        </w:tc>
        <w:tc>
          <w:tcPr>
            <w:tcW w:w="709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13046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12906</w:t>
            </w:r>
          </w:p>
        </w:tc>
        <w:tc>
          <w:tcPr>
            <w:tcW w:w="1275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12742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12577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12476</w:t>
            </w:r>
          </w:p>
        </w:tc>
      </w:tr>
      <w:tr w:rsidR="00535944" w:rsidRPr="00641496" w:rsidTr="00535944">
        <w:tc>
          <w:tcPr>
            <w:tcW w:w="2943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постоянного населения в трудоспособном возрасте, в среднем за период</w:t>
            </w:r>
          </w:p>
        </w:tc>
        <w:tc>
          <w:tcPr>
            <w:tcW w:w="709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6592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6612</w:t>
            </w:r>
          </w:p>
        </w:tc>
        <w:tc>
          <w:tcPr>
            <w:tcW w:w="1275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6659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6701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6743</w:t>
            </w:r>
          </w:p>
        </w:tc>
      </w:tr>
      <w:tr w:rsidR="00535944" w:rsidRPr="00641496" w:rsidTr="00535944">
        <w:tc>
          <w:tcPr>
            <w:tcW w:w="2943" w:type="dxa"/>
            <w:vAlign w:val="center"/>
          </w:tcPr>
          <w:p w:rsidR="00535944" w:rsidRDefault="00535944" w:rsidP="0053594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 роста численности постоянного населения в среднем за период к соответствующему периоду предыдущего года</w:t>
            </w:r>
          </w:p>
        </w:tc>
        <w:tc>
          <w:tcPr>
            <w:tcW w:w="709" w:type="dxa"/>
            <w:vAlign w:val="center"/>
          </w:tcPr>
          <w:p w:rsidR="00535944" w:rsidRDefault="00535944" w:rsidP="0053594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535944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97,37</w:t>
            </w:r>
          </w:p>
        </w:tc>
        <w:tc>
          <w:tcPr>
            <w:tcW w:w="1276" w:type="dxa"/>
            <w:vAlign w:val="center"/>
          </w:tcPr>
          <w:p w:rsidR="00535944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98,30</w:t>
            </w:r>
          </w:p>
        </w:tc>
        <w:tc>
          <w:tcPr>
            <w:tcW w:w="1275" w:type="dxa"/>
            <w:vAlign w:val="center"/>
          </w:tcPr>
          <w:p w:rsidR="00535944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100,10</w:t>
            </w:r>
          </w:p>
        </w:tc>
        <w:tc>
          <w:tcPr>
            <w:tcW w:w="1276" w:type="dxa"/>
            <w:vAlign w:val="center"/>
          </w:tcPr>
          <w:p w:rsidR="00535944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100,10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43">
              <w:rPr>
                <w:rFonts w:ascii="Times New Roman" w:eastAsia="Times New Roman" w:hAnsi="Times New Roman" w:cs="Times New Roman"/>
              </w:rPr>
              <w:t>100,10</w:t>
            </w:r>
          </w:p>
        </w:tc>
      </w:tr>
      <w:tr w:rsidR="00535944" w:rsidRPr="00641496" w:rsidTr="00535944">
        <w:tc>
          <w:tcPr>
            <w:tcW w:w="2943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Среднесписочная численность работников списочного состава организаций</w:t>
            </w:r>
          </w:p>
        </w:tc>
        <w:tc>
          <w:tcPr>
            <w:tcW w:w="709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3439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3379</w:t>
            </w:r>
          </w:p>
        </w:tc>
        <w:tc>
          <w:tcPr>
            <w:tcW w:w="1275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3382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3386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43">
              <w:rPr>
                <w:rFonts w:ascii="Times New Roman" w:eastAsia="Times New Roman" w:hAnsi="Times New Roman" w:cs="Times New Roman"/>
              </w:rPr>
              <w:t>3389</w:t>
            </w:r>
          </w:p>
        </w:tc>
      </w:tr>
      <w:tr w:rsidR="00535944" w:rsidRPr="00641496" w:rsidTr="00535944">
        <w:tc>
          <w:tcPr>
            <w:tcW w:w="2943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641496">
              <w:rPr>
                <w:rFonts w:ascii="Times New Roman" w:eastAsia="Times New Roman" w:hAnsi="Times New Roman" w:cs="Times New Roman"/>
              </w:rPr>
              <w:t>Среднедушевой денежный доход за месяц</w:t>
            </w:r>
          </w:p>
        </w:tc>
        <w:tc>
          <w:tcPr>
            <w:tcW w:w="709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1496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80C">
              <w:rPr>
                <w:rFonts w:ascii="Times New Roman" w:eastAsia="Times New Roman" w:hAnsi="Times New Roman" w:cs="Times New Roman"/>
              </w:rPr>
              <w:t>20824,79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80C">
              <w:rPr>
                <w:rFonts w:ascii="Times New Roman" w:eastAsia="Times New Roman" w:hAnsi="Times New Roman" w:cs="Times New Roman"/>
              </w:rPr>
              <w:t>23886,03</w:t>
            </w:r>
          </w:p>
        </w:tc>
        <w:tc>
          <w:tcPr>
            <w:tcW w:w="1275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80C">
              <w:rPr>
                <w:rFonts w:ascii="Times New Roman" w:eastAsia="Times New Roman" w:hAnsi="Times New Roman" w:cs="Times New Roman"/>
              </w:rPr>
              <w:t>25820,8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80C">
              <w:rPr>
                <w:rFonts w:ascii="Times New Roman" w:eastAsia="Times New Roman" w:hAnsi="Times New Roman" w:cs="Times New Roman"/>
              </w:rPr>
              <w:t>27628,26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43">
              <w:rPr>
                <w:rFonts w:ascii="Times New Roman" w:eastAsia="Times New Roman" w:hAnsi="Times New Roman" w:cs="Times New Roman"/>
              </w:rPr>
              <w:t>29451,72</w:t>
            </w:r>
          </w:p>
        </w:tc>
      </w:tr>
      <w:tr w:rsidR="00535944" w:rsidRPr="00641496" w:rsidTr="00535944">
        <w:tc>
          <w:tcPr>
            <w:tcW w:w="2943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Фонд заработной платы работников списочного, не списочного состава организаций и внешних совместителей по полному кругу организаций </w:t>
            </w:r>
          </w:p>
        </w:tc>
        <w:tc>
          <w:tcPr>
            <w:tcW w:w="709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80C">
              <w:rPr>
                <w:rFonts w:ascii="Times New Roman" w:eastAsia="Times New Roman" w:hAnsi="Times New Roman" w:cs="Times New Roman"/>
              </w:rPr>
              <w:t>1668733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76B">
              <w:rPr>
                <w:rFonts w:ascii="Times New Roman" w:eastAsia="Times New Roman" w:hAnsi="Times New Roman" w:cs="Times New Roman"/>
              </w:rPr>
              <w:t>1880642,68</w:t>
            </w:r>
          </w:p>
        </w:tc>
        <w:tc>
          <w:tcPr>
            <w:tcW w:w="1275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76B">
              <w:rPr>
                <w:rFonts w:ascii="Times New Roman" w:eastAsia="Times New Roman" w:hAnsi="Times New Roman" w:cs="Times New Roman"/>
              </w:rPr>
              <w:t>2075860,24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76B">
              <w:rPr>
                <w:rFonts w:ascii="Times New Roman" w:eastAsia="Times New Roman" w:hAnsi="Times New Roman" w:cs="Times New Roman"/>
              </w:rPr>
              <w:t>2230105,73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43">
              <w:rPr>
                <w:rFonts w:ascii="Times New Roman" w:eastAsia="Times New Roman" w:hAnsi="Times New Roman" w:cs="Times New Roman"/>
              </w:rPr>
              <w:t>2379763,97</w:t>
            </w:r>
          </w:p>
        </w:tc>
      </w:tr>
      <w:tr w:rsidR="00535944" w:rsidRPr="00641496" w:rsidTr="00535944">
        <w:tc>
          <w:tcPr>
            <w:tcW w:w="2943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Среднемесячная  заработная плата работников полному кругу организаций</w:t>
            </w:r>
          </w:p>
        </w:tc>
        <w:tc>
          <w:tcPr>
            <w:tcW w:w="709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F20">
              <w:rPr>
                <w:rFonts w:ascii="Times New Roman" w:eastAsia="Times New Roman" w:hAnsi="Times New Roman" w:cs="Times New Roman"/>
                <w:sz w:val="20"/>
                <w:szCs w:val="20"/>
              </w:rPr>
              <w:t>40436,49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F20">
              <w:rPr>
                <w:rFonts w:ascii="Times New Roman" w:eastAsia="Times New Roman" w:hAnsi="Times New Roman" w:cs="Times New Roman"/>
                <w:sz w:val="20"/>
                <w:szCs w:val="20"/>
              </w:rPr>
              <w:t>46380,65</w:t>
            </w:r>
          </w:p>
        </w:tc>
        <w:tc>
          <w:tcPr>
            <w:tcW w:w="1275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F20">
              <w:rPr>
                <w:rFonts w:ascii="Times New Roman" w:eastAsia="Times New Roman" w:hAnsi="Times New Roman" w:cs="Times New Roman"/>
                <w:sz w:val="20"/>
                <w:szCs w:val="20"/>
              </w:rPr>
              <w:t>51149,72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F20">
              <w:rPr>
                <w:rFonts w:ascii="Times New Roman" w:eastAsia="Times New Roman" w:hAnsi="Times New Roman" w:cs="Times New Roman"/>
                <w:sz w:val="20"/>
                <w:szCs w:val="20"/>
              </w:rPr>
              <w:t>54885,45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43">
              <w:rPr>
                <w:rFonts w:ascii="Times New Roman" w:eastAsia="Times New Roman" w:hAnsi="Times New Roman" w:cs="Times New Roman"/>
                <w:sz w:val="20"/>
                <w:szCs w:val="20"/>
              </w:rPr>
              <w:t>58516,87</w:t>
            </w:r>
          </w:p>
        </w:tc>
      </w:tr>
      <w:tr w:rsidR="00535944" w:rsidRPr="00641496" w:rsidTr="00535944">
        <w:tc>
          <w:tcPr>
            <w:tcW w:w="2943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среднемесячной заработной платы работников по полному кругу организаций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действующих ценах (номинальный) к соответствующему периоду предыдущего года</w:t>
            </w:r>
          </w:p>
        </w:tc>
        <w:tc>
          <w:tcPr>
            <w:tcW w:w="709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114,63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114,70</w:t>
            </w:r>
          </w:p>
        </w:tc>
        <w:tc>
          <w:tcPr>
            <w:tcW w:w="1275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110,28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107,30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43">
              <w:rPr>
                <w:rFonts w:ascii="Times New Roman" w:eastAsia="Times New Roman" w:hAnsi="Times New Roman" w:cs="Times New Roman"/>
                <w:sz w:val="20"/>
                <w:szCs w:val="20"/>
              </w:rPr>
              <w:t>106,62</w:t>
            </w:r>
          </w:p>
        </w:tc>
      </w:tr>
      <w:tr w:rsidR="00535944" w:rsidRPr="00641496" w:rsidTr="00535944">
        <w:tc>
          <w:tcPr>
            <w:tcW w:w="2943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зарегистрированной безработицы (к трудо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способному</w:t>
            </w: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населению  в трудоспособном возрасте), на конец периода</w:t>
            </w:r>
          </w:p>
        </w:tc>
        <w:tc>
          <w:tcPr>
            <w:tcW w:w="709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10,60</w:t>
            </w:r>
          </w:p>
        </w:tc>
        <w:tc>
          <w:tcPr>
            <w:tcW w:w="1275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1276" w:type="dxa"/>
            <w:vAlign w:val="center"/>
          </w:tcPr>
          <w:p w:rsidR="00535944" w:rsidRPr="00641496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6A43">
              <w:rPr>
                <w:rFonts w:ascii="Times New Roman" w:eastAsia="Times New Roman" w:hAnsi="Times New Roman" w:cs="Times New Roman"/>
              </w:rPr>
              <w:t>1,60</w:t>
            </w:r>
          </w:p>
        </w:tc>
      </w:tr>
      <w:tr w:rsidR="00535944" w:rsidRPr="00641496" w:rsidTr="00535944">
        <w:trPr>
          <w:trHeight w:val="351"/>
        </w:trPr>
        <w:tc>
          <w:tcPr>
            <w:tcW w:w="2943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родившихся</w:t>
            </w:r>
            <w:proofErr w:type="gramEnd"/>
          </w:p>
        </w:tc>
        <w:tc>
          <w:tcPr>
            <w:tcW w:w="709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5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43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535944" w:rsidRPr="00641496" w:rsidTr="00535944">
        <w:trPr>
          <w:trHeight w:val="413"/>
        </w:trPr>
        <w:tc>
          <w:tcPr>
            <w:tcW w:w="2943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709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275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43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</w:tr>
      <w:tr w:rsidR="00535944" w:rsidRPr="00641496" w:rsidTr="00535944">
        <w:trPr>
          <w:trHeight w:val="419"/>
        </w:trPr>
        <w:tc>
          <w:tcPr>
            <w:tcW w:w="2943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Естественный прирост (убыль)</w:t>
            </w:r>
          </w:p>
        </w:tc>
        <w:tc>
          <w:tcPr>
            <w:tcW w:w="709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-136</w:t>
            </w:r>
          </w:p>
        </w:tc>
        <w:tc>
          <w:tcPr>
            <w:tcW w:w="1275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-124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-134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43">
              <w:rPr>
                <w:rFonts w:ascii="Times New Roman" w:eastAsia="Times New Roman" w:hAnsi="Times New Roman" w:cs="Times New Roman"/>
                <w:sz w:val="20"/>
                <w:szCs w:val="20"/>
              </w:rPr>
              <w:t>-135</w:t>
            </w:r>
          </w:p>
        </w:tc>
      </w:tr>
      <w:tr w:rsidR="00535944" w:rsidRPr="00641496" w:rsidTr="00535944">
        <w:trPr>
          <w:trHeight w:val="411"/>
        </w:trPr>
        <w:tc>
          <w:tcPr>
            <w:tcW w:w="2943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прибывших</w:t>
            </w:r>
            <w:proofErr w:type="gramEnd"/>
          </w:p>
        </w:tc>
        <w:tc>
          <w:tcPr>
            <w:tcW w:w="709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1275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43"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</w:tc>
      </w:tr>
      <w:tr w:rsidR="00535944" w:rsidRPr="00641496" w:rsidTr="00535944">
        <w:trPr>
          <w:trHeight w:val="417"/>
        </w:trPr>
        <w:tc>
          <w:tcPr>
            <w:tcW w:w="2943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выбывших</w:t>
            </w:r>
            <w:proofErr w:type="gramEnd"/>
          </w:p>
        </w:tc>
        <w:tc>
          <w:tcPr>
            <w:tcW w:w="709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1275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43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</w:tr>
      <w:tr w:rsidR="00535944" w:rsidRPr="00641496" w:rsidTr="00535944">
        <w:tc>
          <w:tcPr>
            <w:tcW w:w="2943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Миграционный прирост, снижение</w:t>
            </w:r>
          </w:p>
        </w:tc>
        <w:tc>
          <w:tcPr>
            <w:tcW w:w="709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6B0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-33</w:t>
            </w:r>
          </w:p>
        </w:tc>
        <w:tc>
          <w:tcPr>
            <w:tcW w:w="1275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-35</w:t>
            </w:r>
          </w:p>
        </w:tc>
        <w:tc>
          <w:tcPr>
            <w:tcW w:w="1276" w:type="dxa"/>
            <w:vAlign w:val="center"/>
          </w:tcPr>
          <w:p w:rsidR="00535944" w:rsidRPr="000E26B0" w:rsidRDefault="00535944" w:rsidP="005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-37</w:t>
            </w:r>
          </w:p>
        </w:tc>
        <w:tc>
          <w:tcPr>
            <w:tcW w:w="1276" w:type="dxa"/>
            <w:vAlign w:val="center"/>
          </w:tcPr>
          <w:p w:rsidR="00535944" w:rsidRPr="00586A43" w:rsidRDefault="00535944" w:rsidP="005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43">
              <w:rPr>
                <w:rFonts w:ascii="Times New Roman" w:eastAsia="Times New Roman" w:hAnsi="Times New Roman" w:cs="Times New Roman"/>
                <w:sz w:val="20"/>
                <w:szCs w:val="20"/>
              </w:rPr>
              <w:t>-39</w:t>
            </w:r>
          </w:p>
        </w:tc>
      </w:tr>
    </w:tbl>
    <w:p w:rsidR="002B3D35" w:rsidRPr="00641496" w:rsidRDefault="002B3D35" w:rsidP="00DA1381">
      <w:pPr>
        <w:widowControl w:val="0"/>
        <w:spacing w:after="0" w:line="240" w:lineRule="auto"/>
        <w:ind w:left="142"/>
        <w:jc w:val="both"/>
        <w:outlineLvl w:val="1"/>
        <w:rPr>
          <w:rFonts w:ascii="Arial" w:eastAsia="Times New Roman" w:hAnsi="Arial" w:cs="Times New Roman"/>
          <w:b/>
          <w:bCs/>
          <w:iCs/>
          <w:sz w:val="28"/>
          <w:szCs w:val="28"/>
        </w:rPr>
      </w:pPr>
    </w:p>
    <w:p w:rsidR="00641496" w:rsidRDefault="00641496" w:rsidP="00AE4021">
      <w:pPr>
        <w:pStyle w:val="af3"/>
        <w:spacing w:after="0" w:line="240" w:lineRule="atLeast"/>
        <w:rPr>
          <w:rFonts w:eastAsia="Calibri"/>
          <w:color w:val="FF0000"/>
          <w:lang w:eastAsia="en-US"/>
        </w:rPr>
      </w:pPr>
    </w:p>
    <w:p w:rsidR="009E5EF7" w:rsidRDefault="000B7BF3" w:rsidP="00AE4021">
      <w:pPr>
        <w:pStyle w:val="af3"/>
        <w:spacing w:after="0" w:line="240" w:lineRule="atLeast"/>
        <w:rPr>
          <w:rFonts w:eastAsia="Calibri"/>
          <w:color w:val="FF0000"/>
          <w:lang w:eastAsia="en-US"/>
        </w:rPr>
      </w:pPr>
      <w:r w:rsidRPr="000B7BF3">
        <w:rPr>
          <w:rFonts w:eastAsia="Calibri"/>
          <w:color w:val="FF0000"/>
          <w:lang w:eastAsia="en-US"/>
        </w:rPr>
        <w:t xml:space="preserve">                                                  </w:t>
      </w:r>
    </w:p>
    <w:p w:rsidR="009E5EF7" w:rsidRDefault="003333B4" w:rsidP="00476B9E">
      <w:pPr>
        <w:pStyle w:val="af3"/>
        <w:spacing w:after="0" w:line="240" w:lineRule="atLeast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BA23EF">
        <w:rPr>
          <w:rFonts w:eastAsia="Calibri"/>
          <w:sz w:val="28"/>
          <w:szCs w:val="28"/>
        </w:rPr>
        <w:t>жидаемые итоги социально-экономического развития района за 20</w:t>
      </w:r>
      <w:r w:rsidR="004B5746">
        <w:rPr>
          <w:rFonts w:eastAsia="Calibri"/>
          <w:sz w:val="28"/>
          <w:szCs w:val="28"/>
        </w:rPr>
        <w:t>2</w:t>
      </w:r>
      <w:r w:rsidR="00586A43">
        <w:rPr>
          <w:rFonts w:eastAsia="Calibri"/>
          <w:sz w:val="28"/>
          <w:szCs w:val="28"/>
        </w:rPr>
        <w:t>3</w:t>
      </w:r>
      <w:r w:rsidRPr="00BA23EF">
        <w:rPr>
          <w:rFonts w:eastAsia="Calibri"/>
          <w:sz w:val="28"/>
          <w:szCs w:val="28"/>
        </w:rPr>
        <w:t xml:space="preserve"> год, а также прогнозные данные на 20</w:t>
      </w:r>
      <w:r w:rsidR="004B5746">
        <w:rPr>
          <w:rFonts w:eastAsia="Calibri"/>
          <w:sz w:val="28"/>
          <w:szCs w:val="28"/>
        </w:rPr>
        <w:t>2</w:t>
      </w:r>
      <w:r w:rsidR="00586A43">
        <w:rPr>
          <w:rFonts w:eastAsia="Calibri"/>
          <w:sz w:val="28"/>
          <w:szCs w:val="28"/>
        </w:rPr>
        <w:t>4</w:t>
      </w:r>
      <w:r w:rsidR="006948E0">
        <w:rPr>
          <w:rFonts w:eastAsia="Calibri"/>
          <w:sz w:val="28"/>
          <w:szCs w:val="28"/>
        </w:rPr>
        <w:t xml:space="preserve"> </w:t>
      </w:r>
      <w:r w:rsidRPr="00BA23EF">
        <w:rPr>
          <w:rFonts w:eastAsia="Calibri"/>
          <w:sz w:val="28"/>
          <w:szCs w:val="28"/>
        </w:rPr>
        <w:t>год,  свидетельствуют о незначительном росте  основных показателей  социально-экономического развития К</w:t>
      </w:r>
      <w:r>
        <w:rPr>
          <w:rFonts w:eastAsia="Calibri"/>
          <w:sz w:val="28"/>
          <w:szCs w:val="28"/>
        </w:rPr>
        <w:t>раснотуранского</w:t>
      </w:r>
      <w:r w:rsidRPr="00BA23EF">
        <w:rPr>
          <w:rFonts w:eastAsia="Calibri"/>
          <w:sz w:val="28"/>
          <w:szCs w:val="28"/>
        </w:rPr>
        <w:t xml:space="preserve"> района</w:t>
      </w:r>
      <w:r w:rsidR="00476B9E">
        <w:rPr>
          <w:rFonts w:eastAsia="Calibri"/>
          <w:sz w:val="28"/>
          <w:szCs w:val="28"/>
        </w:rPr>
        <w:t>.</w:t>
      </w:r>
    </w:p>
    <w:p w:rsidR="00886125" w:rsidRDefault="00886125" w:rsidP="00886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A5D39">
        <w:rPr>
          <w:rFonts w:ascii="Times New Roman" w:eastAsia="Times New Roman" w:hAnsi="Times New Roman" w:cs="Times New Roman"/>
          <w:sz w:val="28"/>
          <w:szCs w:val="28"/>
        </w:rPr>
        <w:t>Собственные доходы консолидированного бюджета (налоговые и неналоговые доходы, безвозмездные поступления за минусом субвенций)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42F1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586A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42F1">
        <w:rPr>
          <w:rFonts w:ascii="Times New Roman" w:eastAsia="Times New Roman" w:hAnsi="Times New Roman" w:cs="Times New Roman"/>
          <w:sz w:val="28"/>
          <w:szCs w:val="28"/>
        </w:rPr>
        <w:t xml:space="preserve"> году прогнозируется с ростом по отношению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оценке </w:t>
      </w:r>
      <w:r w:rsidRPr="001242F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86A4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1242F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9661B">
        <w:rPr>
          <w:rFonts w:ascii="Times New Roman" w:eastAsia="Times New Roman" w:hAnsi="Times New Roman" w:cs="Times New Roman"/>
          <w:sz w:val="28"/>
          <w:szCs w:val="28"/>
        </w:rPr>
        <w:t xml:space="preserve">70578,46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="005A1B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</w:t>
      </w:r>
    </w:p>
    <w:p w:rsidR="005A1B7C" w:rsidRDefault="006732D0" w:rsidP="005A1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861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="005A1B7C"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Объем инвестиций в основной капитал за счет всех источников финансирования</w:t>
      </w:r>
      <w:r w:rsidR="005A1B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5A1B7C"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 полному кругу хозяйствующих </w:t>
      </w:r>
      <w:r w:rsidR="005A1B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A1B7C" w:rsidRPr="00164854">
        <w:rPr>
          <w:rFonts w:ascii="Times New Roman" w:hAnsi="Times New Roman" w:cs="Times New Roman"/>
          <w:sz w:val="28"/>
          <w:szCs w:val="28"/>
        </w:rPr>
        <w:t>по прогнозной оценке в 202</w:t>
      </w:r>
      <w:r w:rsidR="00886125">
        <w:rPr>
          <w:rFonts w:ascii="Times New Roman" w:hAnsi="Times New Roman" w:cs="Times New Roman"/>
          <w:sz w:val="28"/>
          <w:szCs w:val="28"/>
        </w:rPr>
        <w:t>3</w:t>
      </w:r>
      <w:r w:rsidR="00F9661B">
        <w:rPr>
          <w:rFonts w:ascii="Times New Roman" w:hAnsi="Times New Roman" w:cs="Times New Roman"/>
          <w:sz w:val="28"/>
          <w:szCs w:val="28"/>
        </w:rPr>
        <w:t xml:space="preserve"> </w:t>
      </w:r>
      <w:r w:rsidR="005A1B7C" w:rsidRPr="00164854">
        <w:rPr>
          <w:rFonts w:ascii="Times New Roman" w:hAnsi="Times New Roman" w:cs="Times New Roman"/>
          <w:sz w:val="28"/>
          <w:szCs w:val="28"/>
        </w:rPr>
        <w:t xml:space="preserve">году составит </w:t>
      </w:r>
      <w:r w:rsidR="005A1B7C" w:rsidRPr="00164854">
        <w:rPr>
          <w:rFonts w:ascii="Times New Roman" w:hAnsi="Times New Roman" w:cs="Times New Roman"/>
          <w:sz w:val="28"/>
          <w:szCs w:val="28"/>
        </w:rPr>
        <w:br/>
      </w:r>
      <w:r w:rsidR="00F9661B">
        <w:rPr>
          <w:rFonts w:ascii="Times New Roman" w:hAnsi="Times New Roman" w:cs="Times New Roman"/>
          <w:sz w:val="28"/>
          <w:szCs w:val="28"/>
        </w:rPr>
        <w:t>676400,00</w:t>
      </w:r>
      <w:r w:rsidR="005A1B7C">
        <w:rPr>
          <w:rFonts w:ascii="Times New Roman" w:hAnsi="Times New Roman" w:cs="Times New Roman"/>
          <w:sz w:val="28"/>
          <w:szCs w:val="28"/>
        </w:rPr>
        <w:t xml:space="preserve">  тыс</w:t>
      </w:r>
      <w:r w:rsidR="005A1B7C" w:rsidRPr="00164854">
        <w:rPr>
          <w:rFonts w:ascii="Times New Roman" w:hAnsi="Times New Roman" w:cs="Times New Roman"/>
          <w:sz w:val="28"/>
          <w:szCs w:val="28"/>
        </w:rPr>
        <w:t xml:space="preserve">. рублей, что на </w:t>
      </w:r>
      <w:r w:rsidR="00921F13">
        <w:rPr>
          <w:rFonts w:ascii="Times New Roman" w:hAnsi="Times New Roman" w:cs="Times New Roman"/>
          <w:sz w:val="28"/>
          <w:szCs w:val="28"/>
        </w:rPr>
        <w:t>159425,50</w:t>
      </w:r>
      <w:r w:rsidR="005A1B7C">
        <w:rPr>
          <w:rFonts w:ascii="Times New Roman" w:hAnsi="Times New Roman" w:cs="Times New Roman"/>
          <w:sz w:val="28"/>
          <w:szCs w:val="28"/>
        </w:rPr>
        <w:t xml:space="preserve"> тыс</w:t>
      </w:r>
      <w:r w:rsidR="005A1B7C" w:rsidRPr="00164854">
        <w:rPr>
          <w:rFonts w:ascii="Times New Roman" w:hAnsi="Times New Roman" w:cs="Times New Roman"/>
          <w:sz w:val="28"/>
          <w:szCs w:val="28"/>
        </w:rPr>
        <w:t>.</w:t>
      </w:r>
      <w:r w:rsidR="005A1B7C">
        <w:rPr>
          <w:rFonts w:ascii="Times New Roman" w:hAnsi="Times New Roman" w:cs="Times New Roman"/>
          <w:sz w:val="28"/>
          <w:szCs w:val="28"/>
        </w:rPr>
        <w:t xml:space="preserve"> </w:t>
      </w:r>
      <w:r w:rsidR="005A1B7C" w:rsidRPr="00164854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886125">
        <w:rPr>
          <w:rFonts w:ascii="Times New Roman" w:hAnsi="Times New Roman" w:cs="Times New Roman"/>
          <w:sz w:val="28"/>
          <w:szCs w:val="28"/>
        </w:rPr>
        <w:t>ниже</w:t>
      </w:r>
      <w:r w:rsidR="005A1B7C" w:rsidRPr="00164854">
        <w:rPr>
          <w:rFonts w:ascii="Times New Roman" w:hAnsi="Times New Roman" w:cs="Times New Roman"/>
          <w:sz w:val="28"/>
          <w:szCs w:val="28"/>
        </w:rPr>
        <w:t xml:space="preserve">  </w:t>
      </w:r>
      <w:r w:rsidR="00F97A8E">
        <w:rPr>
          <w:rFonts w:ascii="Times New Roman" w:hAnsi="Times New Roman" w:cs="Times New Roman"/>
          <w:sz w:val="28"/>
          <w:szCs w:val="28"/>
        </w:rPr>
        <w:t>отчета</w:t>
      </w:r>
      <w:r w:rsidR="005A1B7C" w:rsidRPr="00164854">
        <w:rPr>
          <w:rFonts w:ascii="Times New Roman" w:hAnsi="Times New Roman" w:cs="Times New Roman"/>
          <w:sz w:val="28"/>
          <w:szCs w:val="28"/>
        </w:rPr>
        <w:t xml:space="preserve"> 20</w:t>
      </w:r>
      <w:r w:rsidR="005A1B7C">
        <w:rPr>
          <w:rFonts w:ascii="Times New Roman" w:hAnsi="Times New Roman" w:cs="Times New Roman"/>
          <w:sz w:val="28"/>
          <w:szCs w:val="28"/>
        </w:rPr>
        <w:t>2</w:t>
      </w:r>
      <w:r w:rsidR="00F9661B">
        <w:rPr>
          <w:rFonts w:ascii="Times New Roman" w:hAnsi="Times New Roman" w:cs="Times New Roman"/>
          <w:sz w:val="28"/>
          <w:szCs w:val="28"/>
        </w:rPr>
        <w:t>2</w:t>
      </w:r>
      <w:r w:rsidR="005A1B7C" w:rsidRPr="00164854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7A8E">
        <w:rPr>
          <w:rFonts w:ascii="Times New Roman" w:hAnsi="Times New Roman" w:cs="Times New Roman"/>
          <w:sz w:val="28"/>
          <w:szCs w:val="28"/>
        </w:rPr>
        <w:t xml:space="preserve"> и по отношению к оценке 202</w:t>
      </w:r>
      <w:r w:rsidR="00F9661B">
        <w:rPr>
          <w:rFonts w:ascii="Times New Roman" w:hAnsi="Times New Roman" w:cs="Times New Roman"/>
          <w:sz w:val="28"/>
          <w:szCs w:val="28"/>
        </w:rPr>
        <w:t>4</w:t>
      </w:r>
      <w:r w:rsidR="00886125">
        <w:rPr>
          <w:rFonts w:ascii="Times New Roman" w:hAnsi="Times New Roman" w:cs="Times New Roman"/>
          <w:sz w:val="28"/>
          <w:szCs w:val="28"/>
        </w:rPr>
        <w:t xml:space="preserve"> года  ниже</w:t>
      </w:r>
      <w:r w:rsidR="00F97A8E">
        <w:rPr>
          <w:rFonts w:ascii="Times New Roman" w:hAnsi="Times New Roman" w:cs="Times New Roman"/>
          <w:sz w:val="28"/>
          <w:szCs w:val="28"/>
        </w:rPr>
        <w:t xml:space="preserve"> на </w:t>
      </w:r>
      <w:r w:rsidR="00F9661B">
        <w:rPr>
          <w:rFonts w:ascii="Times New Roman" w:hAnsi="Times New Roman" w:cs="Times New Roman"/>
          <w:sz w:val="28"/>
          <w:szCs w:val="28"/>
        </w:rPr>
        <w:t>221000,00</w:t>
      </w:r>
      <w:r w:rsidR="00F97A8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2FE6">
        <w:rPr>
          <w:rFonts w:ascii="Times New Roman" w:hAnsi="Times New Roman" w:cs="Times New Roman"/>
          <w:sz w:val="28"/>
          <w:szCs w:val="28"/>
        </w:rPr>
        <w:t>.</w:t>
      </w:r>
      <w:r w:rsidR="00F97A8E">
        <w:rPr>
          <w:rFonts w:ascii="Times New Roman" w:hAnsi="Times New Roman" w:cs="Times New Roman"/>
          <w:sz w:val="28"/>
          <w:szCs w:val="28"/>
        </w:rPr>
        <w:t xml:space="preserve"> </w:t>
      </w:r>
      <w:r w:rsidR="00886125" w:rsidRPr="00C622B5">
        <w:rPr>
          <w:rFonts w:ascii="Times New Roman" w:hAnsi="Times New Roman" w:cs="Times New Roman"/>
          <w:sz w:val="28"/>
          <w:szCs w:val="28"/>
        </w:rPr>
        <w:t>Такое снижения</w:t>
      </w:r>
      <w:r w:rsidRPr="00C622B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62491C" w:rsidRPr="00C622B5">
        <w:rPr>
          <w:rFonts w:ascii="Times New Roman" w:hAnsi="Times New Roman" w:cs="Times New Roman"/>
          <w:sz w:val="28"/>
          <w:szCs w:val="28"/>
        </w:rPr>
        <w:t xml:space="preserve"> связано с оконча</w:t>
      </w:r>
      <w:r w:rsidR="00886125" w:rsidRPr="00C622B5">
        <w:rPr>
          <w:rFonts w:ascii="Times New Roman" w:hAnsi="Times New Roman" w:cs="Times New Roman"/>
          <w:sz w:val="28"/>
          <w:szCs w:val="28"/>
        </w:rPr>
        <w:t>нием</w:t>
      </w:r>
      <w:r w:rsidR="001D4D0B" w:rsidRPr="00C622B5">
        <w:rPr>
          <w:rFonts w:ascii="Times New Roman" w:hAnsi="Times New Roman" w:cs="Times New Roman"/>
          <w:sz w:val="28"/>
          <w:szCs w:val="28"/>
        </w:rPr>
        <w:t xml:space="preserve"> </w:t>
      </w:r>
      <w:r w:rsidR="0062491C" w:rsidRPr="00C622B5">
        <w:rPr>
          <w:rFonts w:ascii="Times New Roman" w:hAnsi="Times New Roman" w:cs="Times New Roman"/>
          <w:sz w:val="28"/>
          <w:szCs w:val="28"/>
        </w:rPr>
        <w:t>реализации</w:t>
      </w:r>
      <w:r w:rsidR="001D4D0B" w:rsidRPr="00C622B5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62491C" w:rsidRPr="00C622B5">
        <w:rPr>
          <w:rFonts w:ascii="Times New Roman" w:hAnsi="Times New Roman" w:cs="Times New Roman"/>
          <w:sz w:val="28"/>
          <w:szCs w:val="28"/>
        </w:rPr>
        <w:t xml:space="preserve"> </w:t>
      </w:r>
      <w:r w:rsidRPr="00C622B5">
        <w:rPr>
          <w:rFonts w:ascii="Times New Roman" w:hAnsi="Times New Roman" w:cs="Times New Roman"/>
          <w:sz w:val="28"/>
          <w:szCs w:val="28"/>
        </w:rPr>
        <w:t xml:space="preserve"> </w:t>
      </w:r>
      <w:r w:rsidR="0062491C" w:rsidRPr="00C622B5">
        <w:rPr>
          <w:rFonts w:ascii="Times New Roman" w:hAnsi="Times New Roman" w:cs="Times New Roman"/>
          <w:sz w:val="28"/>
          <w:szCs w:val="28"/>
        </w:rPr>
        <w:t>инв</w:t>
      </w:r>
      <w:r w:rsidR="001D4D0B" w:rsidRPr="00C622B5">
        <w:rPr>
          <w:rFonts w:ascii="Times New Roman" w:hAnsi="Times New Roman" w:cs="Times New Roman"/>
          <w:sz w:val="28"/>
          <w:szCs w:val="28"/>
        </w:rPr>
        <w:t>е</w:t>
      </w:r>
      <w:r w:rsidR="0062491C" w:rsidRPr="00C622B5">
        <w:rPr>
          <w:rFonts w:ascii="Times New Roman" w:hAnsi="Times New Roman" w:cs="Times New Roman"/>
          <w:sz w:val="28"/>
          <w:szCs w:val="28"/>
        </w:rPr>
        <w:t>стиционного проекта</w:t>
      </w:r>
      <w:r w:rsidR="001D4D0B" w:rsidRPr="00C622B5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1D4D0B" w:rsidRPr="00C622B5">
        <w:rPr>
          <w:rFonts w:ascii="Times New Roman" w:hAnsi="Times New Roman" w:cs="Times New Roman"/>
          <w:sz w:val="28"/>
          <w:szCs w:val="28"/>
        </w:rPr>
        <w:t>Тубинск</w:t>
      </w:r>
      <w:proofErr w:type="spellEnd"/>
      <w:r w:rsidR="001D4D0B" w:rsidRPr="00C622B5">
        <w:rPr>
          <w:rFonts w:ascii="Times New Roman" w:hAnsi="Times New Roman" w:cs="Times New Roman"/>
          <w:sz w:val="28"/>
          <w:szCs w:val="28"/>
        </w:rPr>
        <w:t>»</w:t>
      </w:r>
      <w:r w:rsidRPr="00C622B5">
        <w:rPr>
          <w:rFonts w:ascii="Times New Roman" w:hAnsi="Times New Roman" w:cs="Times New Roman"/>
          <w:sz w:val="28"/>
          <w:szCs w:val="28"/>
        </w:rPr>
        <w:t>.</w:t>
      </w:r>
    </w:p>
    <w:p w:rsidR="00055937" w:rsidRDefault="00055937" w:rsidP="0005593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983F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5F59B9"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Оборот розничной торговли</w:t>
      </w:r>
      <w:r w:rsidR="005F59B9" w:rsidRPr="005F59B9">
        <w:rPr>
          <w:sz w:val="28"/>
          <w:szCs w:val="28"/>
        </w:rPr>
        <w:t xml:space="preserve"> </w:t>
      </w:r>
      <w:r w:rsidR="005F59B9"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</w:t>
      </w:r>
      <w:r w:rsidR="00921F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</w:t>
      </w:r>
      <w:r w:rsidR="005F59B9"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55937">
        <w:rPr>
          <w:rFonts w:ascii="Times New Roman" w:hAnsi="Times New Roman" w:cs="Times New Roman"/>
          <w:sz w:val="28"/>
          <w:szCs w:val="28"/>
        </w:rPr>
        <w:t xml:space="preserve">прогнозируется с ростом по отношению к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="00EC1F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93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1F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921F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</w:t>
      </w:r>
      <w:r w:rsidR="006F71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</w:t>
      </w:r>
      <w:r w:rsidR="00921F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055,10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тыс. рублей</w:t>
      </w:r>
      <w:r w:rsidR="001D4D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BA7686" w:rsidRPr="005F59B9" w:rsidRDefault="00BA7686" w:rsidP="00BA768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F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Темп роста оборота розничной торговли в сопоставимых ценах, к соответствующему периоду предыдущего года, </w:t>
      </w:r>
      <w:r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</w:t>
      </w:r>
      <w:r w:rsidR="00E14F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</w:t>
      </w:r>
      <w:r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году составит 10</w:t>
      </w:r>
      <w:r w:rsidR="00E14F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</w:t>
      </w:r>
      <w:r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17</w:t>
      </w:r>
      <w:r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%,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оценка 202</w:t>
      </w:r>
      <w:r w:rsidR="00E14F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</w:t>
      </w:r>
      <w:r w:rsidR="00CC14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года</w:t>
      </w:r>
      <w:r w:rsidR="00CC14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14F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104,28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%.</w:t>
      </w:r>
    </w:p>
    <w:p w:rsidR="005A0B25" w:rsidRDefault="00CB7093" w:rsidP="005A0B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62A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983F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F59B9"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Оборот общественного питания</w:t>
      </w:r>
      <w:r w:rsidR="005F59B9" w:rsidRPr="005F59B9">
        <w:rPr>
          <w:rFonts w:ascii="Times New Roman" w:hAnsi="Times New Roman" w:cs="Times New Roman"/>
          <w:sz w:val="28"/>
          <w:szCs w:val="28"/>
        </w:rPr>
        <w:t xml:space="preserve"> в 20</w:t>
      </w:r>
      <w:r w:rsidR="005A0B25">
        <w:rPr>
          <w:rFonts w:ascii="Times New Roman" w:hAnsi="Times New Roman" w:cs="Times New Roman"/>
          <w:sz w:val="28"/>
          <w:szCs w:val="28"/>
        </w:rPr>
        <w:t>2</w:t>
      </w:r>
      <w:r w:rsidR="00E14FC6">
        <w:rPr>
          <w:rFonts w:ascii="Times New Roman" w:hAnsi="Times New Roman" w:cs="Times New Roman"/>
          <w:sz w:val="28"/>
          <w:szCs w:val="28"/>
        </w:rPr>
        <w:t>4</w:t>
      </w:r>
      <w:r w:rsidR="005F59B9" w:rsidRPr="005F59B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A0B25" w:rsidRPr="00055937">
        <w:rPr>
          <w:rFonts w:ascii="Times New Roman" w:hAnsi="Times New Roman" w:cs="Times New Roman"/>
          <w:sz w:val="28"/>
          <w:szCs w:val="28"/>
        </w:rPr>
        <w:t>прогнозируется с</w:t>
      </w:r>
      <w:r w:rsidR="00662A94">
        <w:rPr>
          <w:rFonts w:ascii="Times New Roman" w:hAnsi="Times New Roman" w:cs="Times New Roman"/>
          <w:sz w:val="28"/>
          <w:szCs w:val="28"/>
        </w:rPr>
        <w:t xml:space="preserve"> незначительным </w:t>
      </w:r>
      <w:r w:rsidR="005A0B25" w:rsidRPr="00055937">
        <w:rPr>
          <w:rFonts w:ascii="Times New Roman" w:hAnsi="Times New Roman" w:cs="Times New Roman"/>
          <w:sz w:val="28"/>
          <w:szCs w:val="28"/>
        </w:rPr>
        <w:t xml:space="preserve"> ростом по отношению к </w:t>
      </w:r>
      <w:r w:rsidR="005A0B25"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5A0B25" w:rsidRPr="00055937">
        <w:rPr>
          <w:rFonts w:ascii="Times New Roman" w:hAnsi="Times New Roman" w:cs="Times New Roman"/>
          <w:sz w:val="28"/>
          <w:szCs w:val="28"/>
        </w:rPr>
        <w:t>20</w:t>
      </w:r>
      <w:r w:rsidR="005A0B25">
        <w:rPr>
          <w:rFonts w:ascii="Times New Roman" w:hAnsi="Times New Roman" w:cs="Times New Roman"/>
          <w:sz w:val="28"/>
          <w:szCs w:val="28"/>
        </w:rPr>
        <w:t>2</w:t>
      </w:r>
      <w:r w:rsidR="00E14FC6">
        <w:rPr>
          <w:rFonts w:ascii="Times New Roman" w:hAnsi="Times New Roman" w:cs="Times New Roman"/>
          <w:sz w:val="28"/>
          <w:szCs w:val="28"/>
        </w:rPr>
        <w:t>3</w:t>
      </w:r>
      <w:r w:rsidR="005A0B25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14F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4064,3 тыс</w:t>
      </w:r>
      <w:r w:rsidR="005A0B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рублей</w:t>
      </w:r>
    </w:p>
    <w:p w:rsidR="00BA7686" w:rsidRPr="00055937" w:rsidRDefault="00BA7686" w:rsidP="00BA768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Темп роста оборота общественного питания в сопоставимых ценах, к соответствующему периоду предыдущего года, </w:t>
      </w:r>
      <w:r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</w:t>
      </w:r>
      <w:r w:rsidR="00E14F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</w:t>
      </w:r>
      <w:r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году составит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10</w:t>
      </w:r>
      <w:r w:rsidR="00E14F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,70</w:t>
      </w:r>
      <w:r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%, оценка 20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</w:t>
      </w:r>
      <w:r w:rsidR="00E14F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</w:t>
      </w:r>
      <w:r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года </w:t>
      </w:r>
      <w:r w:rsidR="00E14F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101,40</w:t>
      </w:r>
      <w:r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%.</w:t>
      </w:r>
    </w:p>
    <w:p w:rsidR="00C92F3C" w:rsidRDefault="00841D0A" w:rsidP="00841D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="005F59B9"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Объем платных услуг</w:t>
      </w:r>
      <w:r w:rsidR="005F59B9" w:rsidRPr="005F59B9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4FC6">
        <w:rPr>
          <w:rFonts w:ascii="Times New Roman" w:hAnsi="Times New Roman" w:cs="Times New Roman"/>
          <w:sz w:val="28"/>
          <w:szCs w:val="28"/>
        </w:rPr>
        <w:t xml:space="preserve">4 </w:t>
      </w:r>
      <w:r w:rsidR="005F59B9" w:rsidRPr="005F59B9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055937">
        <w:rPr>
          <w:rFonts w:ascii="Times New Roman" w:hAnsi="Times New Roman" w:cs="Times New Roman"/>
          <w:sz w:val="28"/>
          <w:szCs w:val="28"/>
        </w:rPr>
        <w:t xml:space="preserve">прогнозируется с ростом по отношению к </w:t>
      </w:r>
      <w:r>
        <w:rPr>
          <w:rFonts w:ascii="Times New Roman" w:hAnsi="Times New Roman" w:cs="Times New Roman"/>
          <w:sz w:val="28"/>
          <w:szCs w:val="28"/>
        </w:rPr>
        <w:t xml:space="preserve">оценке </w:t>
      </w:r>
      <w:r w:rsidRPr="0005593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4F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E7A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14F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22526,18</w:t>
      </w:r>
      <w:r w:rsidR="00BA76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92F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тыс. рублей,  основной вес объеме платных услуг населению занимают</w:t>
      </w:r>
      <w:r w:rsidR="00E14F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 прежнему</w:t>
      </w:r>
      <w:r w:rsidR="00C92F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коммунальные услуги -43,6%.</w:t>
      </w:r>
    </w:p>
    <w:p w:rsidR="00BA7686" w:rsidRDefault="00BA7686" w:rsidP="00CC14F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F59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Темп роста объема платных услуг, оказанных населению в сопоставимых ценах, к соответствующему периоду предыдущего года, </w:t>
      </w:r>
      <w:r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</w:t>
      </w:r>
      <w:r w:rsidR="00C368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</w:t>
      </w:r>
      <w:r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году составит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102</w:t>
      </w:r>
      <w:r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C368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32</w:t>
      </w:r>
      <w:r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%, оценка 20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</w:t>
      </w:r>
      <w:r w:rsidR="00C368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</w:t>
      </w:r>
      <w:r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года </w:t>
      </w:r>
      <w:r w:rsidR="00C368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102,00</w:t>
      </w:r>
      <w:r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%.</w:t>
      </w:r>
    </w:p>
    <w:p w:rsidR="005C3056" w:rsidRDefault="00EE1A58" w:rsidP="00802FE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</w:t>
      </w:r>
      <w:r w:rsidR="00841D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="005F59B9"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борот организаций </w:t>
      </w:r>
      <w:r w:rsidR="00841D0A"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малого </w:t>
      </w:r>
      <w:r w:rsidR="00C92F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бизнеса </w:t>
      </w:r>
      <w:r w:rsidR="00841D0A"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(юридических лиц)</w:t>
      </w:r>
      <w:r w:rsidR="005F59B9"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в 20</w:t>
      </w:r>
      <w:r w:rsidR="00841D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</w:t>
      </w:r>
      <w:r w:rsidR="00C368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</w:t>
      </w:r>
      <w:r w:rsidR="005F59B9"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году </w:t>
      </w:r>
      <w:r w:rsidR="00841D0A" w:rsidRPr="00055937">
        <w:rPr>
          <w:rFonts w:ascii="Times New Roman" w:hAnsi="Times New Roman" w:cs="Times New Roman"/>
          <w:sz w:val="28"/>
          <w:szCs w:val="28"/>
        </w:rPr>
        <w:t xml:space="preserve">прогнозируется с ростом по отношению к </w:t>
      </w:r>
      <w:r w:rsidR="00841D0A"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841D0A" w:rsidRPr="00055937">
        <w:rPr>
          <w:rFonts w:ascii="Times New Roman" w:hAnsi="Times New Roman" w:cs="Times New Roman"/>
          <w:sz w:val="28"/>
          <w:szCs w:val="28"/>
        </w:rPr>
        <w:t>20</w:t>
      </w:r>
      <w:r w:rsidR="00841D0A">
        <w:rPr>
          <w:rFonts w:ascii="Times New Roman" w:hAnsi="Times New Roman" w:cs="Times New Roman"/>
          <w:sz w:val="28"/>
          <w:szCs w:val="28"/>
        </w:rPr>
        <w:t>2</w:t>
      </w:r>
      <w:r w:rsidR="00C368A0">
        <w:rPr>
          <w:rFonts w:ascii="Times New Roman" w:hAnsi="Times New Roman" w:cs="Times New Roman"/>
          <w:sz w:val="28"/>
          <w:szCs w:val="28"/>
        </w:rPr>
        <w:t>3</w:t>
      </w:r>
      <w:r w:rsidR="00841D0A">
        <w:rPr>
          <w:rFonts w:ascii="Times New Roman" w:hAnsi="Times New Roman" w:cs="Times New Roman"/>
          <w:sz w:val="28"/>
          <w:szCs w:val="28"/>
        </w:rPr>
        <w:t>год</w:t>
      </w:r>
      <w:r w:rsidR="00C368A0">
        <w:rPr>
          <w:rFonts w:ascii="Times New Roman" w:hAnsi="Times New Roman" w:cs="Times New Roman"/>
          <w:sz w:val="28"/>
          <w:szCs w:val="28"/>
        </w:rPr>
        <w:t>а</w:t>
      </w:r>
      <w:r w:rsidR="00841D0A">
        <w:rPr>
          <w:rFonts w:ascii="Times New Roman" w:hAnsi="Times New Roman" w:cs="Times New Roman"/>
          <w:sz w:val="28"/>
          <w:szCs w:val="28"/>
        </w:rPr>
        <w:t xml:space="preserve"> на </w:t>
      </w:r>
      <w:r w:rsidR="00C368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37470,00</w:t>
      </w:r>
      <w:r w:rsidR="00841D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тыс. рублей</w:t>
      </w:r>
      <w:r w:rsidR="005C305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802FE6" w:rsidRDefault="00802FE6" w:rsidP="00802FE6">
      <w:pPr>
        <w:tabs>
          <w:tab w:val="left" w:pos="284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59B9">
        <w:rPr>
          <w:rFonts w:ascii="Times New Roman" w:hAnsi="Times New Roman" w:cs="Times New Roman"/>
          <w:sz w:val="28"/>
          <w:szCs w:val="28"/>
        </w:rPr>
        <w:t>Численность постоянного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(среднегодовая)</w:t>
      </w:r>
      <w:r w:rsidR="00744BDC">
        <w:rPr>
          <w:rFonts w:ascii="Times New Roman" w:hAnsi="Times New Roman" w:cs="Times New Roman"/>
          <w:sz w:val="28"/>
          <w:szCs w:val="28"/>
        </w:rPr>
        <w:t xml:space="preserve"> продолжит сокращение</w:t>
      </w:r>
      <w:r w:rsidRPr="005F59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368A0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4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году  у</w:t>
      </w:r>
      <w:r w:rsidR="00744BDC">
        <w:rPr>
          <w:rFonts w:ascii="Times New Roman" w:eastAsia="Times New Roman" w:hAnsi="Times New Roman" w:cs="Times New Roman"/>
          <w:sz w:val="28"/>
          <w:szCs w:val="28"/>
        </w:rPr>
        <w:t xml:space="preserve">меньшиться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F71B7">
        <w:rPr>
          <w:rFonts w:ascii="Times New Roman" w:eastAsia="Times New Roman" w:hAnsi="Times New Roman" w:cs="Times New Roman"/>
          <w:sz w:val="28"/>
          <w:szCs w:val="28"/>
        </w:rPr>
        <w:t>164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по отношению к</w:t>
      </w:r>
      <w:r w:rsidR="00765EC7">
        <w:rPr>
          <w:rFonts w:ascii="Times New Roman" w:eastAsia="Times New Roman" w:hAnsi="Times New Roman" w:cs="Times New Roman"/>
          <w:sz w:val="28"/>
          <w:szCs w:val="28"/>
        </w:rPr>
        <w:t xml:space="preserve"> оценке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44BD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C14F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F72" w:rsidRDefault="00983F72" w:rsidP="00983F72">
      <w:pPr>
        <w:tabs>
          <w:tab w:val="left" w:pos="284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59B9">
        <w:rPr>
          <w:rFonts w:ascii="Times New Roman" w:hAnsi="Times New Roman" w:cs="Times New Roman"/>
          <w:sz w:val="28"/>
          <w:szCs w:val="28"/>
        </w:rPr>
        <w:t>Численность постоянного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в трудоспособном возрасте, в среднем за период</w:t>
      </w:r>
      <w:r w:rsidRPr="005F59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744BDC">
        <w:rPr>
          <w:rFonts w:ascii="Times New Roman" w:eastAsia="Times New Roman" w:hAnsi="Times New Roman" w:cs="Times New Roman"/>
          <w:sz w:val="28"/>
          <w:szCs w:val="28"/>
        </w:rPr>
        <w:t>4</w:t>
      </w:r>
      <w:r w:rsidR="00233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году п</w:t>
      </w:r>
      <w:r w:rsidR="00744BDC">
        <w:rPr>
          <w:rFonts w:ascii="Times New Roman" w:eastAsia="Times New Roman" w:hAnsi="Times New Roman" w:cs="Times New Roman"/>
          <w:sz w:val="28"/>
          <w:szCs w:val="28"/>
        </w:rPr>
        <w:t>рогнозируется с увеличением на 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по отношению к оценке 202</w:t>
      </w:r>
      <w:r w:rsidR="00744BD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83F72" w:rsidRPr="001242F1" w:rsidRDefault="00983F72" w:rsidP="00802FE6">
      <w:pPr>
        <w:tabs>
          <w:tab w:val="left" w:pos="284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Темп роста численности постоянного населения в среднем за период к соответствующему периоду предыдущего года, в 202</w:t>
      </w:r>
      <w:r w:rsidR="00CD5EC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 </w:t>
      </w:r>
      <w:r w:rsidR="00CD5ECF">
        <w:rPr>
          <w:rFonts w:ascii="Times New Roman" w:eastAsia="Times New Roman" w:hAnsi="Times New Roman" w:cs="Times New Roman"/>
          <w:sz w:val="28"/>
          <w:szCs w:val="28"/>
        </w:rPr>
        <w:t>100,10</w:t>
      </w:r>
      <w:r>
        <w:rPr>
          <w:rFonts w:ascii="Times New Roman" w:eastAsia="Times New Roman" w:hAnsi="Times New Roman" w:cs="Times New Roman"/>
          <w:sz w:val="28"/>
          <w:szCs w:val="28"/>
        </w:rPr>
        <w:t>%, оценка 202</w:t>
      </w:r>
      <w:r w:rsidR="00CD5EC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98,</w:t>
      </w:r>
      <w:r w:rsidR="00CD5ECF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C3056" w:rsidRDefault="005C3056" w:rsidP="00802FE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7AA7">
        <w:rPr>
          <w:rFonts w:ascii="Times New Roman" w:hAnsi="Times New Roman" w:cs="Times New Roman"/>
          <w:sz w:val="28"/>
          <w:szCs w:val="28"/>
        </w:rPr>
        <w:t>С</w:t>
      </w:r>
      <w:r w:rsidRPr="005C3056">
        <w:rPr>
          <w:rFonts w:ascii="Times New Roman" w:hAnsi="Times New Roman" w:cs="Times New Roman"/>
          <w:sz w:val="28"/>
          <w:szCs w:val="28"/>
        </w:rPr>
        <w:t>реднесписочн</w:t>
      </w:r>
      <w:r w:rsidR="001E7AA7">
        <w:rPr>
          <w:rFonts w:ascii="Times New Roman" w:hAnsi="Times New Roman" w:cs="Times New Roman"/>
          <w:sz w:val="28"/>
          <w:szCs w:val="28"/>
        </w:rPr>
        <w:t>ая</w:t>
      </w:r>
      <w:r w:rsidRPr="005C3056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1E7AA7">
        <w:rPr>
          <w:rFonts w:ascii="Times New Roman" w:hAnsi="Times New Roman" w:cs="Times New Roman"/>
          <w:sz w:val="28"/>
          <w:szCs w:val="28"/>
        </w:rPr>
        <w:t>ь</w:t>
      </w:r>
      <w:r w:rsidRPr="005C3056">
        <w:rPr>
          <w:rFonts w:ascii="Times New Roman" w:hAnsi="Times New Roman" w:cs="Times New Roman"/>
          <w:sz w:val="28"/>
          <w:szCs w:val="28"/>
        </w:rPr>
        <w:t xml:space="preserve"> работников списочного состава организаций</w:t>
      </w:r>
      <w:r w:rsidR="001E7AA7">
        <w:rPr>
          <w:rFonts w:ascii="Times New Roman" w:hAnsi="Times New Roman" w:cs="Times New Roman"/>
          <w:sz w:val="28"/>
          <w:szCs w:val="28"/>
        </w:rPr>
        <w:t xml:space="preserve"> в 202</w:t>
      </w:r>
      <w:r w:rsidR="00CD5ECF">
        <w:rPr>
          <w:rFonts w:ascii="Times New Roman" w:hAnsi="Times New Roman" w:cs="Times New Roman"/>
          <w:sz w:val="28"/>
          <w:szCs w:val="28"/>
        </w:rPr>
        <w:t>4</w:t>
      </w:r>
      <w:r w:rsidR="00983F7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1E7AA7">
        <w:rPr>
          <w:rFonts w:ascii="Times New Roman" w:hAnsi="Times New Roman" w:cs="Times New Roman"/>
          <w:sz w:val="28"/>
          <w:szCs w:val="28"/>
        </w:rPr>
        <w:t xml:space="preserve"> прогнозируется  с  у</w:t>
      </w:r>
      <w:r w:rsidR="00CD5ECF"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="001E7AA7">
        <w:rPr>
          <w:rFonts w:ascii="Times New Roman" w:hAnsi="Times New Roman" w:cs="Times New Roman"/>
          <w:sz w:val="28"/>
          <w:szCs w:val="28"/>
        </w:rPr>
        <w:t>к оценке 202</w:t>
      </w:r>
      <w:r w:rsidR="00CD5ECF">
        <w:rPr>
          <w:rFonts w:ascii="Times New Roman" w:hAnsi="Times New Roman" w:cs="Times New Roman"/>
          <w:sz w:val="28"/>
          <w:szCs w:val="28"/>
        </w:rPr>
        <w:t>3</w:t>
      </w:r>
      <w:r w:rsidR="001E7AA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D5ECF">
        <w:rPr>
          <w:rFonts w:ascii="Times New Roman" w:hAnsi="Times New Roman" w:cs="Times New Roman"/>
          <w:sz w:val="28"/>
          <w:szCs w:val="28"/>
        </w:rPr>
        <w:t>3</w:t>
      </w:r>
      <w:r w:rsidR="001E7AA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D5ECF">
        <w:rPr>
          <w:rFonts w:ascii="Times New Roman" w:hAnsi="Times New Roman" w:cs="Times New Roman"/>
          <w:sz w:val="28"/>
          <w:szCs w:val="28"/>
        </w:rPr>
        <w:t>а</w:t>
      </w:r>
      <w:r w:rsidR="001E7AA7">
        <w:rPr>
          <w:rFonts w:ascii="Times New Roman" w:hAnsi="Times New Roman" w:cs="Times New Roman"/>
          <w:sz w:val="28"/>
          <w:szCs w:val="28"/>
        </w:rPr>
        <w:t>.</w:t>
      </w:r>
    </w:p>
    <w:p w:rsidR="00504ED2" w:rsidRDefault="00504ED2" w:rsidP="00802FE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 оценке </w:t>
      </w:r>
      <w:r w:rsidR="00983F7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D5EC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</w:t>
      </w:r>
      <w:r w:rsidRPr="00504ED2">
        <w:rPr>
          <w:rFonts w:ascii="Times New Roman" w:eastAsia="Times New Roman" w:hAnsi="Times New Roman" w:cs="Times New Roman"/>
          <w:sz w:val="28"/>
          <w:szCs w:val="28"/>
        </w:rPr>
        <w:t>реднедушевой денежный доход за месяц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составит </w:t>
      </w:r>
      <w:r w:rsidR="00CD5ECF">
        <w:rPr>
          <w:rFonts w:ascii="Times New Roman" w:eastAsia="Times New Roman" w:hAnsi="Times New Roman" w:cs="Times New Roman"/>
          <w:sz w:val="28"/>
          <w:szCs w:val="28"/>
        </w:rPr>
        <w:t>25820,80</w:t>
      </w:r>
      <w:r w:rsidR="009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что выше на </w:t>
      </w:r>
      <w:r w:rsidR="00CD5ECF">
        <w:rPr>
          <w:rFonts w:ascii="Times New Roman" w:eastAsia="Times New Roman" w:hAnsi="Times New Roman" w:cs="Times New Roman"/>
          <w:sz w:val="28"/>
          <w:szCs w:val="28"/>
        </w:rPr>
        <w:t>1934,77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оценке  202</w:t>
      </w:r>
      <w:r w:rsidR="00CD5EC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F37A4" w:rsidRPr="004C3BF6" w:rsidRDefault="00504ED2" w:rsidP="00802FE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4ED2">
        <w:rPr>
          <w:rFonts w:ascii="Times New Roman" w:hAnsi="Times New Roman" w:cs="Times New Roman"/>
          <w:sz w:val="28"/>
          <w:szCs w:val="28"/>
        </w:rPr>
        <w:t>Фонд заработной платы работников списочного, не списочного состава организаций и внешних совместителей по полному кругу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1BF">
        <w:rPr>
          <w:rFonts w:ascii="Times New Roman" w:hAnsi="Times New Roman" w:cs="Times New Roman"/>
          <w:sz w:val="28"/>
          <w:szCs w:val="28"/>
        </w:rPr>
        <w:t xml:space="preserve">по </w:t>
      </w:r>
      <w:r w:rsidR="00417F3B">
        <w:rPr>
          <w:rFonts w:ascii="Times New Roman" w:hAnsi="Times New Roman" w:cs="Times New Roman"/>
          <w:sz w:val="28"/>
          <w:szCs w:val="28"/>
        </w:rPr>
        <w:t>прогнозу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1BF">
        <w:rPr>
          <w:rFonts w:ascii="Times New Roman" w:hAnsi="Times New Roman" w:cs="Times New Roman"/>
          <w:sz w:val="28"/>
          <w:szCs w:val="28"/>
        </w:rPr>
        <w:t>202</w:t>
      </w:r>
      <w:r w:rsidR="00417F3B">
        <w:rPr>
          <w:rFonts w:ascii="Times New Roman" w:hAnsi="Times New Roman" w:cs="Times New Roman"/>
          <w:sz w:val="28"/>
          <w:szCs w:val="28"/>
        </w:rPr>
        <w:t xml:space="preserve">4 </w:t>
      </w:r>
      <w:r w:rsidR="00F941BF">
        <w:rPr>
          <w:rFonts w:ascii="Times New Roman" w:hAnsi="Times New Roman" w:cs="Times New Roman"/>
          <w:sz w:val="28"/>
          <w:szCs w:val="28"/>
        </w:rPr>
        <w:t xml:space="preserve">года составит </w:t>
      </w:r>
      <w:r w:rsidR="00417F3B" w:rsidRPr="004C3BF6">
        <w:rPr>
          <w:rFonts w:ascii="Times New Roman" w:eastAsia="Times New Roman" w:hAnsi="Times New Roman" w:cs="Times New Roman"/>
          <w:sz w:val="28"/>
          <w:szCs w:val="28"/>
        </w:rPr>
        <w:t xml:space="preserve">2075860,24 </w:t>
      </w:r>
      <w:proofErr w:type="spellStart"/>
      <w:r w:rsidR="004C3BF6" w:rsidRPr="004C3BF6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4C3BF6" w:rsidRPr="004C3B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41BF" w:rsidRPr="004C3B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941BF" w:rsidRPr="004C3BF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F941BF" w:rsidRPr="004C3BF6">
        <w:rPr>
          <w:rFonts w:ascii="Times New Roman" w:hAnsi="Times New Roman" w:cs="Times New Roman"/>
          <w:sz w:val="28"/>
          <w:szCs w:val="28"/>
        </w:rPr>
        <w:t xml:space="preserve">, что больше на </w:t>
      </w:r>
      <w:r w:rsidR="00417F3B" w:rsidRPr="004C3BF6">
        <w:rPr>
          <w:rFonts w:ascii="Times New Roman" w:hAnsi="Times New Roman" w:cs="Times New Roman"/>
          <w:sz w:val="28"/>
          <w:szCs w:val="28"/>
        </w:rPr>
        <w:t>195217,56</w:t>
      </w:r>
      <w:r w:rsidR="004C3BF6" w:rsidRPr="004C3BF6">
        <w:rPr>
          <w:rFonts w:ascii="Times New Roman" w:hAnsi="Times New Roman" w:cs="Times New Roman"/>
          <w:sz w:val="28"/>
          <w:szCs w:val="28"/>
        </w:rPr>
        <w:t xml:space="preserve"> тыс.</w:t>
      </w:r>
      <w:r w:rsidR="00F941BF" w:rsidRPr="004C3BF6">
        <w:rPr>
          <w:rFonts w:ascii="Times New Roman" w:hAnsi="Times New Roman" w:cs="Times New Roman"/>
          <w:sz w:val="28"/>
          <w:szCs w:val="28"/>
        </w:rPr>
        <w:t xml:space="preserve"> рублей оценке 202</w:t>
      </w:r>
      <w:r w:rsidR="00417F3B" w:rsidRPr="004C3BF6">
        <w:rPr>
          <w:rFonts w:ascii="Times New Roman" w:hAnsi="Times New Roman" w:cs="Times New Roman"/>
          <w:sz w:val="28"/>
          <w:szCs w:val="28"/>
        </w:rPr>
        <w:t>3</w:t>
      </w:r>
      <w:r w:rsidR="00F941BF" w:rsidRPr="004C3BF6">
        <w:rPr>
          <w:rFonts w:ascii="Times New Roman" w:hAnsi="Times New Roman" w:cs="Times New Roman"/>
          <w:sz w:val="28"/>
          <w:szCs w:val="28"/>
        </w:rPr>
        <w:t xml:space="preserve"> года.</w:t>
      </w:r>
      <w:r w:rsidR="00164854" w:rsidRPr="004C3B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</w:p>
    <w:p w:rsidR="003F37A4" w:rsidRDefault="003F37A4" w:rsidP="003F3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Среднемесячная заработная плата работников списочного состава организаций и внешних совместителей по полному кругу организаций</w:t>
      </w:r>
      <w:r w:rsidRPr="004C3BF6">
        <w:rPr>
          <w:sz w:val="28"/>
          <w:szCs w:val="28"/>
        </w:rPr>
        <w:t xml:space="preserve"> </w:t>
      </w:r>
      <w:r w:rsidRPr="004C3BF6">
        <w:rPr>
          <w:rFonts w:ascii="Times New Roman" w:hAnsi="Times New Roman" w:cs="Times New Roman"/>
          <w:sz w:val="28"/>
          <w:szCs w:val="28"/>
        </w:rPr>
        <w:t>по прогнозной оценке в 202</w:t>
      </w:r>
      <w:r w:rsidR="00417F3B" w:rsidRPr="004C3BF6">
        <w:rPr>
          <w:rFonts w:ascii="Times New Roman" w:hAnsi="Times New Roman" w:cs="Times New Roman"/>
          <w:sz w:val="28"/>
          <w:szCs w:val="28"/>
        </w:rPr>
        <w:t xml:space="preserve">4 </w:t>
      </w:r>
      <w:r w:rsidRPr="004C3BF6">
        <w:rPr>
          <w:rFonts w:ascii="Times New Roman" w:hAnsi="Times New Roman" w:cs="Times New Roman"/>
          <w:sz w:val="28"/>
          <w:szCs w:val="28"/>
        </w:rPr>
        <w:t xml:space="preserve">году составит </w:t>
      </w:r>
      <w:r w:rsidR="00417F3B" w:rsidRPr="004C3BF6">
        <w:rPr>
          <w:rFonts w:ascii="Times New Roman" w:hAnsi="Times New Roman" w:cs="Times New Roman"/>
          <w:sz w:val="28"/>
          <w:szCs w:val="28"/>
        </w:rPr>
        <w:t>51149,72</w:t>
      </w:r>
      <w:r w:rsidRPr="004C3BF6"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 w:rsidR="00417F3B" w:rsidRPr="004C3BF6">
        <w:rPr>
          <w:rFonts w:ascii="Times New Roman" w:hAnsi="Times New Roman" w:cs="Times New Roman"/>
          <w:sz w:val="28"/>
          <w:szCs w:val="28"/>
        </w:rPr>
        <w:t>4769,07</w:t>
      </w:r>
      <w:r w:rsidRPr="004C3BF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64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164854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485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7F3B">
        <w:rPr>
          <w:rFonts w:ascii="Times New Roman" w:hAnsi="Times New Roman" w:cs="Times New Roman"/>
          <w:sz w:val="28"/>
          <w:szCs w:val="28"/>
        </w:rPr>
        <w:t xml:space="preserve">3 </w:t>
      </w:r>
      <w:r w:rsidRPr="0016485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9B9" w:rsidRPr="005F59B9" w:rsidRDefault="003F37A4" w:rsidP="003F37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844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441D">
        <w:rPr>
          <w:rFonts w:ascii="Times New Roman" w:eastAsia="Times New Roman" w:hAnsi="Times New Roman" w:cs="Times New Roman"/>
          <w:sz w:val="28"/>
          <w:szCs w:val="28"/>
        </w:rPr>
        <w:t>Темп роста среднемесячной заработной платы работников списочного состава организаций и внешних совместителей по полному кругу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417F3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110,2</w:t>
      </w:r>
      <w:r w:rsidR="00417F3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%, оценка 202</w:t>
      </w:r>
      <w:r w:rsidR="00417F3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114,</w:t>
      </w:r>
      <w:r w:rsidR="00417F3B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  <w:r w:rsidR="001648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</w:t>
      </w:r>
    </w:p>
    <w:p w:rsidR="005F59B9" w:rsidRPr="005F59B9" w:rsidRDefault="005F59B9" w:rsidP="00802FE6">
      <w:pPr>
        <w:spacing w:after="0" w:line="240" w:lineRule="atLeast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Уровень </w:t>
      </w:r>
      <w:r w:rsidR="0075755C" w:rsidRPr="007575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зарегистрированно</w:t>
      </w:r>
      <w:r w:rsidR="007575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й</w:t>
      </w:r>
      <w:r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безработицы (к трудоспособному населению в трудоспособном возрасте) </w:t>
      </w:r>
      <w:r w:rsidR="007575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202</w:t>
      </w:r>
      <w:r w:rsidR="00417F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 </w:t>
      </w:r>
      <w:r w:rsidR="007575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году</w:t>
      </w:r>
      <w:r w:rsidRPr="005F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575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прогнозируется на уровне оценке 202</w:t>
      </w:r>
      <w:r w:rsidR="00417F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</w:t>
      </w:r>
      <w:r w:rsidR="007575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года </w:t>
      </w:r>
      <w:r w:rsidR="00417F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1,60</w:t>
      </w:r>
      <w:r w:rsidR="007575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%.</w:t>
      </w:r>
    </w:p>
    <w:p w:rsidR="00CB7093" w:rsidRPr="00942295" w:rsidRDefault="00CB7093" w:rsidP="00802FE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295">
        <w:rPr>
          <w:rFonts w:ascii="Times New Roman" w:eastAsia="Times New Roman" w:hAnsi="Times New Roman" w:cs="Times New Roman"/>
          <w:bCs/>
          <w:sz w:val="28"/>
          <w:szCs w:val="28"/>
        </w:rPr>
        <w:t>Демографическая ситуация</w:t>
      </w:r>
      <w:r w:rsidRPr="00942295">
        <w:rPr>
          <w:rFonts w:ascii="Times New Roman" w:eastAsia="Times New Roman" w:hAnsi="Times New Roman" w:cs="Times New Roman"/>
          <w:sz w:val="28"/>
          <w:szCs w:val="28"/>
        </w:rPr>
        <w:t>, по-прежнему, характеризуется сокращением численности населения, смертность превышает рождаемость, из района больше убывает граждан, чем прибывает.</w:t>
      </w:r>
    </w:p>
    <w:p w:rsidR="00CB7093" w:rsidRDefault="00CB7093" w:rsidP="00802FE6">
      <w:pPr>
        <w:pStyle w:val="af3"/>
        <w:spacing w:after="0" w:line="240" w:lineRule="atLeast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Стратегическая цель МО Краснотуранский район к 2030 стать территорией, с развивающимся социальным и культурным уровнем жизни граждан, комфортной для пребывания гостей, привлекательной для бизнеса.    </w:t>
      </w:r>
    </w:p>
    <w:p w:rsidR="00CB7093" w:rsidRDefault="00CB7093" w:rsidP="00802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2F1" w:rsidRPr="004A5D39" w:rsidRDefault="000442F1" w:rsidP="0004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B4C" w:rsidRPr="00B97B5D" w:rsidRDefault="00B80B4C" w:rsidP="000E26B0">
      <w:pPr>
        <w:pStyle w:val="af3"/>
        <w:spacing w:after="0" w:line="240" w:lineRule="atLeast"/>
        <w:ind w:firstLine="709"/>
        <w:rPr>
          <w:sz w:val="28"/>
          <w:szCs w:val="28"/>
          <w:highlight w:val="yellow"/>
        </w:rPr>
      </w:pPr>
    </w:p>
    <w:p w:rsidR="00CB0976" w:rsidRDefault="005B0373" w:rsidP="004E5922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109">
        <w:rPr>
          <w:rFonts w:ascii="Times New Roman" w:hAnsi="Times New Roman" w:cs="Times New Roman"/>
          <w:b/>
          <w:sz w:val="28"/>
          <w:szCs w:val="28"/>
        </w:rPr>
        <w:t>Общая характеристика проекта решения  о районном бюджете на 20</w:t>
      </w:r>
      <w:r w:rsidR="00A75A8D">
        <w:rPr>
          <w:rFonts w:ascii="Times New Roman" w:hAnsi="Times New Roman" w:cs="Times New Roman"/>
          <w:b/>
          <w:sz w:val="28"/>
          <w:szCs w:val="28"/>
        </w:rPr>
        <w:t>2</w:t>
      </w:r>
      <w:r w:rsidR="00C622B5">
        <w:rPr>
          <w:rFonts w:ascii="Times New Roman" w:hAnsi="Times New Roman" w:cs="Times New Roman"/>
          <w:b/>
          <w:sz w:val="28"/>
          <w:szCs w:val="28"/>
        </w:rPr>
        <w:t>4</w:t>
      </w:r>
      <w:r w:rsidRPr="001C010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A75A8D">
        <w:rPr>
          <w:rFonts w:ascii="Times New Roman" w:hAnsi="Times New Roman" w:cs="Times New Roman"/>
          <w:b/>
          <w:sz w:val="28"/>
          <w:szCs w:val="28"/>
        </w:rPr>
        <w:t>2</w:t>
      </w:r>
      <w:r w:rsidR="00C622B5">
        <w:rPr>
          <w:rFonts w:ascii="Times New Roman" w:hAnsi="Times New Roman" w:cs="Times New Roman"/>
          <w:b/>
          <w:sz w:val="28"/>
          <w:szCs w:val="28"/>
        </w:rPr>
        <w:t>5</w:t>
      </w:r>
      <w:r w:rsidRPr="001C0109">
        <w:rPr>
          <w:rFonts w:ascii="Times New Roman" w:hAnsi="Times New Roman" w:cs="Times New Roman"/>
          <w:b/>
          <w:sz w:val="28"/>
          <w:szCs w:val="28"/>
        </w:rPr>
        <w:t>-20</w:t>
      </w:r>
      <w:r w:rsidR="00936247" w:rsidRPr="001C0109">
        <w:rPr>
          <w:rFonts w:ascii="Times New Roman" w:hAnsi="Times New Roman" w:cs="Times New Roman"/>
          <w:b/>
          <w:sz w:val="28"/>
          <w:szCs w:val="28"/>
        </w:rPr>
        <w:t>2</w:t>
      </w:r>
      <w:r w:rsidR="00C622B5">
        <w:rPr>
          <w:rFonts w:ascii="Times New Roman" w:hAnsi="Times New Roman" w:cs="Times New Roman"/>
          <w:b/>
          <w:sz w:val="28"/>
          <w:szCs w:val="28"/>
        </w:rPr>
        <w:t>6</w:t>
      </w:r>
      <w:r w:rsidRPr="001C010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535944" w:rsidRDefault="00535944" w:rsidP="004E5922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44" w:rsidRDefault="00535944" w:rsidP="004E5922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922" w:rsidRPr="00E5560F" w:rsidRDefault="004E5922" w:rsidP="00535944">
      <w:pPr>
        <w:pStyle w:val="a5"/>
        <w:ind w:firstLine="709"/>
        <w:rPr>
          <w:rStyle w:val="a9"/>
          <w:b w:val="0"/>
          <w:bCs w:val="0"/>
          <w:color w:val="000000"/>
          <w:sz w:val="28"/>
          <w:szCs w:val="28"/>
        </w:rPr>
      </w:pPr>
      <w:r w:rsidRPr="00E5560F">
        <w:rPr>
          <w:rStyle w:val="a9"/>
          <w:b w:val="0"/>
          <w:bCs w:val="0"/>
          <w:color w:val="000000"/>
          <w:sz w:val="28"/>
          <w:szCs w:val="28"/>
        </w:rPr>
        <w:t>Проект ре</w:t>
      </w:r>
      <w:r w:rsidR="00A75A8D">
        <w:rPr>
          <w:rStyle w:val="a9"/>
          <w:b w:val="0"/>
          <w:bCs w:val="0"/>
          <w:color w:val="000000"/>
          <w:sz w:val="28"/>
          <w:szCs w:val="28"/>
        </w:rPr>
        <w:t>шения «О районном бюджете на 202</w:t>
      </w:r>
      <w:r w:rsidR="00535944">
        <w:rPr>
          <w:rStyle w:val="a9"/>
          <w:b w:val="0"/>
          <w:bCs w:val="0"/>
          <w:color w:val="000000"/>
          <w:sz w:val="28"/>
          <w:szCs w:val="28"/>
        </w:rPr>
        <w:t xml:space="preserve">4 </w:t>
      </w:r>
      <w:r w:rsidRPr="00E5560F">
        <w:rPr>
          <w:rStyle w:val="a9"/>
          <w:b w:val="0"/>
          <w:bCs w:val="0"/>
          <w:color w:val="000000"/>
          <w:sz w:val="28"/>
          <w:szCs w:val="28"/>
        </w:rPr>
        <w:t>год и плановый период 20</w:t>
      </w:r>
      <w:r w:rsidR="00936247" w:rsidRPr="00E5560F">
        <w:rPr>
          <w:rStyle w:val="a9"/>
          <w:b w:val="0"/>
          <w:bCs w:val="0"/>
          <w:color w:val="000000"/>
          <w:sz w:val="28"/>
          <w:szCs w:val="28"/>
        </w:rPr>
        <w:t>2</w:t>
      </w:r>
      <w:r w:rsidR="00535944">
        <w:rPr>
          <w:rStyle w:val="a9"/>
          <w:b w:val="0"/>
          <w:bCs w:val="0"/>
          <w:color w:val="000000"/>
          <w:sz w:val="28"/>
          <w:szCs w:val="28"/>
        </w:rPr>
        <w:t>5</w:t>
      </w:r>
      <w:r w:rsidRPr="00E5560F">
        <w:rPr>
          <w:rStyle w:val="a9"/>
          <w:b w:val="0"/>
          <w:bCs w:val="0"/>
          <w:color w:val="000000"/>
          <w:sz w:val="28"/>
          <w:szCs w:val="28"/>
        </w:rPr>
        <w:t>-20</w:t>
      </w:r>
      <w:r w:rsidR="00A75A8D">
        <w:rPr>
          <w:rStyle w:val="a9"/>
          <w:b w:val="0"/>
          <w:bCs w:val="0"/>
          <w:color w:val="000000"/>
          <w:sz w:val="28"/>
          <w:szCs w:val="28"/>
        </w:rPr>
        <w:t>2</w:t>
      </w:r>
      <w:r w:rsidR="00535944">
        <w:rPr>
          <w:rStyle w:val="a9"/>
          <w:b w:val="0"/>
          <w:bCs w:val="0"/>
          <w:color w:val="000000"/>
          <w:sz w:val="28"/>
          <w:szCs w:val="28"/>
        </w:rPr>
        <w:t>6</w:t>
      </w:r>
      <w:r w:rsidRPr="00E5560F">
        <w:rPr>
          <w:rStyle w:val="a9"/>
          <w:b w:val="0"/>
          <w:bCs w:val="0"/>
          <w:color w:val="000000"/>
          <w:sz w:val="28"/>
          <w:szCs w:val="28"/>
        </w:rPr>
        <w:t xml:space="preserve"> годов» </w:t>
      </w:r>
      <w:r w:rsidR="00144E9E">
        <w:rPr>
          <w:rStyle w:val="a9"/>
          <w:b w:val="0"/>
          <w:bCs w:val="0"/>
          <w:color w:val="000000"/>
          <w:sz w:val="28"/>
          <w:szCs w:val="28"/>
        </w:rPr>
        <w:t xml:space="preserve"> (дале</w:t>
      </w:r>
      <w:proofErr w:type="gramStart"/>
      <w:r w:rsidR="00144E9E">
        <w:rPr>
          <w:rStyle w:val="a9"/>
          <w:b w:val="0"/>
          <w:bCs w:val="0"/>
          <w:color w:val="000000"/>
          <w:sz w:val="28"/>
          <w:szCs w:val="28"/>
        </w:rPr>
        <w:t>е-</w:t>
      </w:r>
      <w:proofErr w:type="gramEnd"/>
      <w:r w:rsidR="00144E9E">
        <w:rPr>
          <w:rStyle w:val="a9"/>
          <w:b w:val="0"/>
          <w:bCs w:val="0"/>
          <w:color w:val="000000"/>
          <w:sz w:val="28"/>
          <w:szCs w:val="28"/>
        </w:rPr>
        <w:t xml:space="preserve"> проект решения) </w:t>
      </w:r>
      <w:r w:rsidRPr="00E5560F">
        <w:rPr>
          <w:rStyle w:val="a9"/>
          <w:b w:val="0"/>
          <w:bCs w:val="0"/>
          <w:color w:val="000000"/>
          <w:sz w:val="28"/>
          <w:szCs w:val="28"/>
        </w:rPr>
        <w:t>сформирован с учётом:</w:t>
      </w:r>
    </w:p>
    <w:p w:rsidR="004E5922" w:rsidRPr="00E5560F" w:rsidRDefault="004E5922" w:rsidP="00535944">
      <w:pPr>
        <w:pStyle w:val="a5"/>
        <w:ind w:firstLine="709"/>
        <w:rPr>
          <w:sz w:val="28"/>
          <w:szCs w:val="28"/>
        </w:rPr>
      </w:pPr>
      <w:r w:rsidRPr="00E5560F">
        <w:rPr>
          <w:sz w:val="28"/>
          <w:szCs w:val="28"/>
        </w:rPr>
        <w:t>-требований Бюджетного кодекса РФ;</w:t>
      </w:r>
    </w:p>
    <w:p w:rsidR="004E5922" w:rsidRPr="00E5560F" w:rsidRDefault="004E5922" w:rsidP="0053594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0F">
        <w:rPr>
          <w:rFonts w:ascii="Times New Roman" w:hAnsi="Times New Roman" w:cs="Times New Roman"/>
          <w:sz w:val="28"/>
          <w:szCs w:val="28"/>
        </w:rPr>
        <w:lastRenderedPageBreak/>
        <w:t>-основных направлений бюджетной  и налоговой политики К</w:t>
      </w:r>
      <w:r w:rsidR="00936247" w:rsidRPr="00E5560F">
        <w:rPr>
          <w:rFonts w:ascii="Times New Roman" w:hAnsi="Times New Roman" w:cs="Times New Roman"/>
          <w:sz w:val="28"/>
          <w:szCs w:val="28"/>
        </w:rPr>
        <w:t>раснотуранского</w:t>
      </w:r>
      <w:r w:rsidRPr="00E5560F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A75A8D">
        <w:rPr>
          <w:rFonts w:ascii="Times New Roman" w:hAnsi="Times New Roman" w:cs="Times New Roman"/>
          <w:sz w:val="28"/>
          <w:szCs w:val="28"/>
        </w:rPr>
        <w:t>2</w:t>
      </w:r>
      <w:r w:rsidR="00D5011C">
        <w:rPr>
          <w:rFonts w:ascii="Times New Roman" w:hAnsi="Times New Roman" w:cs="Times New Roman"/>
          <w:sz w:val="28"/>
          <w:szCs w:val="28"/>
        </w:rPr>
        <w:t>4</w:t>
      </w:r>
      <w:r w:rsidRPr="00E5560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36247" w:rsidRPr="00E5560F">
        <w:rPr>
          <w:rFonts w:ascii="Times New Roman" w:hAnsi="Times New Roman" w:cs="Times New Roman"/>
          <w:sz w:val="28"/>
          <w:szCs w:val="28"/>
        </w:rPr>
        <w:t>2</w:t>
      </w:r>
      <w:r w:rsidR="00D5011C">
        <w:rPr>
          <w:rFonts w:ascii="Times New Roman" w:hAnsi="Times New Roman" w:cs="Times New Roman"/>
          <w:sz w:val="28"/>
          <w:szCs w:val="28"/>
        </w:rPr>
        <w:t>5</w:t>
      </w:r>
      <w:r w:rsidRPr="00E5560F">
        <w:rPr>
          <w:rFonts w:ascii="Times New Roman" w:hAnsi="Times New Roman" w:cs="Times New Roman"/>
          <w:sz w:val="28"/>
          <w:szCs w:val="28"/>
        </w:rPr>
        <w:t>-20</w:t>
      </w:r>
      <w:r w:rsidR="00A75A8D">
        <w:rPr>
          <w:rFonts w:ascii="Times New Roman" w:hAnsi="Times New Roman" w:cs="Times New Roman"/>
          <w:sz w:val="28"/>
          <w:szCs w:val="28"/>
        </w:rPr>
        <w:t>2</w:t>
      </w:r>
      <w:r w:rsidR="00D5011C">
        <w:rPr>
          <w:rFonts w:ascii="Times New Roman" w:hAnsi="Times New Roman" w:cs="Times New Roman"/>
          <w:sz w:val="28"/>
          <w:szCs w:val="28"/>
        </w:rPr>
        <w:t>6</w:t>
      </w:r>
      <w:r w:rsidRPr="00E5560F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4E5922" w:rsidRPr="00E5560F" w:rsidRDefault="004E5922" w:rsidP="0053594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0F">
        <w:rPr>
          <w:rFonts w:ascii="Times New Roman" w:hAnsi="Times New Roman" w:cs="Times New Roman"/>
          <w:sz w:val="28"/>
          <w:szCs w:val="28"/>
        </w:rPr>
        <w:t>-основных параметров прогноза социально-экономического развития К</w:t>
      </w:r>
      <w:r w:rsidR="00AF0DBD" w:rsidRPr="00E5560F">
        <w:rPr>
          <w:rFonts w:ascii="Times New Roman" w:hAnsi="Times New Roman" w:cs="Times New Roman"/>
          <w:sz w:val="28"/>
          <w:szCs w:val="28"/>
        </w:rPr>
        <w:t>раснотуранского</w:t>
      </w:r>
      <w:r w:rsidRPr="00E5560F">
        <w:rPr>
          <w:rFonts w:ascii="Times New Roman" w:hAnsi="Times New Roman" w:cs="Times New Roman"/>
          <w:sz w:val="28"/>
          <w:szCs w:val="28"/>
        </w:rPr>
        <w:t xml:space="preserve">  района на 20</w:t>
      </w:r>
      <w:r w:rsidR="00144E9E">
        <w:rPr>
          <w:rFonts w:ascii="Times New Roman" w:hAnsi="Times New Roman" w:cs="Times New Roman"/>
          <w:sz w:val="28"/>
          <w:szCs w:val="28"/>
        </w:rPr>
        <w:t>2</w:t>
      </w:r>
      <w:r w:rsidR="00D5011C">
        <w:rPr>
          <w:rFonts w:ascii="Times New Roman" w:hAnsi="Times New Roman" w:cs="Times New Roman"/>
          <w:sz w:val="28"/>
          <w:szCs w:val="28"/>
        </w:rPr>
        <w:t>4</w:t>
      </w:r>
      <w:r w:rsidR="00144E9E">
        <w:rPr>
          <w:rFonts w:ascii="Times New Roman" w:hAnsi="Times New Roman" w:cs="Times New Roman"/>
          <w:sz w:val="28"/>
          <w:szCs w:val="28"/>
        </w:rPr>
        <w:t xml:space="preserve"> </w:t>
      </w:r>
      <w:r w:rsidRPr="00E5560F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AF0DBD" w:rsidRPr="00E5560F">
        <w:rPr>
          <w:rFonts w:ascii="Times New Roman" w:hAnsi="Times New Roman" w:cs="Times New Roman"/>
          <w:sz w:val="28"/>
          <w:szCs w:val="28"/>
        </w:rPr>
        <w:t>2</w:t>
      </w:r>
      <w:r w:rsidR="00D5011C">
        <w:rPr>
          <w:rFonts w:ascii="Times New Roman" w:hAnsi="Times New Roman" w:cs="Times New Roman"/>
          <w:sz w:val="28"/>
          <w:szCs w:val="28"/>
        </w:rPr>
        <w:t>5</w:t>
      </w:r>
      <w:r w:rsidRPr="00E5560F">
        <w:rPr>
          <w:rFonts w:ascii="Times New Roman" w:hAnsi="Times New Roman" w:cs="Times New Roman"/>
          <w:sz w:val="28"/>
          <w:szCs w:val="28"/>
        </w:rPr>
        <w:t>-20</w:t>
      </w:r>
      <w:r w:rsidR="00A75A8D">
        <w:rPr>
          <w:rFonts w:ascii="Times New Roman" w:hAnsi="Times New Roman" w:cs="Times New Roman"/>
          <w:sz w:val="28"/>
          <w:szCs w:val="28"/>
        </w:rPr>
        <w:t>2</w:t>
      </w:r>
      <w:r w:rsidR="00D5011C">
        <w:rPr>
          <w:rFonts w:ascii="Times New Roman" w:hAnsi="Times New Roman" w:cs="Times New Roman"/>
          <w:sz w:val="28"/>
          <w:szCs w:val="28"/>
        </w:rPr>
        <w:t>6</w:t>
      </w:r>
      <w:r w:rsidRPr="00E5560F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4E5922" w:rsidRDefault="004E5922" w:rsidP="00535944">
      <w:pPr>
        <w:pStyle w:val="ConsPlusCell"/>
        <w:ind w:firstLine="709"/>
        <w:jc w:val="both"/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5560F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 w:rsidR="00E5560F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федерального</w:t>
      </w:r>
      <w:r w:rsidR="00832974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краевого </w:t>
      </w:r>
      <w:r w:rsidR="00E5560F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E5560F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бюджетного и налогового законодательств.</w:t>
      </w:r>
    </w:p>
    <w:p w:rsidR="004E5922" w:rsidRPr="00726512" w:rsidRDefault="004E5922" w:rsidP="004E5922">
      <w:pPr>
        <w:spacing w:after="0" w:line="240" w:lineRule="atLeast"/>
        <w:ind w:firstLine="7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6512">
        <w:rPr>
          <w:rFonts w:ascii="Times New Roman" w:hAnsi="Times New Roman" w:cs="Times New Roman"/>
          <w:sz w:val="28"/>
          <w:szCs w:val="28"/>
        </w:rPr>
        <w:t>Согласно представленным «Основным направлениям бюджетной и налоговой  политики Кра</w:t>
      </w:r>
      <w:r w:rsidR="00B90EA4" w:rsidRPr="00726512">
        <w:rPr>
          <w:rFonts w:ascii="Times New Roman" w:hAnsi="Times New Roman" w:cs="Times New Roman"/>
          <w:sz w:val="28"/>
          <w:szCs w:val="28"/>
        </w:rPr>
        <w:t>снотуранского</w:t>
      </w:r>
      <w:r w:rsidRPr="00726512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A92B25">
        <w:rPr>
          <w:rFonts w:ascii="Times New Roman" w:hAnsi="Times New Roman" w:cs="Times New Roman"/>
          <w:sz w:val="28"/>
          <w:szCs w:val="28"/>
        </w:rPr>
        <w:t>2</w:t>
      </w:r>
      <w:r w:rsidR="001D7239">
        <w:rPr>
          <w:rFonts w:ascii="Times New Roman" w:hAnsi="Times New Roman" w:cs="Times New Roman"/>
          <w:sz w:val="28"/>
          <w:szCs w:val="28"/>
        </w:rPr>
        <w:t>4</w:t>
      </w:r>
      <w:r w:rsidRPr="0072651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90EA4" w:rsidRPr="00726512">
        <w:rPr>
          <w:rFonts w:ascii="Times New Roman" w:hAnsi="Times New Roman" w:cs="Times New Roman"/>
          <w:sz w:val="28"/>
          <w:szCs w:val="28"/>
        </w:rPr>
        <w:t>2</w:t>
      </w:r>
      <w:r w:rsidR="001D7239">
        <w:rPr>
          <w:rFonts w:ascii="Times New Roman" w:hAnsi="Times New Roman" w:cs="Times New Roman"/>
          <w:sz w:val="28"/>
          <w:szCs w:val="28"/>
        </w:rPr>
        <w:t>5</w:t>
      </w:r>
      <w:r w:rsidRPr="00726512">
        <w:rPr>
          <w:rFonts w:ascii="Times New Roman" w:hAnsi="Times New Roman" w:cs="Times New Roman"/>
          <w:sz w:val="28"/>
          <w:szCs w:val="28"/>
        </w:rPr>
        <w:t xml:space="preserve"> - 202</w:t>
      </w:r>
      <w:r w:rsidR="001D7239">
        <w:rPr>
          <w:rFonts w:ascii="Times New Roman" w:hAnsi="Times New Roman" w:cs="Times New Roman"/>
          <w:sz w:val="28"/>
          <w:szCs w:val="28"/>
        </w:rPr>
        <w:t>6</w:t>
      </w:r>
      <w:r w:rsidRPr="0072651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22603">
        <w:rPr>
          <w:rFonts w:ascii="Times New Roman" w:hAnsi="Times New Roman" w:cs="Times New Roman"/>
          <w:sz w:val="28"/>
          <w:szCs w:val="28"/>
        </w:rPr>
        <w:t>, ц</w:t>
      </w:r>
      <w:r w:rsidRPr="00726512">
        <w:rPr>
          <w:rFonts w:ascii="Times New Roman" w:hAnsi="Times New Roman" w:cs="Times New Roman"/>
          <w:color w:val="000000"/>
          <w:sz w:val="28"/>
          <w:szCs w:val="28"/>
        </w:rPr>
        <w:t>елью бюджетной политики на 20</w:t>
      </w:r>
      <w:r w:rsidR="00A92B2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D7239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726512">
        <w:rPr>
          <w:rFonts w:ascii="Times New Roman" w:hAnsi="Times New Roman" w:cs="Times New Roman"/>
          <w:color w:val="000000"/>
          <w:sz w:val="28"/>
          <w:szCs w:val="28"/>
        </w:rPr>
        <w:t>год и плановый период 20</w:t>
      </w:r>
      <w:r w:rsidR="00B90EA4" w:rsidRPr="0072651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D723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26512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 w:rsidR="001D723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26512">
        <w:rPr>
          <w:rFonts w:ascii="Times New Roman" w:hAnsi="Times New Roman" w:cs="Times New Roman"/>
          <w:color w:val="000000"/>
          <w:sz w:val="28"/>
          <w:szCs w:val="28"/>
        </w:rPr>
        <w:t xml:space="preserve"> годов является обеспечение </w:t>
      </w:r>
      <w:r w:rsidR="00F35192" w:rsidRPr="00726512">
        <w:rPr>
          <w:rFonts w:ascii="Times New Roman" w:hAnsi="Times New Roman" w:cs="Times New Roman"/>
          <w:color w:val="000000"/>
          <w:sz w:val="28"/>
          <w:szCs w:val="28"/>
        </w:rPr>
        <w:t xml:space="preserve">сбалансированного развития Краснотуранского района в условиях </w:t>
      </w:r>
      <w:r w:rsidR="00A92B25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ключевых задач, </w:t>
      </w:r>
      <w:r w:rsidR="00F35192" w:rsidRPr="00726512">
        <w:rPr>
          <w:rFonts w:ascii="Times New Roman" w:hAnsi="Times New Roman" w:cs="Times New Roman"/>
          <w:color w:val="000000"/>
          <w:sz w:val="28"/>
          <w:szCs w:val="28"/>
        </w:rPr>
        <w:t>поставленных Президентом Российской Федерации в качестве национальных целей развития страны</w:t>
      </w:r>
      <w:r w:rsidRPr="0072651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E5922" w:rsidRDefault="004C0B1C" w:rsidP="004E5922">
      <w:pPr>
        <w:pStyle w:val="af3"/>
        <w:spacing w:after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Данная цель будет достигаться через решения следующих задач</w:t>
      </w:r>
      <w:r w:rsidR="00A92B25">
        <w:rPr>
          <w:sz w:val="28"/>
          <w:szCs w:val="28"/>
        </w:rPr>
        <w:t>:</w:t>
      </w:r>
    </w:p>
    <w:p w:rsidR="00A92B25" w:rsidRPr="00A92B25" w:rsidRDefault="001D7239" w:rsidP="00A92B25">
      <w:pPr>
        <w:pStyle w:val="af3"/>
        <w:numPr>
          <w:ilvl w:val="0"/>
          <w:numId w:val="8"/>
        </w:numPr>
        <w:spacing w:after="0" w:line="24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FD4A8A">
        <w:rPr>
          <w:sz w:val="28"/>
          <w:szCs w:val="28"/>
        </w:rPr>
        <w:t xml:space="preserve">частие в реализации национальных целей и стратегических задач развития </w:t>
      </w:r>
      <w:r w:rsidR="00CF5690">
        <w:rPr>
          <w:sz w:val="28"/>
          <w:szCs w:val="28"/>
        </w:rPr>
        <w:t>с учетом приоритетного развития социальной сферы</w:t>
      </w:r>
      <w:r w:rsidR="00A92B25">
        <w:rPr>
          <w:sz w:val="28"/>
          <w:szCs w:val="28"/>
        </w:rPr>
        <w:t>;</w:t>
      </w:r>
    </w:p>
    <w:p w:rsidR="00A92B25" w:rsidRPr="00A92B25" w:rsidRDefault="00A92B25" w:rsidP="00A92B25">
      <w:pPr>
        <w:pStyle w:val="af3"/>
        <w:numPr>
          <w:ilvl w:val="0"/>
          <w:numId w:val="8"/>
        </w:numPr>
        <w:spacing w:after="0" w:line="24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содействие устойчиво</w:t>
      </w:r>
      <w:r w:rsidR="0026055D">
        <w:rPr>
          <w:sz w:val="28"/>
          <w:szCs w:val="28"/>
        </w:rPr>
        <w:t>му</w:t>
      </w:r>
      <w:r>
        <w:rPr>
          <w:sz w:val="28"/>
          <w:szCs w:val="28"/>
        </w:rPr>
        <w:t xml:space="preserve"> развитию поселения района;</w:t>
      </w:r>
    </w:p>
    <w:p w:rsidR="001D7239" w:rsidRPr="001D7239" w:rsidRDefault="00A92B25" w:rsidP="00A92B25">
      <w:pPr>
        <w:pStyle w:val="af3"/>
        <w:numPr>
          <w:ilvl w:val="0"/>
          <w:numId w:val="8"/>
        </w:numPr>
        <w:spacing w:after="0" w:line="24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повышение эф</w:t>
      </w:r>
      <w:r w:rsidR="00122BF2">
        <w:rPr>
          <w:sz w:val="28"/>
          <w:szCs w:val="28"/>
        </w:rPr>
        <w:t>ф</w:t>
      </w:r>
      <w:r w:rsidR="001D7239">
        <w:rPr>
          <w:sz w:val="28"/>
          <w:szCs w:val="28"/>
        </w:rPr>
        <w:t>ективности бюджетных  расходов;</w:t>
      </w:r>
    </w:p>
    <w:p w:rsidR="00A92B25" w:rsidRPr="00726512" w:rsidRDefault="00A92B25" w:rsidP="00A92B25">
      <w:pPr>
        <w:pStyle w:val="af3"/>
        <w:numPr>
          <w:ilvl w:val="0"/>
          <w:numId w:val="8"/>
        </w:numPr>
        <w:spacing w:after="0" w:line="240" w:lineRule="atLeast"/>
        <w:rPr>
          <w:rStyle w:val="a9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вовлечение в бюджетный процесс граждан</w:t>
      </w:r>
      <w:r w:rsidR="001D7239">
        <w:rPr>
          <w:sz w:val="28"/>
          <w:szCs w:val="28"/>
        </w:rPr>
        <w:t>, включая развитие инициативного бюджетирования, повышение финансовой грамотности населения</w:t>
      </w:r>
      <w:r w:rsidR="00CF5690">
        <w:rPr>
          <w:sz w:val="28"/>
          <w:szCs w:val="28"/>
        </w:rPr>
        <w:t>.</w:t>
      </w:r>
    </w:p>
    <w:p w:rsidR="004E5922" w:rsidRPr="009624B6" w:rsidRDefault="004E5922" w:rsidP="00B97B5D">
      <w:pPr>
        <w:pStyle w:val="a5"/>
        <w:spacing w:line="240" w:lineRule="atLeast"/>
        <w:rPr>
          <w:sz w:val="28"/>
          <w:szCs w:val="28"/>
        </w:rPr>
      </w:pPr>
      <w:r w:rsidRPr="009624B6">
        <w:rPr>
          <w:sz w:val="28"/>
          <w:szCs w:val="28"/>
        </w:rPr>
        <w:t xml:space="preserve">Проект решения о бюджете сформирован на основе </w:t>
      </w:r>
      <w:r w:rsidR="009624B6" w:rsidRPr="003D5B14">
        <w:rPr>
          <w:sz w:val="28"/>
          <w:szCs w:val="28"/>
        </w:rPr>
        <w:t>де</w:t>
      </w:r>
      <w:r w:rsidR="00122BF2" w:rsidRPr="003D5B14">
        <w:rPr>
          <w:sz w:val="28"/>
          <w:szCs w:val="28"/>
        </w:rPr>
        <w:t>вяти</w:t>
      </w:r>
      <w:r w:rsidRPr="009624B6">
        <w:rPr>
          <w:sz w:val="28"/>
          <w:szCs w:val="28"/>
        </w:rPr>
        <w:t xml:space="preserve"> муниципальных программ. </w:t>
      </w:r>
    </w:p>
    <w:p w:rsidR="004E5922" w:rsidRPr="009624B6" w:rsidRDefault="004E5922" w:rsidP="00B97B5D">
      <w:pPr>
        <w:widowControl w:val="0"/>
        <w:spacing w:after="0" w:line="240" w:lineRule="atLeast"/>
        <w:ind w:lef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B6">
        <w:rPr>
          <w:rFonts w:ascii="Times New Roman" w:hAnsi="Times New Roman" w:cs="Times New Roman"/>
          <w:sz w:val="28"/>
          <w:szCs w:val="28"/>
        </w:rPr>
        <w:t>Проект решения предусматривает детализированную структуру расходов районного бюджета на три года, в том числе распределение бюджетных ассигнований по главным распорядителям средств районного бюджета</w:t>
      </w:r>
      <w:r w:rsidR="000620B2">
        <w:rPr>
          <w:rFonts w:ascii="Times New Roman" w:hAnsi="Times New Roman" w:cs="Times New Roman"/>
          <w:sz w:val="28"/>
          <w:szCs w:val="28"/>
        </w:rPr>
        <w:t xml:space="preserve"> и муниципальным программам</w:t>
      </w:r>
      <w:r w:rsidRPr="009624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5D7" w:rsidRDefault="0047329B" w:rsidP="009C0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E5922" w:rsidRPr="009624B6">
        <w:rPr>
          <w:rFonts w:ascii="Times New Roman" w:hAnsi="Times New Roman" w:cs="Times New Roman"/>
          <w:sz w:val="28"/>
          <w:szCs w:val="28"/>
        </w:rPr>
        <w:t xml:space="preserve">Формирование доходов и расходов районного бюджета произведено в соответствии с Приказом Министерства финансов Российской Федерации от </w:t>
      </w:r>
      <w:r w:rsidR="0062400C">
        <w:rPr>
          <w:rFonts w:ascii="Times New Roman" w:hAnsi="Times New Roman" w:cs="Times New Roman"/>
          <w:sz w:val="28"/>
          <w:szCs w:val="28"/>
        </w:rPr>
        <w:t>24</w:t>
      </w:r>
      <w:r w:rsidR="009624B6" w:rsidRPr="009624B6">
        <w:rPr>
          <w:rFonts w:ascii="Times New Roman" w:hAnsi="Times New Roman" w:cs="Times New Roman"/>
          <w:sz w:val="28"/>
          <w:szCs w:val="28"/>
        </w:rPr>
        <w:t>.0</w:t>
      </w:r>
      <w:r w:rsidR="0062400C">
        <w:rPr>
          <w:rFonts w:ascii="Times New Roman" w:hAnsi="Times New Roman" w:cs="Times New Roman"/>
          <w:sz w:val="28"/>
          <w:szCs w:val="28"/>
        </w:rPr>
        <w:t>5</w:t>
      </w:r>
      <w:r w:rsidR="009624B6" w:rsidRPr="009624B6">
        <w:rPr>
          <w:rFonts w:ascii="Times New Roman" w:hAnsi="Times New Roman" w:cs="Times New Roman"/>
          <w:sz w:val="28"/>
          <w:szCs w:val="28"/>
        </w:rPr>
        <w:t>.20</w:t>
      </w:r>
      <w:r w:rsidR="0062400C">
        <w:rPr>
          <w:rFonts w:ascii="Times New Roman" w:hAnsi="Times New Roman" w:cs="Times New Roman"/>
          <w:sz w:val="28"/>
          <w:szCs w:val="28"/>
        </w:rPr>
        <w:t>22</w:t>
      </w:r>
      <w:r w:rsidR="004E5922" w:rsidRPr="009624B6">
        <w:rPr>
          <w:rFonts w:ascii="Times New Roman" w:hAnsi="Times New Roman" w:cs="Times New Roman"/>
          <w:sz w:val="28"/>
          <w:szCs w:val="28"/>
        </w:rPr>
        <w:t xml:space="preserve"> </w:t>
      </w:r>
      <w:r w:rsidR="004E5922" w:rsidRPr="009C05D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62400C">
        <w:rPr>
          <w:rFonts w:ascii="Times New Roman" w:hAnsi="Times New Roman" w:cs="Times New Roman"/>
          <w:sz w:val="28"/>
          <w:szCs w:val="28"/>
        </w:rPr>
        <w:t>2</w:t>
      </w:r>
      <w:r w:rsidR="004E5922" w:rsidRPr="009C05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</w:t>
      </w:r>
      <w:r w:rsidR="001150C2">
        <w:rPr>
          <w:rFonts w:ascii="Times New Roman" w:hAnsi="Times New Roman" w:cs="Times New Roman"/>
          <w:sz w:val="28"/>
          <w:szCs w:val="28"/>
        </w:rPr>
        <w:t xml:space="preserve">, их структуре и принципах назначения», от </w:t>
      </w:r>
      <w:r w:rsidR="007D7067">
        <w:rPr>
          <w:rFonts w:ascii="Times New Roman" w:hAnsi="Times New Roman" w:cs="Times New Roman"/>
          <w:sz w:val="28"/>
          <w:szCs w:val="28"/>
        </w:rPr>
        <w:t>01</w:t>
      </w:r>
      <w:r w:rsidR="001150C2">
        <w:rPr>
          <w:rFonts w:ascii="Times New Roman" w:hAnsi="Times New Roman" w:cs="Times New Roman"/>
          <w:sz w:val="28"/>
          <w:szCs w:val="28"/>
        </w:rPr>
        <w:t>.0</w:t>
      </w:r>
      <w:r w:rsidR="007D7067">
        <w:rPr>
          <w:rFonts w:ascii="Times New Roman" w:hAnsi="Times New Roman" w:cs="Times New Roman"/>
          <w:sz w:val="28"/>
          <w:szCs w:val="28"/>
        </w:rPr>
        <w:t>6</w:t>
      </w:r>
      <w:r w:rsidR="001150C2">
        <w:rPr>
          <w:rFonts w:ascii="Times New Roman" w:hAnsi="Times New Roman" w:cs="Times New Roman"/>
          <w:sz w:val="28"/>
          <w:szCs w:val="28"/>
        </w:rPr>
        <w:t>.202</w:t>
      </w:r>
      <w:r w:rsidR="007D7067">
        <w:rPr>
          <w:rFonts w:ascii="Times New Roman" w:hAnsi="Times New Roman" w:cs="Times New Roman"/>
          <w:sz w:val="28"/>
          <w:szCs w:val="28"/>
        </w:rPr>
        <w:t>3</w:t>
      </w:r>
      <w:r w:rsidR="001150C2">
        <w:rPr>
          <w:rFonts w:ascii="Times New Roman" w:hAnsi="Times New Roman" w:cs="Times New Roman"/>
          <w:sz w:val="28"/>
          <w:szCs w:val="28"/>
        </w:rPr>
        <w:t xml:space="preserve"> №</w:t>
      </w:r>
      <w:r w:rsidR="007D7067">
        <w:rPr>
          <w:rFonts w:ascii="Times New Roman" w:hAnsi="Times New Roman" w:cs="Times New Roman"/>
          <w:sz w:val="28"/>
          <w:szCs w:val="28"/>
        </w:rPr>
        <w:t>80</w:t>
      </w:r>
      <w:r w:rsidR="001150C2">
        <w:rPr>
          <w:rFonts w:ascii="Times New Roman" w:hAnsi="Times New Roman" w:cs="Times New Roman"/>
          <w:sz w:val="28"/>
          <w:szCs w:val="28"/>
        </w:rPr>
        <w:t xml:space="preserve">н </w:t>
      </w:r>
      <w:r w:rsidR="004E5922" w:rsidRPr="009624B6">
        <w:rPr>
          <w:rFonts w:ascii="Times New Roman" w:hAnsi="Times New Roman" w:cs="Times New Roman"/>
          <w:sz w:val="28"/>
          <w:szCs w:val="28"/>
        </w:rPr>
        <w:t>«</w:t>
      </w:r>
      <w:r w:rsidR="009C05D7">
        <w:rPr>
          <w:rFonts w:ascii="Times New Roman" w:hAnsi="Times New Roman" w:cs="Times New Roman"/>
          <w:sz w:val="28"/>
          <w:szCs w:val="28"/>
        </w:rPr>
        <w:t>Об утверждении кодов (перечней кодов) бюджетной классификации Российской Федерации на 202</w:t>
      </w:r>
      <w:r w:rsidR="007D7067">
        <w:rPr>
          <w:rFonts w:ascii="Times New Roman" w:hAnsi="Times New Roman" w:cs="Times New Roman"/>
          <w:sz w:val="28"/>
          <w:szCs w:val="28"/>
        </w:rPr>
        <w:t>4</w:t>
      </w:r>
      <w:r w:rsidR="009C05D7">
        <w:rPr>
          <w:rFonts w:ascii="Times New Roman" w:hAnsi="Times New Roman" w:cs="Times New Roman"/>
          <w:sz w:val="28"/>
          <w:szCs w:val="28"/>
        </w:rPr>
        <w:t xml:space="preserve"> год  и пла</w:t>
      </w:r>
      <w:r w:rsidR="003071AD">
        <w:rPr>
          <w:rFonts w:ascii="Times New Roman" w:hAnsi="Times New Roman" w:cs="Times New Roman"/>
          <w:sz w:val="28"/>
          <w:szCs w:val="28"/>
        </w:rPr>
        <w:t>новый период 202</w:t>
      </w:r>
      <w:r w:rsidR="007D7067">
        <w:rPr>
          <w:rFonts w:ascii="Times New Roman" w:hAnsi="Times New Roman" w:cs="Times New Roman"/>
          <w:sz w:val="28"/>
          <w:szCs w:val="28"/>
        </w:rPr>
        <w:t>5</w:t>
      </w:r>
      <w:r w:rsidR="003071AD">
        <w:rPr>
          <w:rFonts w:ascii="Times New Roman" w:hAnsi="Times New Roman" w:cs="Times New Roman"/>
          <w:sz w:val="28"/>
          <w:szCs w:val="28"/>
        </w:rPr>
        <w:t xml:space="preserve"> и 202</w:t>
      </w:r>
      <w:r w:rsidR="007D7067">
        <w:rPr>
          <w:rFonts w:ascii="Times New Roman" w:hAnsi="Times New Roman" w:cs="Times New Roman"/>
          <w:sz w:val="28"/>
          <w:szCs w:val="28"/>
        </w:rPr>
        <w:t>6</w:t>
      </w:r>
      <w:r w:rsidR="003071AD">
        <w:rPr>
          <w:rFonts w:ascii="Times New Roman" w:hAnsi="Times New Roman" w:cs="Times New Roman"/>
          <w:sz w:val="28"/>
          <w:szCs w:val="28"/>
        </w:rPr>
        <w:t xml:space="preserve"> годов.</w:t>
      </w:r>
      <w:proofErr w:type="gramEnd"/>
    </w:p>
    <w:p w:rsidR="004E5922" w:rsidRPr="00B97B5D" w:rsidRDefault="004E5922" w:rsidP="00B97B5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5D">
        <w:rPr>
          <w:rFonts w:ascii="Times New Roman" w:hAnsi="Times New Roman" w:cs="Times New Roman"/>
          <w:sz w:val="28"/>
          <w:szCs w:val="28"/>
        </w:rPr>
        <w:t>На 20</w:t>
      </w:r>
      <w:r w:rsidR="004C0B1C">
        <w:rPr>
          <w:rFonts w:ascii="Times New Roman" w:hAnsi="Times New Roman" w:cs="Times New Roman"/>
          <w:sz w:val="28"/>
          <w:szCs w:val="28"/>
        </w:rPr>
        <w:t>2</w:t>
      </w:r>
      <w:r w:rsidR="007D7067">
        <w:rPr>
          <w:rFonts w:ascii="Times New Roman" w:hAnsi="Times New Roman" w:cs="Times New Roman"/>
          <w:sz w:val="28"/>
          <w:szCs w:val="28"/>
        </w:rPr>
        <w:t>4</w:t>
      </w:r>
      <w:r w:rsidRPr="00B97B5D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C51B9">
        <w:rPr>
          <w:rFonts w:ascii="Times New Roman" w:hAnsi="Times New Roman" w:cs="Times New Roman"/>
          <w:sz w:val="28"/>
          <w:szCs w:val="28"/>
        </w:rPr>
        <w:t>2</w:t>
      </w:r>
      <w:r w:rsidR="007D7067">
        <w:rPr>
          <w:rFonts w:ascii="Times New Roman" w:hAnsi="Times New Roman" w:cs="Times New Roman"/>
          <w:sz w:val="28"/>
          <w:szCs w:val="28"/>
        </w:rPr>
        <w:t>5</w:t>
      </w:r>
      <w:r w:rsidRPr="00B97B5D">
        <w:rPr>
          <w:rFonts w:ascii="Times New Roman" w:hAnsi="Times New Roman" w:cs="Times New Roman"/>
          <w:sz w:val="28"/>
          <w:szCs w:val="28"/>
        </w:rPr>
        <w:t>-20</w:t>
      </w:r>
      <w:r w:rsidR="00B97B5D" w:rsidRPr="00B97B5D">
        <w:rPr>
          <w:rFonts w:ascii="Times New Roman" w:hAnsi="Times New Roman" w:cs="Times New Roman"/>
          <w:sz w:val="28"/>
          <w:szCs w:val="28"/>
        </w:rPr>
        <w:t>2</w:t>
      </w:r>
      <w:r w:rsidR="007D7067">
        <w:rPr>
          <w:rFonts w:ascii="Times New Roman" w:hAnsi="Times New Roman" w:cs="Times New Roman"/>
          <w:sz w:val="28"/>
          <w:szCs w:val="28"/>
        </w:rPr>
        <w:t>6</w:t>
      </w:r>
      <w:r w:rsidRPr="00B97B5D">
        <w:rPr>
          <w:rFonts w:ascii="Times New Roman" w:hAnsi="Times New Roman" w:cs="Times New Roman"/>
          <w:sz w:val="28"/>
          <w:szCs w:val="28"/>
        </w:rPr>
        <w:t xml:space="preserve"> годов сформированы следующие параметры районного бюджета:</w:t>
      </w:r>
    </w:p>
    <w:p w:rsidR="00B97B5D" w:rsidRPr="00B97B5D" w:rsidRDefault="00B97B5D" w:rsidP="00B97B5D">
      <w:pPr>
        <w:pStyle w:val="a5"/>
        <w:spacing w:line="240" w:lineRule="atLeast"/>
        <w:ind w:firstLine="709"/>
        <w:rPr>
          <w:sz w:val="28"/>
          <w:szCs w:val="28"/>
        </w:rPr>
      </w:pPr>
      <w:r w:rsidRPr="00B97B5D">
        <w:rPr>
          <w:sz w:val="28"/>
          <w:szCs w:val="28"/>
        </w:rPr>
        <w:t>- прогнозируемый общий объём доходов районного бюджета на 20</w:t>
      </w:r>
      <w:r w:rsidR="003053CC">
        <w:rPr>
          <w:sz w:val="28"/>
          <w:szCs w:val="28"/>
        </w:rPr>
        <w:t>2</w:t>
      </w:r>
      <w:r w:rsidR="0062400C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2400C">
        <w:rPr>
          <w:sz w:val="28"/>
          <w:szCs w:val="28"/>
        </w:rPr>
        <w:t>5</w:t>
      </w:r>
      <w:r w:rsidRPr="00B97B5D">
        <w:rPr>
          <w:sz w:val="28"/>
          <w:szCs w:val="28"/>
        </w:rPr>
        <w:t xml:space="preserve"> годы составляет</w:t>
      </w:r>
      <w:r w:rsidR="00D13105">
        <w:rPr>
          <w:sz w:val="28"/>
          <w:szCs w:val="28"/>
        </w:rPr>
        <w:t xml:space="preserve"> в сумме </w:t>
      </w:r>
      <w:r w:rsidRPr="00B97B5D">
        <w:rPr>
          <w:sz w:val="28"/>
          <w:szCs w:val="28"/>
        </w:rPr>
        <w:t xml:space="preserve"> </w:t>
      </w:r>
      <w:r w:rsidR="007D7067">
        <w:rPr>
          <w:sz w:val="28"/>
          <w:szCs w:val="28"/>
        </w:rPr>
        <w:t>3065742,6</w:t>
      </w:r>
      <w:r w:rsidR="0062400C">
        <w:rPr>
          <w:sz w:val="28"/>
          <w:szCs w:val="28"/>
        </w:rPr>
        <w:t xml:space="preserve"> </w:t>
      </w:r>
      <w:r w:rsidRPr="00B97B5D">
        <w:rPr>
          <w:sz w:val="28"/>
          <w:szCs w:val="28"/>
        </w:rPr>
        <w:t xml:space="preserve">тыс. рублей; </w:t>
      </w:r>
    </w:p>
    <w:p w:rsidR="00B97B5D" w:rsidRPr="00B97B5D" w:rsidRDefault="00B97B5D" w:rsidP="00B97B5D">
      <w:pPr>
        <w:pStyle w:val="a5"/>
        <w:spacing w:line="240" w:lineRule="atLeast"/>
        <w:ind w:firstLine="709"/>
        <w:rPr>
          <w:sz w:val="28"/>
          <w:szCs w:val="28"/>
        </w:rPr>
      </w:pPr>
      <w:r w:rsidRPr="00B97B5D">
        <w:rPr>
          <w:sz w:val="28"/>
          <w:szCs w:val="28"/>
        </w:rPr>
        <w:t>- общий объём расходов на 20</w:t>
      </w:r>
      <w:r w:rsidR="003053CC">
        <w:rPr>
          <w:sz w:val="28"/>
          <w:szCs w:val="28"/>
        </w:rPr>
        <w:t>2</w:t>
      </w:r>
      <w:r w:rsidR="009C5737">
        <w:rPr>
          <w:sz w:val="28"/>
          <w:szCs w:val="28"/>
        </w:rPr>
        <w:t>4</w:t>
      </w:r>
      <w:r w:rsidRPr="00B97B5D">
        <w:rPr>
          <w:sz w:val="28"/>
          <w:szCs w:val="28"/>
        </w:rPr>
        <w:t>-20</w:t>
      </w:r>
      <w:r w:rsidR="00D13105">
        <w:rPr>
          <w:sz w:val="28"/>
          <w:szCs w:val="28"/>
        </w:rPr>
        <w:t>2</w:t>
      </w:r>
      <w:r w:rsidR="009C5737">
        <w:rPr>
          <w:sz w:val="28"/>
          <w:szCs w:val="28"/>
        </w:rPr>
        <w:t>6</w:t>
      </w:r>
      <w:r w:rsidRPr="00B97B5D">
        <w:rPr>
          <w:sz w:val="28"/>
          <w:szCs w:val="28"/>
        </w:rPr>
        <w:t xml:space="preserve"> годы составляет</w:t>
      </w:r>
      <w:r w:rsidR="00D13105">
        <w:rPr>
          <w:sz w:val="28"/>
          <w:szCs w:val="28"/>
        </w:rPr>
        <w:t xml:space="preserve"> в сумме </w:t>
      </w:r>
      <w:r w:rsidR="009C5737">
        <w:rPr>
          <w:sz w:val="28"/>
          <w:szCs w:val="28"/>
        </w:rPr>
        <w:t>3065742,6</w:t>
      </w:r>
      <w:r w:rsidRPr="00B97B5D">
        <w:rPr>
          <w:sz w:val="28"/>
          <w:szCs w:val="28"/>
        </w:rPr>
        <w:t xml:space="preserve"> тыс. рублей.</w:t>
      </w:r>
      <w:r w:rsidR="006F5B17">
        <w:rPr>
          <w:sz w:val="28"/>
          <w:szCs w:val="28"/>
        </w:rPr>
        <w:t xml:space="preserve"> Районный бюджет на 20</w:t>
      </w:r>
      <w:r w:rsidR="00A53986">
        <w:rPr>
          <w:sz w:val="28"/>
          <w:szCs w:val="28"/>
        </w:rPr>
        <w:t>2</w:t>
      </w:r>
      <w:r w:rsidR="009C5737">
        <w:rPr>
          <w:sz w:val="28"/>
          <w:szCs w:val="28"/>
        </w:rPr>
        <w:t>4</w:t>
      </w:r>
      <w:r w:rsidR="00D13105">
        <w:rPr>
          <w:sz w:val="28"/>
          <w:szCs w:val="28"/>
        </w:rPr>
        <w:t xml:space="preserve"> год и плановый период 20</w:t>
      </w:r>
      <w:r w:rsidR="00A53986">
        <w:rPr>
          <w:sz w:val="28"/>
          <w:szCs w:val="28"/>
        </w:rPr>
        <w:t>2</w:t>
      </w:r>
      <w:r w:rsidR="009C5737">
        <w:rPr>
          <w:sz w:val="28"/>
          <w:szCs w:val="28"/>
        </w:rPr>
        <w:t>5</w:t>
      </w:r>
      <w:r w:rsidR="00D13105">
        <w:rPr>
          <w:sz w:val="28"/>
          <w:szCs w:val="28"/>
        </w:rPr>
        <w:t>-202</w:t>
      </w:r>
      <w:r w:rsidR="009C5737">
        <w:rPr>
          <w:sz w:val="28"/>
          <w:szCs w:val="28"/>
        </w:rPr>
        <w:t>6</w:t>
      </w:r>
      <w:r w:rsidR="00D13105">
        <w:rPr>
          <w:sz w:val="28"/>
          <w:szCs w:val="28"/>
        </w:rPr>
        <w:t xml:space="preserve"> годы сбалансирован.</w:t>
      </w:r>
    </w:p>
    <w:p w:rsidR="00B97B5D" w:rsidRDefault="00B97B5D" w:rsidP="00B97B5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5D">
        <w:rPr>
          <w:rFonts w:ascii="Times New Roman" w:hAnsi="Times New Roman" w:cs="Times New Roman"/>
          <w:sz w:val="28"/>
          <w:szCs w:val="28"/>
        </w:rPr>
        <w:t>Основные параметры районного бюджета по годам выглядят следующим образом:</w:t>
      </w:r>
    </w:p>
    <w:p w:rsidR="00A27ED3" w:rsidRDefault="00A27ED3" w:rsidP="00B97B5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ED3" w:rsidRPr="00B97B5D" w:rsidRDefault="00A27ED3" w:rsidP="00B97B5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B5D" w:rsidRPr="00D13105" w:rsidRDefault="00B97B5D" w:rsidP="00B97B5D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13105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680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474"/>
        <w:gridCol w:w="2268"/>
        <w:gridCol w:w="1701"/>
        <w:gridCol w:w="1559"/>
        <w:gridCol w:w="1559"/>
        <w:gridCol w:w="1559"/>
        <w:gridCol w:w="1560"/>
      </w:tblGrid>
      <w:tr w:rsidR="005A1FA7" w:rsidRPr="00D13105" w:rsidTr="005A1FA7">
        <w:trPr>
          <w:trHeight w:val="123"/>
          <w:tblHeader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A1FA7" w:rsidRPr="00D13105" w:rsidRDefault="005A1FA7" w:rsidP="00B97B5D">
            <w:pPr>
              <w:snapToGrid w:val="0"/>
              <w:spacing w:after="0" w:line="240" w:lineRule="atLeast"/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105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1FA7" w:rsidRPr="00D13105" w:rsidRDefault="005A1FA7" w:rsidP="00B97B5D">
            <w:pPr>
              <w:snapToGrid w:val="0"/>
              <w:spacing w:after="0" w:line="240" w:lineRule="atLeast"/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10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A7" w:rsidRPr="00D13105" w:rsidRDefault="005A1FA7" w:rsidP="00B97B5D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105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</w:tr>
      <w:tr w:rsidR="005A1FA7" w:rsidRPr="00D13105" w:rsidTr="00616E9B">
        <w:trPr>
          <w:trHeight w:val="123"/>
          <w:tblHeader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A1FA7" w:rsidRPr="00D13105" w:rsidRDefault="005A1FA7" w:rsidP="00B97B5D">
            <w:pPr>
              <w:snapToGrid w:val="0"/>
              <w:spacing w:after="0" w:line="240" w:lineRule="atLeast"/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A7" w:rsidRPr="00D13105" w:rsidRDefault="005A1FA7" w:rsidP="00B97B5D">
            <w:pPr>
              <w:snapToGrid w:val="0"/>
              <w:spacing w:after="0" w:line="240" w:lineRule="atLeast"/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A7" w:rsidRDefault="005A1FA7" w:rsidP="00843524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9C57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</w:t>
            </w:r>
          </w:p>
          <w:p w:rsidR="005A1FA7" w:rsidRPr="00D13105" w:rsidRDefault="005A1FA7" w:rsidP="00843524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A7" w:rsidRDefault="005A1FA7" w:rsidP="00616E9B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9C57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</w:t>
            </w:r>
          </w:p>
          <w:p w:rsidR="005A1FA7" w:rsidRPr="00D13105" w:rsidRDefault="005A1FA7" w:rsidP="00616E9B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1FA7" w:rsidRDefault="005A1FA7" w:rsidP="00616E9B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10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40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C573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13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5A1FA7" w:rsidRPr="00D13105" w:rsidRDefault="005A1FA7" w:rsidP="00616E9B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FA7" w:rsidRDefault="005A1FA7" w:rsidP="00616E9B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9C573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5A1FA7" w:rsidRPr="00D13105" w:rsidRDefault="005A1FA7" w:rsidP="00616E9B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A7" w:rsidRDefault="005A1FA7" w:rsidP="00843524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9C573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5A1FA7" w:rsidRPr="00D13105" w:rsidRDefault="005A1FA7" w:rsidP="00843524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</w:tr>
      <w:tr w:rsidR="005A1FA7" w:rsidRPr="00D13105" w:rsidTr="005A1FA7">
        <w:trPr>
          <w:trHeight w:val="12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FA7" w:rsidRPr="00D13105" w:rsidRDefault="005A1FA7" w:rsidP="00B97B5D">
            <w:pPr>
              <w:snapToGrid w:val="0"/>
              <w:spacing w:after="0" w:line="240" w:lineRule="atLeast"/>
              <w:ind w:firstLine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10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A7" w:rsidRPr="00D13105" w:rsidRDefault="005A1FA7" w:rsidP="00B97B5D">
            <w:pPr>
              <w:snapToGrid w:val="0"/>
              <w:spacing w:after="0" w:line="240" w:lineRule="atLeast"/>
              <w:ind w:firstLine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10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A1FA7" w:rsidRPr="00D13105" w:rsidRDefault="00E0014D" w:rsidP="00616E9B">
            <w:pPr>
              <w:snapToGrid w:val="0"/>
              <w:spacing w:after="0" w:line="240" w:lineRule="atLeast"/>
              <w:ind w:firstLine="6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965181,8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A1FA7" w:rsidRPr="00D13105" w:rsidRDefault="009C5737" w:rsidP="00616E9B">
            <w:pPr>
              <w:snapToGrid w:val="0"/>
              <w:spacing w:after="0" w:line="240" w:lineRule="atLeast"/>
              <w:ind w:firstLine="6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1127630,0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A1FA7" w:rsidRPr="00D13105" w:rsidRDefault="009D4F67" w:rsidP="00616E9B">
            <w:pPr>
              <w:snapToGrid w:val="0"/>
              <w:spacing w:after="0" w:line="240" w:lineRule="atLeast"/>
              <w:ind w:firstLine="6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1031438,6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A1FA7" w:rsidRPr="00D13105" w:rsidRDefault="009D4F67" w:rsidP="00616E9B">
            <w:pPr>
              <w:snapToGrid w:val="0"/>
              <w:spacing w:after="0" w:line="240" w:lineRule="atLeast"/>
              <w:ind w:firstLine="6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1014077,4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A1FA7" w:rsidRPr="00D13105" w:rsidRDefault="009D4F67" w:rsidP="00B97B5D">
            <w:pPr>
              <w:snapToGrid w:val="0"/>
              <w:spacing w:after="0" w:line="240" w:lineRule="atLeast"/>
              <w:ind w:firstLine="6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1020226,6</w:t>
            </w:r>
          </w:p>
        </w:tc>
      </w:tr>
      <w:tr w:rsidR="005A1FA7" w:rsidRPr="00D13105" w:rsidTr="005A1FA7">
        <w:trPr>
          <w:trHeight w:val="12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FA7" w:rsidRPr="00D13105" w:rsidRDefault="005A1FA7" w:rsidP="00B97B5D">
            <w:pPr>
              <w:snapToGrid w:val="0"/>
              <w:spacing w:after="0" w:line="240" w:lineRule="atLeast"/>
              <w:ind w:firstLine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10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A7" w:rsidRPr="00D13105" w:rsidRDefault="005A1FA7" w:rsidP="00B97B5D">
            <w:pPr>
              <w:snapToGrid w:val="0"/>
              <w:spacing w:after="0" w:line="240" w:lineRule="atLeast"/>
              <w:ind w:firstLine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10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A1FA7" w:rsidRPr="00D13105" w:rsidRDefault="00E0014D" w:rsidP="00616E9B">
            <w:pPr>
              <w:snapToGrid w:val="0"/>
              <w:spacing w:after="0" w:line="240" w:lineRule="atLeast"/>
              <w:ind w:firstLine="6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965181,8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A1FA7" w:rsidRPr="00D13105" w:rsidRDefault="009C5737" w:rsidP="009C5737">
            <w:pPr>
              <w:snapToGrid w:val="0"/>
              <w:spacing w:after="0" w:line="240" w:lineRule="atLeast"/>
              <w:ind w:firstLine="6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1159191,6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A1FA7" w:rsidRPr="00D13105" w:rsidRDefault="009D4F67" w:rsidP="00616E9B">
            <w:pPr>
              <w:snapToGrid w:val="0"/>
              <w:spacing w:after="0" w:line="240" w:lineRule="atLeast"/>
              <w:ind w:firstLine="6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1031438,6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A1FA7" w:rsidRPr="00D13105" w:rsidRDefault="009D4F67" w:rsidP="00616E9B">
            <w:pPr>
              <w:snapToGrid w:val="0"/>
              <w:spacing w:after="0" w:line="240" w:lineRule="atLeast"/>
              <w:ind w:firstLine="6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1014077,4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A1FA7" w:rsidRPr="00D13105" w:rsidRDefault="009D4F67" w:rsidP="00333FE3">
            <w:pPr>
              <w:snapToGrid w:val="0"/>
              <w:spacing w:after="0" w:line="240" w:lineRule="atLeast"/>
              <w:ind w:firstLine="6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1020226,6</w:t>
            </w:r>
          </w:p>
        </w:tc>
      </w:tr>
      <w:tr w:rsidR="005A1FA7" w:rsidRPr="00D13105" w:rsidTr="005A1FA7">
        <w:trPr>
          <w:trHeight w:val="12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FA7" w:rsidRPr="00D13105" w:rsidRDefault="005A1FA7" w:rsidP="00B97B5D">
            <w:pPr>
              <w:snapToGrid w:val="0"/>
              <w:spacing w:after="0" w:line="240" w:lineRule="atLeast"/>
              <w:ind w:firstLine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10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A7" w:rsidRPr="00D13105" w:rsidRDefault="005A1FA7" w:rsidP="00B97B5D">
            <w:pPr>
              <w:snapToGrid w:val="0"/>
              <w:spacing w:after="0" w:line="240" w:lineRule="atLeast"/>
              <w:ind w:firstLine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Дефицит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A1FA7" w:rsidRPr="00D13105" w:rsidRDefault="005A1FA7" w:rsidP="00616E9B">
            <w:pPr>
              <w:snapToGrid w:val="0"/>
              <w:spacing w:after="0" w:line="240" w:lineRule="atLeast"/>
              <w:ind w:firstLine="6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A1FA7" w:rsidRPr="00D13105" w:rsidRDefault="0021115C" w:rsidP="009C5737">
            <w:pPr>
              <w:snapToGrid w:val="0"/>
              <w:spacing w:after="0" w:line="240" w:lineRule="atLeast"/>
              <w:ind w:firstLine="6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9C57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31561,6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A1FA7" w:rsidRPr="00D13105" w:rsidRDefault="005A1FA7" w:rsidP="00616E9B">
            <w:pPr>
              <w:snapToGrid w:val="0"/>
              <w:spacing w:after="0" w:line="240" w:lineRule="atLeast"/>
              <w:ind w:firstLine="6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A1FA7" w:rsidRPr="00D13105" w:rsidRDefault="005A1FA7" w:rsidP="00616E9B">
            <w:pPr>
              <w:snapToGrid w:val="0"/>
              <w:spacing w:after="0" w:line="240" w:lineRule="atLeast"/>
              <w:ind w:firstLine="6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A1FA7" w:rsidRPr="00D13105" w:rsidRDefault="005A1FA7" w:rsidP="00B97B5D">
            <w:pPr>
              <w:snapToGrid w:val="0"/>
              <w:spacing w:after="0" w:line="240" w:lineRule="atLeast"/>
              <w:ind w:firstLine="6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</w:tr>
    </w:tbl>
    <w:p w:rsidR="00A27ED3" w:rsidRDefault="00A27ED3" w:rsidP="00B97B5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7ED3" w:rsidRPr="00184FF0" w:rsidRDefault="00A27ED3" w:rsidP="00E42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уменьшение в 202</w:t>
      </w:r>
      <w:r w:rsidR="009D4F6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доходов </w:t>
      </w:r>
      <w:r w:rsidR="000B24FA"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сравнению с </w:t>
      </w:r>
      <w:r w:rsidR="00037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оценкой </w:t>
      </w:r>
      <w:r w:rsidR="000B24FA"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</w:t>
      </w:r>
      <w:r w:rsidR="0003713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0B24FA"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0371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B24FA"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4F67">
        <w:rPr>
          <w:rFonts w:ascii="Times New Roman" w:eastAsia="Times New Roman" w:hAnsi="Times New Roman" w:cs="Times New Roman"/>
          <w:color w:val="000000"/>
          <w:sz w:val="28"/>
          <w:szCs w:val="28"/>
        </w:rPr>
        <w:t>96191,4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9D4F6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972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1755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6D77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9D4F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составляют </w:t>
      </w:r>
      <w:r w:rsidR="009D4F67">
        <w:rPr>
          <w:rFonts w:ascii="Times New Roman" w:eastAsia="Times New Roman" w:hAnsi="Times New Roman" w:cs="Times New Roman"/>
          <w:color w:val="000000"/>
          <w:sz w:val="28"/>
          <w:szCs w:val="28"/>
        </w:rPr>
        <w:t>1031438,6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Объем прогнозируемых доходов на 202</w:t>
      </w:r>
      <w:r w:rsidR="009D4F6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9D4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годы составляет </w:t>
      </w:r>
      <w:r w:rsidR="009D4F67">
        <w:rPr>
          <w:rFonts w:ascii="Times New Roman" w:eastAsia="Times New Roman" w:hAnsi="Times New Roman" w:cs="Times New Roman"/>
          <w:color w:val="000000"/>
          <w:sz w:val="28"/>
          <w:szCs w:val="28"/>
        </w:rPr>
        <w:t>1014077,4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 </w:t>
      </w:r>
      <w:r w:rsidR="009D4F67">
        <w:rPr>
          <w:rFonts w:ascii="Times New Roman" w:eastAsia="Times New Roman" w:hAnsi="Times New Roman" w:cs="Times New Roman"/>
          <w:color w:val="000000"/>
          <w:sz w:val="28"/>
          <w:szCs w:val="28"/>
        </w:rPr>
        <w:t>1020226,6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соответственно.</w:t>
      </w:r>
    </w:p>
    <w:p w:rsidR="00A27ED3" w:rsidRPr="00184FF0" w:rsidRDefault="00A27ED3" w:rsidP="00E42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4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доходов </w:t>
      </w:r>
      <w:r w:rsidR="0022028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на 202</w:t>
      </w:r>
      <w:r w:rsidR="009D4F6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9D4F6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осуществляется в условиях изменений, вносимых в налоговое законодательство, нормативные правовые</w:t>
      </w:r>
    </w:p>
    <w:p w:rsidR="00A27ED3" w:rsidRPr="00184FF0" w:rsidRDefault="00A27ED3" w:rsidP="00E42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>акты Правительства Российской Федерации и Красноярского края, а также планируемых изменений налогового и бюджетного законодательства.</w:t>
      </w:r>
    </w:p>
    <w:p w:rsidR="00A27ED3" w:rsidRDefault="00A27ED3" w:rsidP="00E42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в 202</w:t>
      </w:r>
      <w:r w:rsidR="009D4F6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по сравнению с </w:t>
      </w:r>
      <w:r w:rsidR="00F01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оценкой 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D4F6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годом сократится на </w:t>
      </w:r>
      <w:r w:rsidR="009D4F67">
        <w:rPr>
          <w:rFonts w:ascii="Times New Roman" w:eastAsia="Times New Roman" w:hAnsi="Times New Roman" w:cs="Times New Roman"/>
          <w:color w:val="000000"/>
          <w:sz w:val="28"/>
          <w:szCs w:val="28"/>
        </w:rPr>
        <w:t>127753,0</w:t>
      </w:r>
      <w:r w:rsidR="00037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9D4F67" w:rsidRPr="00F01706">
        <w:rPr>
          <w:rFonts w:ascii="Times New Roman" w:eastAsia="Times New Roman" w:hAnsi="Times New Roman" w:cs="Times New Roman"/>
          <w:color w:val="000000"/>
          <w:sz w:val="28"/>
          <w:szCs w:val="28"/>
        </w:rPr>
        <w:t>на 11,0</w:t>
      </w:r>
      <w:r w:rsidRPr="00F01706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</w:t>
      </w:r>
      <w:r w:rsidR="00037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прогнозируемых расходов на 202</w:t>
      </w:r>
      <w:r w:rsidR="00D9725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D9725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составляет </w:t>
      </w:r>
      <w:r w:rsidR="00F01706">
        <w:rPr>
          <w:rFonts w:ascii="Times New Roman" w:eastAsia="Times New Roman" w:hAnsi="Times New Roman" w:cs="Times New Roman"/>
          <w:color w:val="000000"/>
          <w:sz w:val="28"/>
          <w:szCs w:val="28"/>
        </w:rPr>
        <w:t>1014077,4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 </w:t>
      </w:r>
      <w:r w:rsidR="00F01706">
        <w:rPr>
          <w:rFonts w:ascii="Times New Roman" w:eastAsia="Times New Roman" w:hAnsi="Times New Roman" w:cs="Times New Roman"/>
          <w:color w:val="000000"/>
          <w:sz w:val="28"/>
          <w:szCs w:val="28"/>
        </w:rPr>
        <w:t>1020226,6</w:t>
      </w:r>
      <w:r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соответственно.</w:t>
      </w:r>
    </w:p>
    <w:p w:rsidR="00CA2EB9" w:rsidRPr="00CA2EB9" w:rsidRDefault="00CA2EB9" w:rsidP="00E42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2EB9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бюджетным законодательством в общем объеме расходов планового периода  предусматриваются условно </w:t>
      </w:r>
      <w:r>
        <w:rPr>
          <w:rFonts w:ascii="Times New Roman" w:hAnsi="Times New Roman" w:cs="Times New Roman"/>
          <w:sz w:val="28"/>
          <w:szCs w:val="28"/>
        </w:rPr>
        <w:t>утверждаемые</w:t>
      </w:r>
      <w:r w:rsidRPr="00CA2EB9">
        <w:rPr>
          <w:rFonts w:ascii="Times New Roman" w:hAnsi="Times New Roman" w:cs="Times New Roman"/>
          <w:sz w:val="28"/>
          <w:szCs w:val="28"/>
        </w:rPr>
        <w:t xml:space="preserve"> расходы (не распределенные в плановом периоде в соответствии с классификацией расходов бюджетов бюджетные ассигнования), </w:t>
      </w:r>
      <w:r w:rsidR="006735C8">
        <w:rPr>
          <w:rFonts w:ascii="Times New Roman" w:hAnsi="Times New Roman" w:cs="Times New Roman"/>
          <w:sz w:val="28"/>
          <w:szCs w:val="28"/>
        </w:rPr>
        <w:t xml:space="preserve">в 2025 году 13580,0 тыс. руб., </w:t>
      </w:r>
      <w:r w:rsidRPr="00CA2EB9">
        <w:rPr>
          <w:rFonts w:ascii="Times New Roman" w:hAnsi="Times New Roman" w:cs="Times New Roman"/>
          <w:sz w:val="28"/>
          <w:szCs w:val="28"/>
        </w:rPr>
        <w:t>в</w:t>
      </w:r>
      <w:r w:rsidR="006735C8">
        <w:rPr>
          <w:rFonts w:ascii="Times New Roman" w:hAnsi="Times New Roman" w:cs="Times New Roman"/>
          <w:sz w:val="28"/>
          <w:szCs w:val="28"/>
        </w:rPr>
        <w:t xml:space="preserve"> 2026 году 28200,0  </w:t>
      </w:r>
      <w:proofErr w:type="spellStart"/>
      <w:r w:rsidR="006735C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735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735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735C8">
        <w:rPr>
          <w:rFonts w:ascii="Times New Roman" w:hAnsi="Times New Roman" w:cs="Times New Roman"/>
          <w:sz w:val="28"/>
          <w:szCs w:val="28"/>
        </w:rPr>
        <w:t>. от общего объема расходов районного бюджета.</w:t>
      </w:r>
      <w:r w:rsidRPr="00CA2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5C2" w:rsidRPr="00184FF0" w:rsidRDefault="0022028A" w:rsidP="00E420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25C2" w:rsidRPr="009D25C2">
        <w:rPr>
          <w:rFonts w:ascii="Times New Roman" w:hAnsi="Times New Roman" w:cs="Times New Roman"/>
          <w:sz w:val="28"/>
          <w:szCs w:val="28"/>
        </w:rPr>
        <w:t>Прогнозный объем бюджета действующих обязательств рассчитан исходя из объемов средств, предусмотренных решениями района и иными нормативными актами. За основу принят объем расходов, предусмотренный на 202</w:t>
      </w:r>
      <w:r w:rsidR="00E0014D">
        <w:rPr>
          <w:rFonts w:ascii="Times New Roman" w:hAnsi="Times New Roman" w:cs="Times New Roman"/>
          <w:sz w:val="28"/>
          <w:szCs w:val="28"/>
        </w:rPr>
        <w:t>3</w:t>
      </w:r>
      <w:r w:rsidR="009D25C2" w:rsidRPr="009D25C2">
        <w:rPr>
          <w:rFonts w:ascii="Times New Roman" w:hAnsi="Times New Roman" w:cs="Times New Roman"/>
          <w:sz w:val="28"/>
          <w:szCs w:val="28"/>
        </w:rPr>
        <w:t xml:space="preserve"> год Решением </w:t>
      </w:r>
      <w:r w:rsidR="00D97251">
        <w:rPr>
          <w:rFonts w:ascii="Times New Roman" w:hAnsi="Times New Roman" w:cs="Times New Roman"/>
          <w:sz w:val="28"/>
          <w:szCs w:val="28"/>
        </w:rPr>
        <w:t>районного Совета депутатов от 14</w:t>
      </w:r>
      <w:r w:rsidR="009D25C2" w:rsidRPr="009D25C2">
        <w:rPr>
          <w:rFonts w:ascii="Times New Roman" w:hAnsi="Times New Roman" w:cs="Times New Roman"/>
          <w:sz w:val="28"/>
          <w:szCs w:val="28"/>
        </w:rPr>
        <w:t>.12.202</w:t>
      </w:r>
      <w:r w:rsidR="00452772">
        <w:rPr>
          <w:rFonts w:ascii="Times New Roman" w:hAnsi="Times New Roman" w:cs="Times New Roman"/>
          <w:sz w:val="28"/>
          <w:szCs w:val="28"/>
        </w:rPr>
        <w:t>2</w:t>
      </w:r>
      <w:r w:rsidR="009D25C2" w:rsidRPr="009D25C2">
        <w:rPr>
          <w:rFonts w:ascii="Times New Roman" w:hAnsi="Times New Roman" w:cs="Times New Roman"/>
          <w:sz w:val="28"/>
          <w:szCs w:val="28"/>
        </w:rPr>
        <w:t xml:space="preserve">г. № </w:t>
      </w:r>
      <w:r w:rsidR="00452772">
        <w:rPr>
          <w:rFonts w:ascii="Times New Roman" w:hAnsi="Times New Roman" w:cs="Times New Roman"/>
          <w:sz w:val="28"/>
          <w:szCs w:val="28"/>
        </w:rPr>
        <w:t>25</w:t>
      </w:r>
      <w:r w:rsidR="009D25C2" w:rsidRPr="009D25C2">
        <w:rPr>
          <w:rFonts w:ascii="Times New Roman" w:hAnsi="Times New Roman" w:cs="Times New Roman"/>
          <w:sz w:val="28"/>
          <w:szCs w:val="28"/>
        </w:rPr>
        <w:t>-</w:t>
      </w:r>
      <w:r w:rsidR="00452772">
        <w:rPr>
          <w:rFonts w:ascii="Times New Roman" w:hAnsi="Times New Roman" w:cs="Times New Roman"/>
          <w:sz w:val="28"/>
          <w:szCs w:val="28"/>
        </w:rPr>
        <w:t>231</w:t>
      </w:r>
      <w:r w:rsidR="009D25C2" w:rsidRPr="009D25C2">
        <w:rPr>
          <w:rFonts w:ascii="Times New Roman" w:hAnsi="Times New Roman" w:cs="Times New Roman"/>
          <w:sz w:val="28"/>
          <w:szCs w:val="28"/>
        </w:rPr>
        <w:t>р «О районном бюджете на 202</w:t>
      </w:r>
      <w:r w:rsidR="00452772">
        <w:rPr>
          <w:rFonts w:ascii="Times New Roman" w:hAnsi="Times New Roman" w:cs="Times New Roman"/>
          <w:sz w:val="28"/>
          <w:szCs w:val="28"/>
        </w:rPr>
        <w:t>3</w:t>
      </w:r>
      <w:r w:rsidR="009D25C2" w:rsidRPr="009D25C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52772">
        <w:rPr>
          <w:rFonts w:ascii="Times New Roman" w:hAnsi="Times New Roman" w:cs="Times New Roman"/>
          <w:sz w:val="28"/>
          <w:szCs w:val="28"/>
        </w:rPr>
        <w:t>4</w:t>
      </w:r>
      <w:r w:rsidR="009D25C2" w:rsidRPr="009D25C2">
        <w:rPr>
          <w:rFonts w:ascii="Times New Roman" w:hAnsi="Times New Roman" w:cs="Times New Roman"/>
          <w:sz w:val="28"/>
          <w:szCs w:val="28"/>
        </w:rPr>
        <w:t>-202</w:t>
      </w:r>
      <w:r w:rsidR="00452772">
        <w:rPr>
          <w:rFonts w:ascii="Times New Roman" w:hAnsi="Times New Roman" w:cs="Times New Roman"/>
          <w:sz w:val="28"/>
          <w:szCs w:val="28"/>
        </w:rPr>
        <w:t>5</w:t>
      </w:r>
      <w:r w:rsidR="009D25C2" w:rsidRPr="009D25C2">
        <w:rPr>
          <w:rFonts w:ascii="Times New Roman" w:hAnsi="Times New Roman" w:cs="Times New Roman"/>
          <w:sz w:val="28"/>
          <w:szCs w:val="28"/>
        </w:rPr>
        <w:t xml:space="preserve"> годов МО Краснотуранский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2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37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B97B5D" w:rsidRPr="00B97B5D" w:rsidRDefault="00452772" w:rsidP="00E420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0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65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r w:rsidR="0022028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бюджета на</w:t>
      </w:r>
      <w:r w:rsidR="00A27ED3"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028A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2028A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20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</w:t>
      </w:r>
      <w:r w:rsidR="00306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сбалансирован</w:t>
      </w:r>
      <w:r w:rsidR="00A27ED3" w:rsidRPr="0018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дефицита.</w:t>
      </w:r>
      <w:r w:rsidR="00220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3105">
        <w:rPr>
          <w:rFonts w:ascii="Times New Roman" w:hAnsi="Times New Roman" w:cs="Times New Roman"/>
          <w:color w:val="000000"/>
          <w:sz w:val="28"/>
          <w:szCs w:val="28"/>
        </w:rPr>
        <w:t>Ограничения, установленные статьей 92.1 Бюджетного Кодекса РФ, по предельному размеру  дефицита бюджета соблюдены.</w:t>
      </w:r>
    </w:p>
    <w:p w:rsidR="00E420AE" w:rsidRDefault="00E420AE" w:rsidP="00E420A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417" w:rsidRDefault="00C64417" w:rsidP="00B97B5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05">
        <w:rPr>
          <w:rFonts w:ascii="Times New Roman" w:hAnsi="Times New Roman" w:cs="Times New Roman"/>
          <w:b/>
          <w:sz w:val="28"/>
          <w:szCs w:val="28"/>
        </w:rPr>
        <w:t xml:space="preserve">Доходная часть </w:t>
      </w:r>
      <w:r w:rsidR="00AD114C" w:rsidRPr="00D13105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Pr="00D13105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F70FF7" w:rsidRDefault="00F70FF7" w:rsidP="00B97B5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CC2" w:rsidRDefault="00E420AE" w:rsidP="00E42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21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174.1. Бюджетного кодекса Российской Федерации, прогнозирование доходов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</w:t>
      </w:r>
      <w:r w:rsidRPr="00821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 основывается на прогнозе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Краснотуранский район за 1 полугодие 202</w:t>
      </w:r>
      <w:r w:rsidR="0045277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и оценки пр</w:t>
      </w:r>
      <w:r w:rsidR="00542CC2">
        <w:rPr>
          <w:rFonts w:ascii="Times New Roman" w:eastAsia="Times New Roman" w:hAnsi="Times New Roman" w:cs="Times New Roman"/>
          <w:color w:val="000000"/>
          <w:sz w:val="28"/>
          <w:szCs w:val="28"/>
        </w:rPr>
        <w:t>едполагаемых итогов 202</w:t>
      </w:r>
      <w:r w:rsidR="00D9725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42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D97251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с учетом оценки исполнения доходов в текущем году.</w:t>
      </w:r>
    </w:p>
    <w:p w:rsidR="00E420AE" w:rsidRPr="00821D0F" w:rsidRDefault="00E420AE" w:rsidP="00E42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E68A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расчете объема доходов МО Краснотуранский район учитывались изменения законодательства  Российской Федерации, Красноярского края в сфере налогов и сборов, межбюджетных отношений, а также основные направления бюджетной и налоговой политики Краснотуранского района на 202</w:t>
      </w:r>
      <w:r w:rsidR="00FF1917">
        <w:rPr>
          <w:rFonts w:ascii="Times New Roman" w:eastAsia="Times New Roman" w:hAnsi="Times New Roman" w:cs="Times New Roman"/>
          <w:color w:val="000000"/>
          <w:sz w:val="28"/>
          <w:szCs w:val="28"/>
        </w:rPr>
        <w:t>4 год плановый период 2025-2026</w:t>
      </w:r>
      <w:r w:rsidR="005E6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88547E" w:rsidRPr="00D730CE" w:rsidRDefault="0088547E" w:rsidP="0088547E">
      <w:pPr>
        <w:pStyle w:val="af1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8547E">
        <w:rPr>
          <w:sz w:val="28"/>
          <w:szCs w:val="28"/>
        </w:rPr>
        <w:t>Представленным проектом решения предлагается утвердить доходную часть районного  бюджета на 20</w:t>
      </w:r>
      <w:r>
        <w:rPr>
          <w:sz w:val="28"/>
          <w:szCs w:val="28"/>
        </w:rPr>
        <w:t>24 год</w:t>
      </w:r>
      <w:r w:rsidRPr="0088547E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1031438,6</w:t>
      </w:r>
      <w:r w:rsidRPr="0088547E">
        <w:rPr>
          <w:sz w:val="28"/>
          <w:szCs w:val="28"/>
        </w:rPr>
        <w:t xml:space="preserve"> тыс. рублей, что ниже ожидаемого </w:t>
      </w:r>
      <w:r w:rsidRPr="00D730CE">
        <w:rPr>
          <w:sz w:val="28"/>
          <w:szCs w:val="28"/>
        </w:rPr>
        <w:t>исполнения бюджета  202</w:t>
      </w:r>
      <w:r w:rsidR="00F55134">
        <w:rPr>
          <w:sz w:val="28"/>
          <w:szCs w:val="28"/>
        </w:rPr>
        <w:t>3</w:t>
      </w:r>
      <w:r w:rsidRPr="00D730CE">
        <w:rPr>
          <w:sz w:val="28"/>
          <w:szCs w:val="28"/>
        </w:rPr>
        <w:t xml:space="preserve"> года на 96191,4 тыс. рублей или на 8,5 % и  с увеличением на </w:t>
      </w:r>
      <w:r w:rsidR="00D730CE" w:rsidRPr="00D730CE">
        <w:rPr>
          <w:sz w:val="28"/>
          <w:szCs w:val="28"/>
        </w:rPr>
        <w:t>6,9</w:t>
      </w:r>
      <w:r w:rsidRPr="00D730CE">
        <w:rPr>
          <w:sz w:val="28"/>
          <w:szCs w:val="28"/>
        </w:rPr>
        <w:t xml:space="preserve">% или на </w:t>
      </w:r>
      <w:r w:rsidR="00D730CE" w:rsidRPr="00D730CE">
        <w:rPr>
          <w:sz w:val="28"/>
          <w:szCs w:val="28"/>
        </w:rPr>
        <w:t>66256,8</w:t>
      </w:r>
      <w:r w:rsidRPr="00D730CE">
        <w:rPr>
          <w:sz w:val="28"/>
          <w:szCs w:val="28"/>
        </w:rPr>
        <w:t xml:space="preserve"> тыс. рублей к первоначально утвержденным бюджетным назначениям на 202</w:t>
      </w:r>
      <w:r w:rsidR="00D730CE" w:rsidRPr="00D730CE">
        <w:rPr>
          <w:sz w:val="28"/>
          <w:szCs w:val="28"/>
        </w:rPr>
        <w:t>3</w:t>
      </w:r>
      <w:r w:rsidRPr="00D730CE">
        <w:rPr>
          <w:sz w:val="28"/>
          <w:szCs w:val="28"/>
        </w:rPr>
        <w:t xml:space="preserve"> год.</w:t>
      </w:r>
    </w:p>
    <w:p w:rsidR="00E36174" w:rsidRPr="00E36174" w:rsidRDefault="00E36174" w:rsidP="00E421A9">
      <w:pPr>
        <w:numPr>
          <w:ilvl w:val="0"/>
          <w:numId w:val="10"/>
        </w:numPr>
        <w:tabs>
          <w:tab w:val="clear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36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Сравнительный анализ прогнозируемых доходов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</w:t>
      </w:r>
      <w:r w:rsidRPr="00E36174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на 202</w:t>
      </w:r>
      <w:r w:rsidR="0088547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36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 отношению к ожидаемым поступлениям </w:t>
      </w:r>
      <w:r w:rsidR="0017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плановым назначениям </w:t>
      </w:r>
      <w:r w:rsidRPr="00E36174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8547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B6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6174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приведен в таблице:</w:t>
      </w:r>
      <w:r w:rsidRPr="00E361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36174" w:rsidRDefault="00E36174" w:rsidP="00E42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</w:p>
    <w:p w:rsidR="00971060" w:rsidRDefault="00A6710A" w:rsidP="00A67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971060" w:rsidRDefault="00971060" w:rsidP="00A67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060" w:rsidRDefault="00971060" w:rsidP="00A67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060" w:rsidRDefault="00971060" w:rsidP="00A67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10A" w:rsidRPr="0082310C" w:rsidRDefault="00971060" w:rsidP="00A67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6710A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612"/>
        <w:gridCol w:w="1334"/>
        <w:gridCol w:w="1337"/>
        <w:gridCol w:w="1402"/>
        <w:gridCol w:w="1560"/>
        <w:gridCol w:w="1701"/>
        <w:gridCol w:w="1559"/>
      </w:tblGrid>
      <w:tr w:rsidR="00A6710A" w:rsidRPr="00F74893" w:rsidTr="009A5E9F">
        <w:trPr>
          <w:trHeight w:val="159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0A" w:rsidRPr="00F74893" w:rsidRDefault="00A6710A" w:rsidP="009A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4893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0A" w:rsidRPr="00F74893" w:rsidRDefault="00A6710A" w:rsidP="0088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4893">
              <w:rPr>
                <w:rFonts w:ascii="Times New Roman" w:eastAsia="Times New Roman" w:hAnsi="Times New Roman" w:cs="Times New Roman"/>
                <w:color w:val="000000"/>
              </w:rPr>
              <w:t>Плановые назначения,  на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8547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74893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0A" w:rsidRPr="00F74893" w:rsidRDefault="00A6710A" w:rsidP="0088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4893">
              <w:rPr>
                <w:rFonts w:ascii="Times New Roman" w:eastAsia="Times New Roman" w:hAnsi="Times New Roman" w:cs="Times New Roman"/>
                <w:color w:val="000000"/>
              </w:rPr>
              <w:t>Ожидаемые показатели на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8547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74893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0A" w:rsidRPr="00F74893" w:rsidRDefault="00A6710A" w:rsidP="0088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4893">
              <w:rPr>
                <w:rFonts w:ascii="Times New Roman" w:eastAsia="Times New Roman" w:hAnsi="Times New Roman" w:cs="Times New Roman"/>
                <w:color w:val="000000"/>
              </w:rPr>
              <w:t xml:space="preserve">Плановые назначения, </w:t>
            </w:r>
            <w:proofErr w:type="gramStart"/>
            <w:r w:rsidRPr="00F74893">
              <w:rPr>
                <w:rFonts w:ascii="Times New Roman" w:eastAsia="Times New Roman" w:hAnsi="Times New Roman" w:cs="Times New Roman"/>
                <w:color w:val="000000"/>
              </w:rPr>
              <w:t>согласно проекта</w:t>
            </w:r>
            <w:proofErr w:type="gramEnd"/>
            <w:r w:rsidRPr="00F74893">
              <w:rPr>
                <w:rFonts w:ascii="Times New Roman" w:eastAsia="Times New Roman" w:hAnsi="Times New Roman" w:cs="Times New Roman"/>
                <w:color w:val="000000"/>
              </w:rPr>
              <w:t xml:space="preserve"> бюджета на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8547E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74893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0A" w:rsidRPr="00F74893" w:rsidRDefault="00A6710A" w:rsidP="009A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4893">
              <w:rPr>
                <w:rFonts w:ascii="Times New Roman" w:eastAsia="Times New Roman" w:hAnsi="Times New Roman" w:cs="Times New Roman"/>
                <w:color w:val="000000"/>
              </w:rPr>
              <w:t>Удельный вес в собственных доходах,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0A" w:rsidRPr="00F74893" w:rsidRDefault="00A6710A" w:rsidP="0088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4893">
              <w:rPr>
                <w:rFonts w:ascii="Times New Roman" w:eastAsia="Times New Roman" w:hAnsi="Times New Roman" w:cs="Times New Roman"/>
                <w:color w:val="000000"/>
              </w:rPr>
              <w:t xml:space="preserve">Отклонение от первоначально </w:t>
            </w:r>
            <w:proofErr w:type="gramStart"/>
            <w:r w:rsidRPr="00F74893">
              <w:rPr>
                <w:rFonts w:ascii="Times New Roman" w:eastAsia="Times New Roman" w:hAnsi="Times New Roman" w:cs="Times New Roman"/>
                <w:color w:val="000000"/>
              </w:rPr>
              <w:t>утверждённых</w:t>
            </w:r>
            <w:proofErr w:type="gramEnd"/>
            <w:r w:rsidRPr="00F74893">
              <w:rPr>
                <w:rFonts w:ascii="Times New Roman" w:eastAsia="Times New Roman" w:hAnsi="Times New Roman" w:cs="Times New Roman"/>
                <w:color w:val="000000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8547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74893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0A" w:rsidRPr="00F74893" w:rsidRDefault="00A6710A" w:rsidP="0088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4893">
              <w:rPr>
                <w:rFonts w:ascii="Times New Roman" w:eastAsia="Times New Roman" w:hAnsi="Times New Roman" w:cs="Times New Roman"/>
                <w:color w:val="000000"/>
              </w:rPr>
              <w:t>Отклонение от  ожидаемого исполнения 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8547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74893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</w:tr>
      <w:tr w:rsidR="00F503E5" w:rsidRPr="00F74893" w:rsidTr="009A5E9F">
        <w:trPr>
          <w:trHeight w:val="312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03E5" w:rsidRPr="00F74893" w:rsidRDefault="00F503E5" w:rsidP="009A5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48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ДОХОДЫ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03E5" w:rsidRPr="00F74893" w:rsidRDefault="00F503E5" w:rsidP="007E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965181,8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03E5" w:rsidRPr="00F74893" w:rsidRDefault="00F503E5" w:rsidP="009A5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1127630,0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03E5" w:rsidRPr="00F74893" w:rsidRDefault="00F503E5" w:rsidP="00F5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1031438,6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03E5" w:rsidRPr="00F74893" w:rsidRDefault="00F503E5" w:rsidP="009A5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48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03E5" w:rsidRPr="00F74893" w:rsidRDefault="00D730CE" w:rsidP="009A5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66256,8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03E5" w:rsidRPr="00F74893" w:rsidRDefault="00F503E5" w:rsidP="00D7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  <w:r w:rsidR="00D730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96191,4</w:t>
            </w:r>
          </w:p>
        </w:tc>
      </w:tr>
      <w:tr w:rsidR="00F503E5" w:rsidRPr="00F74893" w:rsidTr="009A5E9F">
        <w:trPr>
          <w:trHeight w:val="52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03E5" w:rsidRPr="00F74893" w:rsidRDefault="00F503E5" w:rsidP="009A5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48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Налоговые и неналоговые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03E5" w:rsidRPr="00F74893" w:rsidRDefault="00F503E5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87803,4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3E5" w:rsidRPr="00F74893" w:rsidRDefault="00F503E5" w:rsidP="009A5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87803,4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03E5" w:rsidRPr="00F74893" w:rsidRDefault="00F503E5" w:rsidP="009A5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98010,6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03E5" w:rsidRPr="00F74893" w:rsidRDefault="00F503E5" w:rsidP="00F50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03E5" w:rsidRPr="00F74893" w:rsidRDefault="00D730CE" w:rsidP="009A5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10207,2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03E5" w:rsidRPr="00F74893" w:rsidRDefault="00D730CE" w:rsidP="009A5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10207,2</w:t>
            </w:r>
          </w:p>
        </w:tc>
      </w:tr>
      <w:tr w:rsidR="00F503E5" w:rsidRPr="00F74893" w:rsidTr="009A5E9F">
        <w:trPr>
          <w:trHeight w:val="6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503E5" w:rsidRPr="00F74893" w:rsidRDefault="00F503E5" w:rsidP="009A5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48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Безвозмездные поступления                                    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03E5" w:rsidRPr="00F74893" w:rsidRDefault="00F503E5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877378,4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3E5" w:rsidRPr="00F74893" w:rsidRDefault="00F503E5" w:rsidP="009A5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503E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1039826,6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03E5" w:rsidRPr="00F74893" w:rsidRDefault="00F503E5" w:rsidP="009A5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933,428,0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03E5" w:rsidRPr="00F74893" w:rsidRDefault="00F503E5" w:rsidP="00F50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03E5" w:rsidRPr="00F74893" w:rsidRDefault="00D730CE" w:rsidP="009A5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56049,6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03E5" w:rsidRPr="00F74893" w:rsidRDefault="00F503E5" w:rsidP="00D7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  <w:r w:rsidR="00D730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106398,6</w:t>
            </w:r>
          </w:p>
        </w:tc>
      </w:tr>
    </w:tbl>
    <w:p w:rsidR="00A6710A" w:rsidRDefault="00A6710A" w:rsidP="00A6710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3AB" w:rsidRDefault="00A6710A" w:rsidP="007653A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653AB" w:rsidRPr="007653AB">
        <w:rPr>
          <w:rFonts w:ascii="Times New Roman" w:hAnsi="Times New Roman" w:cs="Times New Roman"/>
          <w:sz w:val="28"/>
          <w:szCs w:val="28"/>
        </w:rPr>
        <w:t>Как видно из таблицы, основу доходной части местного бюджета составляют безвозмездные поступления, так в 202</w:t>
      </w:r>
      <w:r w:rsidR="007653AB">
        <w:rPr>
          <w:rFonts w:ascii="Times New Roman" w:hAnsi="Times New Roman" w:cs="Times New Roman"/>
          <w:sz w:val="28"/>
          <w:szCs w:val="28"/>
        </w:rPr>
        <w:t>4</w:t>
      </w:r>
      <w:r w:rsidR="007653AB" w:rsidRPr="007653AB">
        <w:rPr>
          <w:rFonts w:ascii="Times New Roman" w:hAnsi="Times New Roman" w:cs="Times New Roman"/>
          <w:sz w:val="28"/>
          <w:szCs w:val="28"/>
        </w:rPr>
        <w:t xml:space="preserve"> году безвозмездные поступления составят </w:t>
      </w:r>
      <w:r w:rsidR="007653AB">
        <w:rPr>
          <w:rFonts w:ascii="Times New Roman" w:hAnsi="Times New Roman" w:cs="Times New Roman"/>
          <w:sz w:val="28"/>
          <w:szCs w:val="28"/>
        </w:rPr>
        <w:t>90,5</w:t>
      </w:r>
      <w:r w:rsidR="007653AB" w:rsidRPr="007653AB">
        <w:rPr>
          <w:rFonts w:ascii="Times New Roman" w:hAnsi="Times New Roman" w:cs="Times New Roman"/>
          <w:sz w:val="28"/>
          <w:szCs w:val="28"/>
        </w:rPr>
        <w:t>% от общего объема доходов местного бюджета</w:t>
      </w:r>
      <w:r w:rsidR="007653AB">
        <w:rPr>
          <w:rFonts w:ascii="Times New Roman" w:hAnsi="Times New Roman" w:cs="Times New Roman"/>
          <w:sz w:val="28"/>
          <w:szCs w:val="28"/>
        </w:rPr>
        <w:t>.</w:t>
      </w:r>
    </w:p>
    <w:p w:rsidR="007653AB" w:rsidRPr="007653AB" w:rsidRDefault="007653AB" w:rsidP="007653A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53AB">
        <w:rPr>
          <w:rFonts w:ascii="Times New Roman" w:hAnsi="Times New Roman" w:cs="Times New Roman"/>
          <w:sz w:val="28"/>
          <w:szCs w:val="28"/>
        </w:rPr>
        <w:t>Объем налоговых и неналоговых доходов местного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53AB">
        <w:rPr>
          <w:rFonts w:ascii="Times New Roman" w:hAnsi="Times New Roman" w:cs="Times New Roman"/>
          <w:sz w:val="28"/>
          <w:szCs w:val="28"/>
        </w:rPr>
        <w:t xml:space="preserve"> год со</w:t>
      </w:r>
      <w:r>
        <w:rPr>
          <w:rFonts w:ascii="Times New Roman" w:hAnsi="Times New Roman" w:cs="Times New Roman"/>
          <w:sz w:val="28"/>
          <w:szCs w:val="28"/>
        </w:rPr>
        <w:t xml:space="preserve">ставит 98010,6 </w:t>
      </w:r>
      <w:proofErr w:type="spellStart"/>
      <w:r w:rsidRPr="007653A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653A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53A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653AB">
        <w:rPr>
          <w:rFonts w:ascii="Times New Roman" w:hAnsi="Times New Roman" w:cs="Times New Roman"/>
          <w:sz w:val="28"/>
          <w:szCs w:val="28"/>
        </w:rPr>
        <w:t xml:space="preserve">. и по сравнению с ожидаемой оценкой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7653AB">
        <w:rPr>
          <w:rFonts w:ascii="Times New Roman" w:hAnsi="Times New Roman" w:cs="Times New Roman"/>
          <w:sz w:val="28"/>
          <w:szCs w:val="28"/>
        </w:rPr>
        <w:t xml:space="preserve">года увеличится </w:t>
      </w:r>
      <w:r>
        <w:rPr>
          <w:rFonts w:ascii="Times New Roman" w:hAnsi="Times New Roman" w:cs="Times New Roman"/>
          <w:sz w:val="28"/>
          <w:szCs w:val="28"/>
        </w:rPr>
        <w:t xml:space="preserve">на 10207,2 или </w:t>
      </w:r>
      <w:r w:rsidRPr="007653A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11,6%</w:t>
      </w:r>
      <w:r w:rsidRPr="007653AB">
        <w:rPr>
          <w:rFonts w:ascii="Times New Roman" w:hAnsi="Times New Roman" w:cs="Times New Roman"/>
          <w:sz w:val="28"/>
          <w:szCs w:val="28"/>
        </w:rPr>
        <w:t>.</w:t>
      </w:r>
    </w:p>
    <w:p w:rsidR="0020260D" w:rsidRDefault="0020260D" w:rsidP="007653A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E85">
        <w:rPr>
          <w:rFonts w:ascii="Times New Roman" w:eastAsia="Times New Roman" w:hAnsi="Times New Roman" w:cs="Times New Roman"/>
          <w:sz w:val="28"/>
          <w:szCs w:val="28"/>
        </w:rPr>
        <w:t xml:space="preserve">Динамика исполнения бюджета по основным доходным  источникам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представлена в таблице:</w:t>
      </w:r>
    </w:p>
    <w:p w:rsidR="00806805" w:rsidRDefault="0020260D" w:rsidP="0020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3F06E2" w:rsidRPr="00080937" w:rsidRDefault="0020260D" w:rsidP="0020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840DC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3732"/>
        <w:gridCol w:w="1318"/>
        <w:gridCol w:w="1279"/>
        <w:gridCol w:w="1424"/>
        <w:gridCol w:w="1616"/>
        <w:gridCol w:w="1220"/>
      </w:tblGrid>
      <w:tr w:rsidR="00DF245B" w:rsidRPr="00DF245B" w:rsidTr="007653AB">
        <w:trPr>
          <w:trHeight w:val="171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5B" w:rsidRPr="00DF245B" w:rsidRDefault="00DF245B" w:rsidP="00D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5B" w:rsidRPr="00DF245B" w:rsidRDefault="00F45F14" w:rsidP="0076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Плановые назначения</w:t>
            </w:r>
            <w:r w:rsidR="00DF245B" w:rsidRPr="00DF245B">
              <w:rPr>
                <w:rFonts w:ascii="Times New Roman" w:eastAsia="Times New Roman" w:hAnsi="Times New Roman" w:cs="Times New Roman"/>
                <w:color w:val="000000"/>
              </w:rPr>
              <w:t xml:space="preserve"> на 20</w:t>
            </w:r>
            <w:r w:rsidR="0006791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653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F245B" w:rsidRPr="00DF245B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5B" w:rsidRPr="00DF245B" w:rsidRDefault="00DF245B" w:rsidP="0076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color w:val="000000"/>
              </w:rPr>
              <w:t xml:space="preserve">Плановые назначения </w:t>
            </w:r>
            <w:proofErr w:type="gramStart"/>
            <w:r w:rsidRPr="00DF245B">
              <w:rPr>
                <w:rFonts w:ascii="Times New Roman" w:eastAsia="Times New Roman" w:hAnsi="Times New Roman" w:cs="Times New Roman"/>
                <w:color w:val="000000"/>
              </w:rPr>
              <w:t>согласно проект</w:t>
            </w:r>
            <w:r w:rsidR="007942F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End"/>
            <w:r w:rsidRPr="00DF245B">
              <w:rPr>
                <w:rFonts w:ascii="Times New Roman" w:eastAsia="Times New Roman" w:hAnsi="Times New Roman" w:cs="Times New Roman"/>
                <w:color w:val="000000"/>
              </w:rPr>
              <w:t xml:space="preserve"> бюджета на 20</w:t>
            </w:r>
            <w:r w:rsidR="000A53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653A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F245B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5B" w:rsidRPr="00DF245B" w:rsidRDefault="00DF245B" w:rsidP="00D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color w:val="000000"/>
              </w:rPr>
              <w:t>Удельный вес в собственных доходах, %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5B" w:rsidRPr="00DF245B" w:rsidRDefault="00DF245B" w:rsidP="006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color w:val="000000"/>
              </w:rPr>
              <w:t>Отклонение плановых назначений  20</w:t>
            </w:r>
            <w:r w:rsidR="000A53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27A4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F245B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  <w:proofErr w:type="gramStart"/>
            <w:r w:rsidRPr="00DF245B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  <w:r w:rsidRPr="00DF245B">
              <w:rPr>
                <w:rFonts w:ascii="Times New Roman" w:eastAsia="Times New Roman" w:hAnsi="Times New Roman" w:cs="Times New Roman"/>
                <w:color w:val="000000"/>
              </w:rPr>
              <w:t xml:space="preserve"> первоначально утверждённых на </w:t>
            </w:r>
            <w:r w:rsidR="00627A4F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  <w:r w:rsidRPr="00DF245B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5B" w:rsidRPr="00DF245B" w:rsidRDefault="00DF245B" w:rsidP="00D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роста, снижения </w:t>
            </w:r>
          </w:p>
        </w:tc>
      </w:tr>
      <w:tr w:rsidR="007653AB" w:rsidRPr="00DF245B" w:rsidTr="007653AB">
        <w:trPr>
          <w:trHeight w:val="24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7653AB" w:rsidP="00DF24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ДОХОДЫ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965181,8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627A4F" w:rsidP="0013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1031438,6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DF245B" w:rsidRDefault="007653AB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5410B0" w:rsidP="00075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66256,8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6B5F78" w:rsidP="006F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6,9</w:t>
            </w:r>
          </w:p>
        </w:tc>
      </w:tr>
      <w:tr w:rsidR="007653AB" w:rsidRPr="00DF245B" w:rsidTr="007653AB">
        <w:trPr>
          <w:trHeight w:val="31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7653AB" w:rsidP="00DF24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Налоговые и неналоговые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87803,4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627A4F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98010,6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DF245B" w:rsidRDefault="007653AB" w:rsidP="00A5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9,</w:t>
            </w:r>
            <w:r w:rsidR="00A536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5410B0" w:rsidP="000C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10207,2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9644A5" w:rsidP="00C4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11,6</w:t>
            </w:r>
          </w:p>
        </w:tc>
      </w:tr>
      <w:tr w:rsidR="007653AB" w:rsidRPr="00DF245B" w:rsidTr="007653AB">
        <w:trPr>
          <w:trHeight w:val="31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7653AB" w:rsidP="00DF24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Налоговые доходы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80467,9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A47E8B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91030,0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DF245B" w:rsidRDefault="00146385" w:rsidP="00F22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92,9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E72441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10562,1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9644A5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13,1</w:t>
            </w:r>
          </w:p>
        </w:tc>
      </w:tr>
      <w:tr w:rsidR="007653AB" w:rsidRPr="00DF245B" w:rsidTr="007653AB">
        <w:trPr>
          <w:trHeight w:val="25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3AB" w:rsidRPr="00DF245B" w:rsidRDefault="007653AB" w:rsidP="00D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60463,7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627A4F" w:rsidP="00B1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74969,6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DF245B" w:rsidRDefault="00146385" w:rsidP="00F4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230771" w:rsidP="00295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14505,9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9644A5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24,0</w:t>
            </w:r>
          </w:p>
        </w:tc>
      </w:tr>
      <w:tr w:rsidR="007653AB" w:rsidRPr="00DF245B" w:rsidTr="007653AB">
        <w:trPr>
          <w:trHeight w:val="28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3AB" w:rsidRPr="00DF245B" w:rsidRDefault="007653AB" w:rsidP="00D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color w:val="000000"/>
              </w:rPr>
              <w:t>Налог на прибыль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A47E8B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DF245B" w:rsidRDefault="00146385" w:rsidP="000B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6B5F78" w:rsidP="00DE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-41,9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9644A5" w:rsidP="006C4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-22,8</w:t>
            </w:r>
          </w:p>
        </w:tc>
      </w:tr>
      <w:tr w:rsidR="007653AB" w:rsidRPr="00DF245B" w:rsidTr="007653AB">
        <w:trPr>
          <w:trHeight w:val="28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3AB" w:rsidRPr="00DF245B" w:rsidRDefault="007653AB" w:rsidP="00D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3A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14051,7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3AB" w:rsidRDefault="00627A4F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9427,3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7653AB" w:rsidRDefault="00146385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653AB" w:rsidRDefault="006B5F78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-4624,4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3AB" w:rsidRDefault="000E2CE7" w:rsidP="00221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="0096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32,9</w:t>
            </w:r>
          </w:p>
        </w:tc>
      </w:tr>
      <w:tr w:rsidR="007653AB" w:rsidRPr="00DF245B" w:rsidTr="007653AB">
        <w:trPr>
          <w:trHeight w:val="49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3AB" w:rsidRPr="00DF245B" w:rsidRDefault="007653AB" w:rsidP="00D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color w:val="000000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627A4F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DF245B" w:rsidRDefault="007653AB" w:rsidP="0014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  <w:r w:rsidR="001463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6B5F78" w:rsidP="00A56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7653AB" w:rsidP="00964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="0096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26,6</w:t>
            </w:r>
          </w:p>
        </w:tc>
      </w:tr>
      <w:tr w:rsidR="007653AB" w:rsidRPr="00DF245B" w:rsidTr="007653AB">
        <w:trPr>
          <w:trHeight w:val="34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3AB" w:rsidRPr="00DF245B" w:rsidRDefault="007653AB" w:rsidP="00D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443,3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627A4F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839,2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DF245B" w:rsidRDefault="00146385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6B5F78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395,9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9644A5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89,3</w:t>
            </w:r>
          </w:p>
        </w:tc>
      </w:tr>
      <w:tr w:rsidR="007653AB" w:rsidRPr="00DF245B" w:rsidTr="007653AB">
        <w:trPr>
          <w:trHeight w:val="92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3AB" w:rsidRPr="00DF245B" w:rsidRDefault="007653AB" w:rsidP="00D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2988,2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627A4F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3152,6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DF245B" w:rsidRDefault="00146385" w:rsidP="00F22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6B5F78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164,4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9644A5" w:rsidP="000A1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5,5</w:t>
            </w:r>
          </w:p>
        </w:tc>
      </w:tr>
      <w:tr w:rsidR="007653AB" w:rsidRPr="00DF245B" w:rsidTr="007653AB">
        <w:trPr>
          <w:trHeight w:val="33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3AB" w:rsidRPr="00DF245B" w:rsidRDefault="007653AB" w:rsidP="00D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Государственная пошлина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2326,2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627A4F" w:rsidP="00A03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2491,4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DF245B" w:rsidRDefault="00146385" w:rsidP="00F22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6B5F78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9644A5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7,1</w:t>
            </w:r>
          </w:p>
        </w:tc>
      </w:tr>
      <w:tr w:rsidR="007653AB" w:rsidRPr="00DF245B" w:rsidTr="007653AB">
        <w:trPr>
          <w:trHeight w:val="28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653AB" w:rsidRPr="00DF245B" w:rsidRDefault="007653AB" w:rsidP="00DF24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Неналоговые доходы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7335,5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A47E8B" w:rsidP="0044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6980,6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DF245B" w:rsidRDefault="00146385" w:rsidP="00F22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A56FA8" w:rsidRDefault="006B5F78" w:rsidP="00075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-354,9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7653AB" w:rsidP="00964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="0096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4,8</w:t>
            </w:r>
          </w:p>
        </w:tc>
      </w:tr>
      <w:tr w:rsidR="007653AB" w:rsidRPr="00DF245B" w:rsidTr="007653AB">
        <w:trPr>
          <w:trHeight w:val="82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3AB" w:rsidRPr="00DF245B" w:rsidRDefault="007653AB" w:rsidP="00D27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4885,9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627A4F" w:rsidP="0005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4581,8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DF245B" w:rsidRDefault="00146385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C72493" w:rsidRDefault="006B5F78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-304,1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9644A5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6,2</w:t>
            </w:r>
          </w:p>
        </w:tc>
      </w:tr>
      <w:tr w:rsidR="007653AB" w:rsidRPr="00DF245B" w:rsidTr="007653AB">
        <w:trPr>
          <w:trHeight w:val="61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3AB" w:rsidRPr="00DF245B" w:rsidRDefault="007653AB" w:rsidP="00D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616,8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627A4F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354,5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DF245B" w:rsidRDefault="007653AB" w:rsidP="0014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1463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C72493" w:rsidRDefault="007653AB" w:rsidP="00A56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249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6B5F78">
              <w:rPr>
                <w:rFonts w:ascii="Times New Roman" w:eastAsia="Times New Roman" w:hAnsi="Times New Roman" w:cs="Times New Roman"/>
                <w:color w:val="000000"/>
              </w:rPr>
              <w:t>262,3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7653AB" w:rsidP="00964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="0096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42,5</w:t>
            </w:r>
          </w:p>
        </w:tc>
      </w:tr>
      <w:tr w:rsidR="007653AB" w:rsidRPr="00DF245B" w:rsidTr="007653AB">
        <w:trPr>
          <w:trHeight w:val="81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3AB" w:rsidRPr="00DF245B" w:rsidRDefault="007653AB" w:rsidP="0005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color w:val="000000"/>
              </w:rPr>
              <w:t>Дох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оды от оказания платных услуг и компенсации затрат государства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627A4F" w:rsidP="001F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514,0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DF245B" w:rsidRDefault="00146385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C72493" w:rsidRDefault="006B5F78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9644A5" w:rsidP="009A0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5,1</w:t>
            </w:r>
          </w:p>
        </w:tc>
      </w:tr>
      <w:tr w:rsidR="007653AB" w:rsidRPr="00DF245B" w:rsidTr="007653AB">
        <w:trPr>
          <w:trHeight w:val="76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3AB" w:rsidRPr="00DF245B" w:rsidRDefault="007653AB" w:rsidP="00D1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DF245B">
              <w:rPr>
                <w:rFonts w:ascii="Times New Roman" w:eastAsia="Times New Roman" w:hAnsi="Times New Roman" w:cs="Times New Roman"/>
                <w:color w:val="000000"/>
              </w:rPr>
              <w:t xml:space="preserve">оходы от продажи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материальных и нематериальных активов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726512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726512" w:rsidRDefault="00627A4F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726512" w:rsidRDefault="00146385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C72493" w:rsidRDefault="006B5F78" w:rsidP="006B5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9644A5" w:rsidP="00964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27,3</w:t>
            </w:r>
          </w:p>
        </w:tc>
      </w:tr>
      <w:tr w:rsidR="007653AB" w:rsidRPr="00DF245B" w:rsidTr="007653AB">
        <w:trPr>
          <w:trHeight w:val="61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3AB" w:rsidRPr="00DF245B" w:rsidRDefault="007653AB" w:rsidP="00D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627A4F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830,3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DF245B" w:rsidRDefault="007653AB" w:rsidP="00541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5410B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C72493" w:rsidRDefault="006B5F78" w:rsidP="00EF5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9644A5" w:rsidP="000A1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4,6</w:t>
            </w:r>
          </w:p>
        </w:tc>
      </w:tr>
      <w:tr w:rsidR="007653AB" w:rsidRPr="00DF245B" w:rsidTr="007653AB">
        <w:trPr>
          <w:trHeight w:val="31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653AB" w:rsidRPr="00DF245B" w:rsidRDefault="007653AB" w:rsidP="00DF24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Безвозмездные поступления                                           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877378,4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627A4F" w:rsidP="0013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933428,0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DF245B" w:rsidRDefault="007653AB" w:rsidP="00A5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90,</w:t>
            </w:r>
            <w:r w:rsidR="00A536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C72493" w:rsidRDefault="006B5F78" w:rsidP="00295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56049,6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9644A5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6,4</w:t>
            </w:r>
          </w:p>
        </w:tc>
      </w:tr>
      <w:tr w:rsidR="007653AB" w:rsidRPr="00DF245B" w:rsidTr="007653AB">
        <w:trPr>
          <w:trHeight w:val="60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3AB" w:rsidRPr="00DF245B" w:rsidRDefault="007653AB" w:rsidP="0039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color w:val="000000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бюджетной системы Российской</w:t>
            </w:r>
            <w:r w:rsidRPr="00DF245B">
              <w:rPr>
                <w:rFonts w:ascii="Times New Roman" w:eastAsia="Times New Roman" w:hAnsi="Times New Roman" w:cs="Times New Roman"/>
                <w:color w:val="000000"/>
              </w:rPr>
              <w:t xml:space="preserve"> Федерации и муниципальных образований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424166,6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627A4F" w:rsidP="00B1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459687,0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DF245B" w:rsidRDefault="00146385" w:rsidP="0014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C72493" w:rsidRDefault="006B5F78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35520,4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9644A5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8,4</w:t>
            </w:r>
          </w:p>
        </w:tc>
      </w:tr>
      <w:tr w:rsidR="007653AB" w:rsidRPr="00DF245B" w:rsidTr="007653AB">
        <w:trPr>
          <w:trHeight w:val="60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3AB" w:rsidRPr="00DF245B" w:rsidRDefault="007653AB" w:rsidP="0039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color w:val="000000"/>
              </w:rPr>
              <w:t xml:space="preserve">Субсидии бюджетам субъектов российской Федерации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(межбюджетные субсидии)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33380,3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627A4F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17131,2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DF245B" w:rsidRDefault="00146385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6B5F78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-16249,1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9644A5" w:rsidP="00EB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-48,7</w:t>
            </w:r>
          </w:p>
        </w:tc>
      </w:tr>
      <w:tr w:rsidR="007653AB" w:rsidRPr="00DF245B" w:rsidTr="007653AB">
        <w:trPr>
          <w:trHeight w:val="60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3AB" w:rsidRPr="00DF245B" w:rsidRDefault="007653AB" w:rsidP="00D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393755,2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A47E8B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424478,1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DF245B" w:rsidRDefault="00146385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6B5F78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30722,9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9644A5" w:rsidP="00DF2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7653AB" w:rsidRPr="00DF245B" w:rsidTr="007653AB">
        <w:trPr>
          <w:trHeight w:val="31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3AB" w:rsidRPr="00DF245B" w:rsidRDefault="007653AB" w:rsidP="00D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45B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7653AB" w:rsidP="007E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26076,3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A47E8B" w:rsidP="0013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32131,7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53AB" w:rsidRPr="00DF245B" w:rsidRDefault="00146385" w:rsidP="006F4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653AB" w:rsidRPr="00DF245B" w:rsidRDefault="006B5F78" w:rsidP="00641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6055,4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AB" w:rsidRPr="00DF245B" w:rsidRDefault="009644A5" w:rsidP="00641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23,2</w:t>
            </w:r>
          </w:p>
        </w:tc>
      </w:tr>
    </w:tbl>
    <w:p w:rsidR="003C0810" w:rsidRDefault="003C0810" w:rsidP="00B0124B">
      <w:pPr>
        <w:spacing w:line="240" w:lineRule="auto"/>
        <w:jc w:val="both"/>
        <w:rPr>
          <w:color w:val="000000"/>
          <w:sz w:val="28"/>
          <w:szCs w:val="28"/>
        </w:rPr>
      </w:pPr>
    </w:p>
    <w:p w:rsidR="00B0124B" w:rsidRPr="00BF14D9" w:rsidRDefault="0040213A" w:rsidP="002E142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0124B">
        <w:rPr>
          <w:color w:val="000000"/>
          <w:sz w:val="28"/>
          <w:szCs w:val="28"/>
        </w:rPr>
        <w:t xml:space="preserve">  </w:t>
      </w:r>
      <w:r w:rsidR="00B0124B" w:rsidRPr="00BF14D9">
        <w:rPr>
          <w:rFonts w:ascii="Times New Roman" w:hAnsi="Times New Roman" w:cs="Times New Roman"/>
          <w:color w:val="000000"/>
          <w:sz w:val="28"/>
          <w:szCs w:val="28"/>
        </w:rPr>
        <w:t xml:space="preserve">Как видно из таблицы, в структуре доходов бюджета наибольший удельный вес составляют безвозмездные поступления, </w:t>
      </w:r>
      <w:r w:rsidR="00B0124B" w:rsidRPr="00BF14D9">
        <w:rPr>
          <w:rFonts w:ascii="Times New Roman" w:eastAsia="Calibri" w:hAnsi="Times New Roman" w:cs="Times New Roman"/>
          <w:sz w:val="28"/>
          <w:szCs w:val="28"/>
          <w:lang w:eastAsia="en-US"/>
        </w:rPr>
        <w:t>доля которых составляет 9</w:t>
      </w:r>
      <w:r w:rsidR="00F97AAD" w:rsidRPr="00BF14D9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B0124B" w:rsidRPr="00BF14D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C0810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B0124B" w:rsidRPr="00BF14D9"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  <w:r w:rsidRPr="00BF14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1F3274" w:rsidRPr="00BF14D9"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 w:rsidR="003C081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F3274" w:rsidRPr="00BF14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году- </w:t>
      </w:r>
      <w:r w:rsidR="005A1429">
        <w:rPr>
          <w:rFonts w:ascii="Times New Roman" w:eastAsia="Calibri" w:hAnsi="Times New Roman" w:cs="Times New Roman"/>
          <w:sz w:val="28"/>
          <w:szCs w:val="28"/>
          <w:lang w:eastAsia="en-US"/>
        </w:rPr>
        <w:t>90,</w:t>
      </w:r>
      <w:r w:rsidR="003C081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1F3274" w:rsidRPr="00BF14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%). </w:t>
      </w:r>
      <w:r w:rsidR="00B0124B" w:rsidRPr="00BF14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0124B" w:rsidRPr="00BF14D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</w:p>
    <w:p w:rsidR="00B0124B" w:rsidRPr="00BF14D9" w:rsidRDefault="00B0124B" w:rsidP="00B012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4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Удельный вес собственных доходов  20</w:t>
      </w:r>
      <w:r w:rsidR="002E1425" w:rsidRPr="00BF14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3C08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Pr="00BF14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года </w:t>
      </w:r>
      <w:r w:rsidR="005A14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9,</w:t>
      </w:r>
      <w:r w:rsidR="003C08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Pr="00BF14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%</w:t>
      </w:r>
      <w:r w:rsidRPr="00BF14D9">
        <w:rPr>
          <w:rFonts w:ascii="Times New Roman" w:hAnsi="Times New Roman" w:cs="Times New Roman"/>
          <w:color w:val="000000"/>
          <w:sz w:val="28"/>
          <w:szCs w:val="28"/>
        </w:rPr>
        <w:t xml:space="preserve"> (в 20</w:t>
      </w:r>
      <w:r w:rsidR="008178E5" w:rsidRPr="00BF14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081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F14D9">
        <w:rPr>
          <w:rFonts w:ascii="Times New Roman" w:hAnsi="Times New Roman" w:cs="Times New Roman"/>
          <w:color w:val="000000"/>
          <w:sz w:val="28"/>
          <w:szCs w:val="28"/>
        </w:rPr>
        <w:t xml:space="preserve">году — </w:t>
      </w:r>
      <w:r w:rsidR="003C0810">
        <w:rPr>
          <w:rFonts w:ascii="Times New Roman" w:hAnsi="Times New Roman" w:cs="Times New Roman"/>
          <w:color w:val="000000"/>
          <w:sz w:val="28"/>
          <w:szCs w:val="28"/>
        </w:rPr>
        <w:t>9,1</w:t>
      </w:r>
      <w:r w:rsidRPr="00BF14D9">
        <w:rPr>
          <w:rFonts w:ascii="Times New Roman" w:hAnsi="Times New Roman" w:cs="Times New Roman"/>
          <w:color w:val="000000"/>
          <w:sz w:val="28"/>
          <w:szCs w:val="28"/>
        </w:rPr>
        <w:t xml:space="preserve">%) </w:t>
      </w:r>
    </w:p>
    <w:p w:rsidR="00813503" w:rsidRDefault="00710071" w:rsidP="00B012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</w:t>
      </w:r>
      <w:r w:rsidR="00B0124B" w:rsidRPr="00BF14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Собственные  доходы на</w:t>
      </w:r>
      <w:r w:rsidR="00B0124B" w:rsidRPr="00BF14D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B0124B" w:rsidRPr="00BF14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</w:t>
      </w:r>
      <w:r w:rsidR="002E1425" w:rsidRPr="00BF14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3C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B0124B" w:rsidRPr="00BF14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</w:t>
      </w:r>
      <w:r w:rsidR="00B0124B" w:rsidRPr="00BF14D9">
        <w:rPr>
          <w:rFonts w:ascii="Times New Roman" w:hAnsi="Times New Roman" w:cs="Times New Roman"/>
          <w:color w:val="000000"/>
          <w:sz w:val="28"/>
          <w:szCs w:val="28"/>
        </w:rPr>
        <w:t xml:space="preserve">  запланированы в объеме </w:t>
      </w:r>
      <w:r w:rsidR="003C0810">
        <w:rPr>
          <w:rFonts w:ascii="Times New Roman" w:hAnsi="Times New Roman" w:cs="Times New Roman"/>
          <w:color w:val="000000"/>
          <w:sz w:val="28"/>
          <w:szCs w:val="28"/>
        </w:rPr>
        <w:t>98010,6</w:t>
      </w:r>
      <w:r w:rsidR="00B0124B" w:rsidRPr="00BF1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124B" w:rsidRPr="00BF14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тыс</w:t>
      </w:r>
      <w:proofErr w:type="gramStart"/>
      <w:r w:rsidR="00B0124B" w:rsidRPr="00BF14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.р</w:t>
      </w:r>
      <w:proofErr w:type="gramEnd"/>
      <w:r w:rsidR="00B0124B" w:rsidRPr="00BF14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уб</w:t>
      </w:r>
      <w:proofErr w:type="spellEnd"/>
      <w:r w:rsidR="00B0124B" w:rsidRPr="00BF14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.,</w:t>
      </w:r>
      <w:r w:rsidR="00B0124B" w:rsidRPr="00BF14D9">
        <w:rPr>
          <w:rFonts w:ascii="Times New Roman" w:hAnsi="Times New Roman" w:cs="Times New Roman"/>
          <w:color w:val="000000"/>
          <w:sz w:val="28"/>
          <w:szCs w:val="28"/>
        </w:rPr>
        <w:t xml:space="preserve"> рост собственных доходов  к первоначальному плану 2</w:t>
      </w:r>
      <w:r w:rsidR="000637D4" w:rsidRPr="00BF14D9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3C081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0124B" w:rsidRPr="00BF14D9">
        <w:rPr>
          <w:rFonts w:ascii="Times New Roman" w:hAnsi="Times New Roman" w:cs="Times New Roman"/>
          <w:color w:val="000000"/>
          <w:sz w:val="28"/>
          <w:szCs w:val="28"/>
        </w:rPr>
        <w:t xml:space="preserve"> года  </w:t>
      </w:r>
      <w:r w:rsidR="003C0810">
        <w:rPr>
          <w:rFonts w:ascii="Times New Roman" w:hAnsi="Times New Roman" w:cs="Times New Roman"/>
          <w:color w:val="000000"/>
          <w:sz w:val="28"/>
          <w:szCs w:val="28"/>
        </w:rPr>
        <w:t>10207,2</w:t>
      </w:r>
      <w:r w:rsidR="00B0124B" w:rsidRPr="00BF14D9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или </w:t>
      </w:r>
      <w:r w:rsidR="005A1429">
        <w:rPr>
          <w:rFonts w:ascii="Times New Roman" w:hAnsi="Times New Roman" w:cs="Times New Roman"/>
          <w:color w:val="000000"/>
          <w:sz w:val="28"/>
          <w:szCs w:val="28"/>
        </w:rPr>
        <w:t>9,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124B" w:rsidRPr="00BF14D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432056" w:rsidRDefault="00432056" w:rsidP="00B0124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32056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Налоговые доходы:</w:t>
      </w:r>
    </w:p>
    <w:p w:rsidR="00EF225D" w:rsidRDefault="00693DB6" w:rsidP="00B012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F225D" w:rsidRPr="00B0124B">
        <w:rPr>
          <w:rFonts w:ascii="Times New Roman" w:hAnsi="Times New Roman" w:cs="Times New Roman"/>
          <w:color w:val="000000"/>
          <w:sz w:val="28"/>
          <w:szCs w:val="28"/>
        </w:rPr>
        <w:t>Доля налоговых доходов в структуре собственных доходов  20</w:t>
      </w:r>
      <w:r w:rsidR="00EF225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1232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F225D"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года  составляет   - </w:t>
      </w:r>
      <w:r w:rsidR="005A142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E1D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F22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1DB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F225D" w:rsidRPr="00B0124B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202</w:t>
      </w:r>
      <w:r w:rsidR="009E1DBA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году-9</w:t>
      </w:r>
      <w:r w:rsidR="009E1DB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A1429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B0124B" w:rsidRDefault="00B0124B" w:rsidP="00B012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05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- </w:t>
      </w:r>
      <w:r w:rsidRPr="00B01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налог на доходы физических лиц  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>запланирован в объеме –</w:t>
      </w:r>
      <w:r w:rsidR="009E1DBA">
        <w:rPr>
          <w:rFonts w:ascii="Times New Roman" w:hAnsi="Times New Roman" w:cs="Times New Roman"/>
          <w:color w:val="000000"/>
          <w:sz w:val="28"/>
          <w:szCs w:val="28"/>
        </w:rPr>
        <w:t xml:space="preserve">74969,6 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тыс. руб. или  </w:t>
      </w:r>
      <w:r w:rsidR="009E1DBA">
        <w:rPr>
          <w:rFonts w:ascii="Times New Roman" w:hAnsi="Times New Roman" w:cs="Times New Roman"/>
          <w:color w:val="000000"/>
          <w:sz w:val="28"/>
          <w:szCs w:val="28"/>
        </w:rPr>
        <w:t>76,5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>%  от общего объема налоговых</w:t>
      </w:r>
      <w:r w:rsidR="00DE0C92">
        <w:rPr>
          <w:rFonts w:ascii="Times New Roman" w:hAnsi="Times New Roman" w:cs="Times New Roman"/>
          <w:color w:val="000000"/>
          <w:sz w:val="28"/>
          <w:szCs w:val="28"/>
        </w:rPr>
        <w:t xml:space="preserve"> и неналоговых доходов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C92">
        <w:rPr>
          <w:rFonts w:ascii="Times New Roman" w:hAnsi="Times New Roman" w:cs="Times New Roman"/>
          <w:color w:val="000000"/>
          <w:sz w:val="28"/>
          <w:szCs w:val="28"/>
        </w:rPr>
        <w:t>и занимает наибольшую долю в структуре налоговых и неналоговых доходов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0C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>НДФЛ запланирован выше первоначального плана 20</w:t>
      </w:r>
      <w:r w:rsidR="00DE0C9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1DB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года на </w:t>
      </w:r>
      <w:r w:rsidR="009E1DBA">
        <w:rPr>
          <w:rFonts w:ascii="Times New Roman" w:hAnsi="Times New Roman" w:cs="Times New Roman"/>
          <w:color w:val="000000"/>
          <w:sz w:val="28"/>
          <w:szCs w:val="28"/>
        </w:rPr>
        <w:t>14505,9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или  </w:t>
      </w:r>
      <w:r w:rsidR="009E1DBA">
        <w:rPr>
          <w:rFonts w:ascii="Times New Roman" w:hAnsi="Times New Roman" w:cs="Times New Roman"/>
          <w:color w:val="000000"/>
          <w:sz w:val="28"/>
          <w:szCs w:val="28"/>
        </w:rPr>
        <w:t xml:space="preserve">24,0 </w:t>
      </w:r>
      <w:r w:rsidR="0050439D">
        <w:rPr>
          <w:rFonts w:ascii="Times New Roman" w:hAnsi="Times New Roman" w:cs="Times New Roman"/>
          <w:color w:val="000000"/>
          <w:sz w:val="28"/>
          <w:szCs w:val="28"/>
        </w:rPr>
        <w:t>%.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5B59" w:rsidRDefault="002C5B59" w:rsidP="00B012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C5B59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суммы налога на доходы физических лиц на 202</w:t>
      </w:r>
      <w:r w:rsidR="009E1DB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C5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основывается на прогнозе ожи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даемых поступлений налога в 202</w:t>
      </w:r>
      <w:r w:rsidR="009E1DB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C5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 учетом темпов роста заработной платы, погашения недоимки. Согласно пояснительной записке к Проекту решения расчет производился в соответствии с действующим налоговым и бюджетным законодательством, учитывая законопроект «Об установлении коэффициента, отражающего региональные особенности рынка труда на территории Красноярского края, на 202</w:t>
      </w:r>
      <w:r w:rsidR="009E1DBA">
        <w:rPr>
          <w:rFonts w:ascii="Times New Roman" w:eastAsia="Times New Roman" w:hAnsi="Times New Roman" w:cs="Times New Roman"/>
          <w:color w:val="000000"/>
          <w:sz w:val="28"/>
          <w:szCs w:val="28"/>
        </w:rPr>
        <w:t>4 год» и проекта Минэкономразвития России «Об установлении коэффициентов-дефляторов на 2024 год»</w:t>
      </w:r>
      <w:r w:rsidRPr="002C5B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39D" w:rsidRDefault="0082310C" w:rsidP="0075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- н</w:t>
      </w:r>
      <w:r w:rsidR="00B0124B" w:rsidRPr="00B0124B">
        <w:rPr>
          <w:rFonts w:ascii="Times New Roman" w:hAnsi="Times New Roman" w:cs="Times New Roman"/>
          <w:b/>
          <w:i/>
          <w:color w:val="000000"/>
          <w:sz w:val="28"/>
          <w:szCs w:val="28"/>
        </w:rPr>
        <w:t>алог на прибыль организаций</w:t>
      </w:r>
      <w:r w:rsidR="00F47A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B0124B"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 </w:t>
      </w:r>
      <w:r w:rsidR="00F7441C">
        <w:rPr>
          <w:rFonts w:ascii="Times New Roman" w:hAnsi="Times New Roman" w:cs="Times New Roman"/>
          <w:color w:val="000000"/>
          <w:sz w:val="28"/>
          <w:szCs w:val="28"/>
        </w:rPr>
        <w:t>в сумме</w:t>
      </w:r>
      <w:r w:rsidR="000A3D89">
        <w:rPr>
          <w:rFonts w:ascii="Times New Roman" w:hAnsi="Times New Roman" w:cs="Times New Roman"/>
          <w:color w:val="000000"/>
          <w:sz w:val="28"/>
          <w:szCs w:val="28"/>
        </w:rPr>
        <w:t xml:space="preserve"> 141,6</w:t>
      </w:r>
      <w:r w:rsidR="00B0124B"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5764">
        <w:rPr>
          <w:rFonts w:ascii="Times New Roman" w:hAnsi="Times New Roman" w:cs="Times New Roman"/>
          <w:color w:val="000000"/>
          <w:sz w:val="28"/>
          <w:szCs w:val="28"/>
        </w:rPr>
        <w:t xml:space="preserve"> или 0,1</w:t>
      </w:r>
      <w:r w:rsidR="007501C3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объема налоговых и неналоговых доходов, налог запланирован с </w:t>
      </w:r>
      <w:r w:rsidR="009E616F">
        <w:rPr>
          <w:rFonts w:ascii="Times New Roman" w:hAnsi="Times New Roman" w:cs="Times New Roman"/>
          <w:sz w:val="28"/>
          <w:szCs w:val="28"/>
        </w:rPr>
        <w:t xml:space="preserve">уменьшением </w:t>
      </w:r>
      <w:r w:rsidR="007501C3" w:rsidRPr="009857E5">
        <w:rPr>
          <w:rFonts w:ascii="Times New Roman" w:hAnsi="Times New Roman" w:cs="Times New Roman"/>
          <w:sz w:val="28"/>
          <w:szCs w:val="28"/>
        </w:rPr>
        <w:lastRenderedPageBreak/>
        <w:t>от первоначального плана 202</w:t>
      </w:r>
      <w:r w:rsidR="009E616F">
        <w:rPr>
          <w:rFonts w:ascii="Times New Roman" w:hAnsi="Times New Roman" w:cs="Times New Roman"/>
          <w:sz w:val="28"/>
          <w:szCs w:val="28"/>
        </w:rPr>
        <w:t xml:space="preserve">3 </w:t>
      </w:r>
      <w:r w:rsidR="007501C3" w:rsidRPr="009857E5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7501C3">
        <w:rPr>
          <w:rFonts w:ascii="Times New Roman" w:hAnsi="Times New Roman" w:cs="Times New Roman"/>
          <w:sz w:val="28"/>
          <w:szCs w:val="28"/>
        </w:rPr>
        <w:t>4</w:t>
      </w:r>
      <w:r w:rsidR="009E616F">
        <w:rPr>
          <w:rFonts w:ascii="Times New Roman" w:hAnsi="Times New Roman" w:cs="Times New Roman"/>
          <w:sz w:val="28"/>
          <w:szCs w:val="28"/>
        </w:rPr>
        <w:t>1</w:t>
      </w:r>
      <w:r w:rsidR="007501C3">
        <w:rPr>
          <w:rFonts w:ascii="Times New Roman" w:hAnsi="Times New Roman" w:cs="Times New Roman"/>
          <w:sz w:val="28"/>
          <w:szCs w:val="28"/>
        </w:rPr>
        <w:t>,</w:t>
      </w:r>
      <w:r w:rsidR="009E616F">
        <w:rPr>
          <w:rFonts w:ascii="Times New Roman" w:hAnsi="Times New Roman" w:cs="Times New Roman"/>
          <w:sz w:val="28"/>
          <w:szCs w:val="28"/>
        </w:rPr>
        <w:t>9</w:t>
      </w:r>
      <w:r w:rsidR="007501C3" w:rsidRPr="009857E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E616F">
        <w:rPr>
          <w:rFonts w:ascii="Times New Roman" w:hAnsi="Times New Roman" w:cs="Times New Roman"/>
          <w:sz w:val="28"/>
          <w:szCs w:val="28"/>
        </w:rPr>
        <w:t>22,8</w:t>
      </w:r>
      <w:r w:rsidR="007501C3">
        <w:rPr>
          <w:rFonts w:ascii="Times New Roman" w:hAnsi="Times New Roman" w:cs="Times New Roman"/>
          <w:sz w:val="28"/>
          <w:szCs w:val="28"/>
        </w:rPr>
        <w:t>%</w:t>
      </w:r>
      <w:r w:rsidR="00750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(в 202</w:t>
      </w:r>
      <w:r w:rsidR="009E616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9E616F">
        <w:rPr>
          <w:rFonts w:ascii="Times New Roman" w:hAnsi="Times New Roman" w:cs="Times New Roman"/>
          <w:color w:val="000000"/>
          <w:sz w:val="28"/>
          <w:szCs w:val="28"/>
        </w:rPr>
        <w:t>183,5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043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61E0" w:rsidRDefault="00DA61E0" w:rsidP="0075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D6815">
        <w:rPr>
          <w:rFonts w:ascii="Times New Roman" w:hAnsi="Times New Roman" w:cs="Times New Roman"/>
          <w:color w:val="000000"/>
          <w:sz w:val="28"/>
          <w:szCs w:val="28"/>
        </w:rPr>
        <w:t>Сумма налога на прибыль органи</w:t>
      </w:r>
      <w:r w:rsidR="00701692" w:rsidRPr="00DD6815">
        <w:rPr>
          <w:rFonts w:ascii="Times New Roman" w:hAnsi="Times New Roman" w:cs="Times New Roman"/>
          <w:color w:val="000000"/>
          <w:sz w:val="28"/>
          <w:szCs w:val="28"/>
        </w:rPr>
        <w:t>заций в 202</w:t>
      </w:r>
      <w:r w:rsidR="009E616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01692" w:rsidRPr="00DD6815">
        <w:rPr>
          <w:rFonts w:ascii="Times New Roman" w:hAnsi="Times New Roman" w:cs="Times New Roman"/>
          <w:color w:val="000000"/>
          <w:sz w:val="28"/>
          <w:szCs w:val="28"/>
        </w:rPr>
        <w:t xml:space="preserve"> году с учетом норма</w:t>
      </w:r>
      <w:r w:rsidRPr="00DD6815">
        <w:rPr>
          <w:rFonts w:ascii="Times New Roman" w:hAnsi="Times New Roman" w:cs="Times New Roman"/>
          <w:color w:val="000000"/>
          <w:sz w:val="28"/>
          <w:szCs w:val="28"/>
        </w:rPr>
        <w:t xml:space="preserve">тива отчисления в </w:t>
      </w:r>
      <w:r w:rsidR="00701692" w:rsidRPr="00DD6815">
        <w:rPr>
          <w:rFonts w:ascii="Times New Roman" w:hAnsi="Times New Roman" w:cs="Times New Roman"/>
          <w:color w:val="000000"/>
          <w:sz w:val="28"/>
          <w:szCs w:val="28"/>
        </w:rPr>
        <w:t xml:space="preserve">бюджет муниципального района в размере 10%, оценке налоговой базы в размере </w:t>
      </w:r>
      <w:r w:rsidR="009E616F">
        <w:rPr>
          <w:rFonts w:ascii="Times New Roman" w:hAnsi="Times New Roman" w:cs="Times New Roman"/>
          <w:color w:val="000000"/>
          <w:sz w:val="28"/>
          <w:szCs w:val="28"/>
        </w:rPr>
        <w:t>7080,38</w:t>
      </w:r>
      <w:r w:rsidR="00701692" w:rsidRPr="00DD681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 собираемости 100%  определена в объеме </w:t>
      </w:r>
      <w:r w:rsidR="009E616F">
        <w:rPr>
          <w:rFonts w:ascii="Times New Roman" w:hAnsi="Times New Roman" w:cs="Times New Roman"/>
          <w:color w:val="000000"/>
          <w:sz w:val="28"/>
          <w:szCs w:val="28"/>
        </w:rPr>
        <w:t>141,6</w:t>
      </w:r>
      <w:r w:rsidR="00701692" w:rsidRPr="00DD681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E6447" w:rsidRPr="00DD68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1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47FC" w:rsidRDefault="0050439D" w:rsidP="00B01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D5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4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тексту пояснительной записки к Проекту решения </w:t>
      </w:r>
      <w:r w:rsidR="009E61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расчета налога</w:t>
      </w:r>
      <w:r w:rsidR="007E4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учтено увеличение по видам экономической деятельности за 2022 год и 8 месяцев 2023 года по следующим видам: производство молочной продукции, сбор отходов, переработка и консервирование мяса и мясной продукции.  </w:t>
      </w:r>
    </w:p>
    <w:p w:rsidR="0065617C" w:rsidRPr="0065617C" w:rsidRDefault="00B0124B" w:rsidP="0065617C">
      <w:pPr>
        <w:pStyle w:val="Default"/>
        <w:rPr>
          <w:sz w:val="28"/>
          <w:szCs w:val="28"/>
        </w:rPr>
      </w:pPr>
      <w:r w:rsidRPr="00E30FF9">
        <w:rPr>
          <w:b/>
          <w:i/>
          <w:sz w:val="28"/>
          <w:szCs w:val="28"/>
        </w:rPr>
        <w:t xml:space="preserve">- </w:t>
      </w:r>
      <w:r w:rsidR="0082310C" w:rsidRPr="00E30FF9">
        <w:rPr>
          <w:b/>
          <w:i/>
          <w:sz w:val="28"/>
          <w:szCs w:val="28"/>
        </w:rPr>
        <w:t>н</w:t>
      </w:r>
      <w:r w:rsidR="0082310C" w:rsidRPr="00E30FF9">
        <w:rPr>
          <w:rFonts w:eastAsia="Times New Roman"/>
          <w:b/>
          <w:i/>
          <w:sz w:val="28"/>
          <w:szCs w:val="28"/>
        </w:rPr>
        <w:t>алог, взимаемый в связи с применением упрощенной системы налогообложения</w:t>
      </w:r>
      <w:r w:rsidR="0082310C" w:rsidRPr="00E30FF9">
        <w:rPr>
          <w:rFonts w:eastAsia="Times New Roman"/>
          <w:b/>
          <w:sz w:val="28"/>
          <w:szCs w:val="28"/>
        </w:rPr>
        <w:t>-</w:t>
      </w:r>
      <w:r w:rsidRPr="00E30FF9">
        <w:rPr>
          <w:b/>
          <w:i/>
          <w:sz w:val="28"/>
          <w:szCs w:val="28"/>
        </w:rPr>
        <w:t xml:space="preserve"> </w:t>
      </w:r>
      <w:r w:rsidR="00BC3CB5" w:rsidRPr="00BC3CB5">
        <w:rPr>
          <w:sz w:val="28"/>
          <w:szCs w:val="28"/>
        </w:rPr>
        <w:t>9427,3</w:t>
      </w:r>
      <w:r w:rsidR="00BC3CB5">
        <w:rPr>
          <w:sz w:val="28"/>
          <w:szCs w:val="28"/>
        </w:rPr>
        <w:t xml:space="preserve"> </w:t>
      </w:r>
      <w:r w:rsidRPr="009857E5">
        <w:rPr>
          <w:sz w:val="28"/>
          <w:szCs w:val="28"/>
        </w:rPr>
        <w:t xml:space="preserve"> </w:t>
      </w:r>
      <w:proofErr w:type="spellStart"/>
      <w:r w:rsidRPr="009857E5">
        <w:rPr>
          <w:sz w:val="28"/>
          <w:szCs w:val="28"/>
        </w:rPr>
        <w:t>тыс</w:t>
      </w:r>
      <w:proofErr w:type="gramStart"/>
      <w:r w:rsidRPr="009857E5">
        <w:rPr>
          <w:sz w:val="28"/>
          <w:szCs w:val="28"/>
        </w:rPr>
        <w:t>.р</w:t>
      </w:r>
      <w:proofErr w:type="gramEnd"/>
      <w:r w:rsidRPr="009857E5">
        <w:rPr>
          <w:sz w:val="28"/>
          <w:szCs w:val="28"/>
        </w:rPr>
        <w:t>уб</w:t>
      </w:r>
      <w:proofErr w:type="spellEnd"/>
      <w:r w:rsidRPr="009857E5">
        <w:rPr>
          <w:sz w:val="28"/>
          <w:szCs w:val="28"/>
        </w:rPr>
        <w:t xml:space="preserve">. или </w:t>
      </w:r>
      <w:r w:rsidR="00BC3CB5">
        <w:rPr>
          <w:sz w:val="28"/>
          <w:szCs w:val="28"/>
        </w:rPr>
        <w:t>9,6</w:t>
      </w:r>
      <w:r w:rsidRPr="009857E5">
        <w:rPr>
          <w:sz w:val="28"/>
          <w:szCs w:val="28"/>
        </w:rPr>
        <w:t>% от общего объема  налоговых</w:t>
      </w:r>
      <w:r w:rsidR="0082310C" w:rsidRPr="009857E5">
        <w:rPr>
          <w:sz w:val="28"/>
          <w:szCs w:val="28"/>
        </w:rPr>
        <w:t xml:space="preserve"> и неналоговых</w:t>
      </w:r>
      <w:r w:rsidRPr="009857E5">
        <w:rPr>
          <w:sz w:val="28"/>
          <w:szCs w:val="28"/>
        </w:rPr>
        <w:t xml:space="preserve">  доходов,  налог  запланированы с </w:t>
      </w:r>
      <w:r w:rsidR="00BC3460">
        <w:rPr>
          <w:sz w:val="28"/>
          <w:szCs w:val="28"/>
        </w:rPr>
        <w:t>уменьшением</w:t>
      </w:r>
      <w:r w:rsidRPr="009857E5">
        <w:rPr>
          <w:sz w:val="28"/>
          <w:szCs w:val="28"/>
        </w:rPr>
        <w:t xml:space="preserve"> от первоначального плана </w:t>
      </w:r>
      <w:r w:rsidRPr="00DD6815">
        <w:rPr>
          <w:sz w:val="28"/>
          <w:szCs w:val="28"/>
        </w:rPr>
        <w:t>2</w:t>
      </w:r>
      <w:r w:rsidR="0082310C" w:rsidRPr="00DD6815">
        <w:rPr>
          <w:sz w:val="28"/>
          <w:szCs w:val="28"/>
        </w:rPr>
        <w:t>02</w:t>
      </w:r>
      <w:r w:rsidR="00BC3CB5">
        <w:rPr>
          <w:sz w:val="28"/>
          <w:szCs w:val="28"/>
        </w:rPr>
        <w:t>3</w:t>
      </w:r>
      <w:r w:rsidRPr="00DD6815">
        <w:rPr>
          <w:sz w:val="28"/>
          <w:szCs w:val="28"/>
        </w:rPr>
        <w:t xml:space="preserve"> года на </w:t>
      </w:r>
      <w:r w:rsidR="00BC3CB5">
        <w:rPr>
          <w:sz w:val="28"/>
          <w:szCs w:val="28"/>
        </w:rPr>
        <w:t>4624,4</w:t>
      </w:r>
      <w:r w:rsidR="000E2CE7">
        <w:rPr>
          <w:sz w:val="28"/>
          <w:szCs w:val="28"/>
        </w:rPr>
        <w:t xml:space="preserve"> </w:t>
      </w:r>
      <w:r w:rsidR="00C72493" w:rsidRPr="00DD6815">
        <w:rPr>
          <w:sz w:val="28"/>
          <w:szCs w:val="28"/>
        </w:rPr>
        <w:t xml:space="preserve"> </w:t>
      </w:r>
      <w:r w:rsidRPr="00DD6815">
        <w:rPr>
          <w:sz w:val="28"/>
          <w:szCs w:val="28"/>
        </w:rPr>
        <w:t xml:space="preserve">тыс. руб. или </w:t>
      </w:r>
      <w:r w:rsidR="00BC3460">
        <w:rPr>
          <w:sz w:val="28"/>
          <w:szCs w:val="28"/>
        </w:rPr>
        <w:t>32,9</w:t>
      </w:r>
      <w:r w:rsidRPr="00DD6815">
        <w:rPr>
          <w:sz w:val="28"/>
          <w:szCs w:val="28"/>
        </w:rPr>
        <w:t>%</w:t>
      </w:r>
      <w:r w:rsidR="0065617C">
        <w:rPr>
          <w:sz w:val="28"/>
          <w:szCs w:val="28"/>
        </w:rPr>
        <w:t xml:space="preserve">. </w:t>
      </w:r>
    </w:p>
    <w:p w:rsidR="006F5464" w:rsidRPr="00B0124B" w:rsidRDefault="00B61C05" w:rsidP="00B61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8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D6815">
        <w:rPr>
          <w:rFonts w:ascii="Times New Roman" w:hAnsi="Times New Roman" w:cs="Times New Roman"/>
          <w:b/>
          <w:i/>
          <w:color w:val="000000"/>
          <w:sz w:val="28"/>
          <w:szCs w:val="28"/>
        </w:rPr>
        <w:t>единый налог на вмененный доход для отдельных видов деятельности</w:t>
      </w:r>
      <w:r w:rsidRPr="00DD68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D6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617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26A18" w:rsidRPr="00DD6815">
        <w:rPr>
          <w:rFonts w:ascii="Times New Roman" w:hAnsi="Times New Roman" w:cs="Times New Roman"/>
          <w:color w:val="000000"/>
          <w:sz w:val="28"/>
          <w:szCs w:val="28"/>
        </w:rPr>
        <w:t>,3</w:t>
      </w:r>
      <w:r w:rsidRPr="00DD681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70018" w:rsidRPr="00DD6815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65617C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DD6815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DD6815">
        <w:rPr>
          <w:rFonts w:ascii="Times New Roman" w:hAnsi="Times New Roman" w:cs="Times New Roman"/>
          <w:sz w:val="28"/>
          <w:szCs w:val="28"/>
        </w:rPr>
        <w:t>от общего объема  налоговых и неналоговых  доходов, доходы ниже первоначального плана 202</w:t>
      </w:r>
      <w:r w:rsidR="00AC2D15">
        <w:rPr>
          <w:rFonts w:ascii="Times New Roman" w:hAnsi="Times New Roman" w:cs="Times New Roman"/>
          <w:sz w:val="28"/>
          <w:szCs w:val="28"/>
        </w:rPr>
        <w:t>3</w:t>
      </w:r>
      <w:r w:rsidR="00526A18" w:rsidRPr="00DD6815">
        <w:rPr>
          <w:rFonts w:ascii="Times New Roman" w:hAnsi="Times New Roman" w:cs="Times New Roman"/>
          <w:sz w:val="28"/>
          <w:szCs w:val="28"/>
        </w:rPr>
        <w:t xml:space="preserve"> </w:t>
      </w:r>
      <w:r w:rsidRPr="00DD6815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AC2D15">
        <w:rPr>
          <w:rFonts w:ascii="Times New Roman" w:hAnsi="Times New Roman" w:cs="Times New Roman"/>
          <w:sz w:val="28"/>
          <w:szCs w:val="28"/>
        </w:rPr>
        <w:t>3,0</w:t>
      </w:r>
      <w:r w:rsidRPr="00DD6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81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D68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D681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D6815">
        <w:rPr>
          <w:rFonts w:ascii="Times New Roman" w:hAnsi="Times New Roman" w:cs="Times New Roman"/>
          <w:sz w:val="28"/>
          <w:szCs w:val="28"/>
        </w:rPr>
        <w:t xml:space="preserve"> или </w:t>
      </w:r>
      <w:r w:rsidR="00AC2D15">
        <w:rPr>
          <w:rFonts w:ascii="Times New Roman" w:hAnsi="Times New Roman" w:cs="Times New Roman"/>
          <w:sz w:val="28"/>
          <w:szCs w:val="28"/>
        </w:rPr>
        <w:t>26,6</w:t>
      </w:r>
      <w:r w:rsidR="00520B2C" w:rsidRPr="00DD6815">
        <w:rPr>
          <w:rFonts w:ascii="Times New Roman" w:hAnsi="Times New Roman" w:cs="Times New Roman"/>
          <w:sz w:val="28"/>
          <w:szCs w:val="28"/>
        </w:rPr>
        <w:t>%</w:t>
      </w:r>
      <w:r w:rsidR="006F5464" w:rsidRPr="009857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0B2C" w:rsidRPr="00985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124B" w:rsidRDefault="00B0124B" w:rsidP="00B012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01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единый сельскохозяйственный налог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прогнозируется в сумме </w:t>
      </w:r>
      <w:r w:rsidR="007B5F37">
        <w:rPr>
          <w:rFonts w:ascii="Times New Roman" w:hAnsi="Times New Roman" w:cs="Times New Roman"/>
          <w:color w:val="000000"/>
          <w:sz w:val="28"/>
          <w:szCs w:val="28"/>
        </w:rPr>
        <w:t>839,2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или </w:t>
      </w:r>
      <w:r w:rsidR="00B61C05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7B5F3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>% от общего объема налоговых</w:t>
      </w:r>
      <w:r w:rsidR="00B61C05">
        <w:rPr>
          <w:rFonts w:ascii="Times New Roman" w:hAnsi="Times New Roman" w:cs="Times New Roman"/>
          <w:color w:val="000000"/>
          <w:sz w:val="28"/>
          <w:szCs w:val="28"/>
        </w:rPr>
        <w:t xml:space="preserve"> и неналоговых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поступлений, налог  запланирован с увеличением на </w:t>
      </w:r>
      <w:r w:rsidR="007B5F37">
        <w:rPr>
          <w:rFonts w:ascii="Times New Roman" w:hAnsi="Times New Roman" w:cs="Times New Roman"/>
          <w:color w:val="000000"/>
          <w:sz w:val="28"/>
          <w:szCs w:val="28"/>
        </w:rPr>
        <w:t>395,9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от  первоначального плана  20</w:t>
      </w:r>
      <w:r w:rsidR="00B61C0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B5F3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926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>года  или</w:t>
      </w:r>
      <w:r w:rsidR="007B5F37">
        <w:rPr>
          <w:rFonts w:ascii="Times New Roman" w:hAnsi="Times New Roman" w:cs="Times New Roman"/>
          <w:color w:val="000000"/>
          <w:sz w:val="28"/>
          <w:szCs w:val="28"/>
        </w:rPr>
        <w:t xml:space="preserve"> 89,3</w:t>
      </w:r>
      <w:r w:rsidR="00595FDC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95FDC" w:rsidRPr="00B0124B" w:rsidRDefault="00F91230" w:rsidP="00B012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95FDC" w:rsidRPr="00D17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тексту пояснительной записки к Проекту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расчет произведен с учетом сроков уплаты налога и собираемости в размере </w:t>
      </w:r>
      <w:r w:rsidR="007B5F37">
        <w:rPr>
          <w:rFonts w:ascii="Times New Roman" w:eastAsia="Times New Roman" w:hAnsi="Times New Roman" w:cs="Times New Roman"/>
          <w:color w:val="000000"/>
          <w:sz w:val="28"/>
          <w:szCs w:val="28"/>
        </w:rPr>
        <w:t>98,4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F91230" w:rsidRDefault="00B61C05" w:rsidP="00EF2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05">
        <w:rPr>
          <w:rFonts w:ascii="Times New Roman" w:hAnsi="Times New Roman" w:cs="Times New Roman"/>
          <w:b/>
          <w:i/>
          <w:color w:val="000000"/>
          <w:sz w:val="28"/>
          <w:szCs w:val="28"/>
        </w:rPr>
        <w:t>- н</w:t>
      </w:r>
      <w:r w:rsidRPr="00B61C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алог, взимаемый в связи с применением патентной системы налогообложения, зачисляемый в бюджеты муниципальных районов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0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6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5F37">
        <w:rPr>
          <w:rFonts w:ascii="Times New Roman" w:eastAsia="Times New Roman" w:hAnsi="Times New Roman" w:cs="Times New Roman"/>
          <w:color w:val="000000"/>
          <w:sz w:val="28"/>
          <w:szCs w:val="28"/>
        </w:rPr>
        <w:t>3152,6</w:t>
      </w:r>
      <w:r w:rsidRPr="00B6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7B5F37">
        <w:rPr>
          <w:rFonts w:ascii="Times New Roman" w:eastAsia="Times New Roman" w:hAnsi="Times New Roman" w:cs="Times New Roman"/>
          <w:color w:val="000000"/>
          <w:sz w:val="28"/>
          <w:szCs w:val="28"/>
        </w:rPr>
        <w:t>3,2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</w:t>
      </w:r>
      <w:r w:rsidR="00EF2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225D" w:rsidRPr="0082310C">
        <w:rPr>
          <w:rFonts w:ascii="Times New Roman" w:hAnsi="Times New Roman" w:cs="Times New Roman"/>
          <w:sz w:val="28"/>
          <w:szCs w:val="28"/>
        </w:rPr>
        <w:t>от общего объема  налоговых</w:t>
      </w:r>
      <w:r w:rsidR="00EF225D">
        <w:rPr>
          <w:rFonts w:ascii="Times New Roman" w:hAnsi="Times New Roman" w:cs="Times New Roman"/>
          <w:sz w:val="28"/>
          <w:szCs w:val="28"/>
        </w:rPr>
        <w:t xml:space="preserve"> и неналоговых</w:t>
      </w:r>
      <w:r w:rsidR="00EF225D" w:rsidRPr="0082310C">
        <w:rPr>
          <w:rFonts w:ascii="Times New Roman" w:hAnsi="Times New Roman" w:cs="Times New Roman"/>
          <w:sz w:val="28"/>
          <w:szCs w:val="28"/>
        </w:rPr>
        <w:t xml:space="preserve">  доходов</w:t>
      </w:r>
      <w:r w:rsidR="00EF225D">
        <w:rPr>
          <w:rFonts w:ascii="Times New Roman" w:hAnsi="Times New Roman" w:cs="Times New Roman"/>
          <w:sz w:val="28"/>
          <w:szCs w:val="28"/>
        </w:rPr>
        <w:t>, доходы выше первоначального плана 202</w:t>
      </w:r>
      <w:r w:rsidR="007B5F37">
        <w:rPr>
          <w:rFonts w:ascii="Times New Roman" w:hAnsi="Times New Roman" w:cs="Times New Roman"/>
          <w:sz w:val="28"/>
          <w:szCs w:val="28"/>
        </w:rPr>
        <w:t>3</w:t>
      </w:r>
      <w:r w:rsidR="00EF225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B5F37">
        <w:rPr>
          <w:rFonts w:ascii="Times New Roman" w:hAnsi="Times New Roman" w:cs="Times New Roman"/>
          <w:sz w:val="28"/>
          <w:szCs w:val="28"/>
        </w:rPr>
        <w:t>164,4</w:t>
      </w:r>
      <w:r w:rsidR="00F91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23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912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9123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F91230">
        <w:rPr>
          <w:rFonts w:ascii="Times New Roman" w:hAnsi="Times New Roman" w:cs="Times New Roman"/>
          <w:sz w:val="28"/>
          <w:szCs w:val="28"/>
        </w:rPr>
        <w:t xml:space="preserve"> или </w:t>
      </w:r>
      <w:r w:rsidR="007B5F37">
        <w:rPr>
          <w:rFonts w:ascii="Times New Roman" w:hAnsi="Times New Roman" w:cs="Times New Roman"/>
          <w:sz w:val="28"/>
          <w:szCs w:val="28"/>
        </w:rPr>
        <w:t>5,5</w:t>
      </w:r>
      <w:r w:rsidR="00F91230">
        <w:rPr>
          <w:rFonts w:ascii="Times New Roman" w:hAnsi="Times New Roman" w:cs="Times New Roman"/>
          <w:sz w:val="28"/>
          <w:szCs w:val="28"/>
        </w:rPr>
        <w:t>%.</w:t>
      </w:r>
    </w:p>
    <w:p w:rsidR="00976C17" w:rsidRDefault="00976C17" w:rsidP="00B01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Расчет суммы налога, </w:t>
      </w:r>
      <w:r w:rsidRPr="00976C17">
        <w:rPr>
          <w:rFonts w:ascii="Times New Roman" w:hAnsi="Times New Roman" w:cs="Times New Roman"/>
          <w:sz w:val="28"/>
          <w:szCs w:val="28"/>
        </w:rPr>
        <w:t>произведен в соответствии с действующим налоговым законодательством на основе информации УФНС по краю и стоимости выданных патентов по состоянию на 01.07.202</w:t>
      </w:r>
      <w:r w:rsidR="007B5F37">
        <w:rPr>
          <w:rFonts w:ascii="Times New Roman" w:hAnsi="Times New Roman" w:cs="Times New Roman"/>
          <w:sz w:val="28"/>
          <w:szCs w:val="28"/>
        </w:rPr>
        <w:t>3</w:t>
      </w:r>
      <w:r w:rsidRPr="00976C17">
        <w:rPr>
          <w:rFonts w:ascii="Times New Roman" w:hAnsi="Times New Roman" w:cs="Times New Roman"/>
          <w:sz w:val="28"/>
          <w:szCs w:val="28"/>
        </w:rPr>
        <w:t xml:space="preserve"> года с учетом суммы уплаченных страховых взносов, уменьшающей стоимость патента.</w:t>
      </w:r>
    </w:p>
    <w:p w:rsidR="007B5F37" w:rsidRDefault="007B5F37" w:rsidP="007B5F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617C">
        <w:rPr>
          <w:sz w:val="28"/>
          <w:szCs w:val="28"/>
        </w:rPr>
        <w:t xml:space="preserve">В соответствии со статьей 61.2 Бюджетного кодекса РФ данный налог зачисляется в местный бюджет по нормативу 100%. </w:t>
      </w:r>
    </w:p>
    <w:p w:rsidR="00B0124B" w:rsidRDefault="00EF225D" w:rsidP="00B01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25D">
        <w:rPr>
          <w:rFonts w:ascii="Times New Roman" w:hAnsi="Times New Roman" w:cs="Times New Roman"/>
          <w:b/>
          <w:i/>
          <w:sz w:val="28"/>
          <w:szCs w:val="28"/>
        </w:rPr>
        <w:t>- государственная пошлина</w:t>
      </w:r>
      <w:r w:rsidRPr="00EF225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F37">
        <w:rPr>
          <w:rFonts w:ascii="Times New Roman" w:hAnsi="Times New Roman" w:cs="Times New Roman"/>
          <w:sz w:val="28"/>
          <w:szCs w:val="28"/>
        </w:rPr>
        <w:t>2491,4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2,</w:t>
      </w:r>
      <w:r w:rsidR="007B5F3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</w:t>
      </w:r>
      <w:r w:rsidRPr="0082310C">
        <w:rPr>
          <w:rFonts w:ascii="Times New Roman" w:hAnsi="Times New Roman" w:cs="Times New Roman"/>
          <w:sz w:val="28"/>
          <w:szCs w:val="28"/>
        </w:rPr>
        <w:t>от общего объема  налоговых</w:t>
      </w:r>
      <w:r>
        <w:rPr>
          <w:rFonts w:ascii="Times New Roman" w:hAnsi="Times New Roman" w:cs="Times New Roman"/>
          <w:sz w:val="28"/>
          <w:szCs w:val="28"/>
        </w:rPr>
        <w:t xml:space="preserve"> и неналоговых</w:t>
      </w:r>
      <w:r w:rsidRPr="0082310C">
        <w:rPr>
          <w:rFonts w:ascii="Times New Roman" w:hAnsi="Times New Roman" w:cs="Times New Roman"/>
          <w:sz w:val="28"/>
          <w:szCs w:val="28"/>
        </w:rPr>
        <w:t xml:space="preserve">  доходов</w:t>
      </w:r>
      <w:r>
        <w:rPr>
          <w:rFonts w:ascii="Times New Roman" w:hAnsi="Times New Roman" w:cs="Times New Roman"/>
          <w:sz w:val="28"/>
          <w:szCs w:val="28"/>
        </w:rPr>
        <w:t>, доходы выше первоначального плана 202</w:t>
      </w:r>
      <w:r w:rsidR="007B5F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B5F37">
        <w:rPr>
          <w:rFonts w:ascii="Times New Roman" w:hAnsi="Times New Roman" w:cs="Times New Roman"/>
          <w:sz w:val="28"/>
          <w:szCs w:val="28"/>
        </w:rPr>
        <w:t>165,2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7B5F37">
        <w:rPr>
          <w:rFonts w:ascii="Times New Roman" w:hAnsi="Times New Roman" w:cs="Times New Roman"/>
          <w:sz w:val="28"/>
          <w:szCs w:val="28"/>
        </w:rPr>
        <w:t>7,1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A86E4A" w:rsidRPr="00A86E4A" w:rsidRDefault="00A86E4A" w:rsidP="00A86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E4A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A86E4A">
        <w:rPr>
          <w:rFonts w:ascii="Times New Roman" w:hAnsi="Times New Roman" w:cs="Times New Roman"/>
          <w:sz w:val="28"/>
          <w:szCs w:val="28"/>
        </w:rPr>
        <w:t>Прогноз поступления государственной пошлины  рассчитан исходя из оценки исполнения в 202</w:t>
      </w:r>
      <w:r w:rsidR="007B5F37">
        <w:rPr>
          <w:rFonts w:ascii="Times New Roman" w:hAnsi="Times New Roman" w:cs="Times New Roman"/>
          <w:sz w:val="28"/>
          <w:szCs w:val="28"/>
        </w:rPr>
        <w:t>3</w:t>
      </w:r>
      <w:r w:rsidRPr="00A86E4A">
        <w:rPr>
          <w:rFonts w:ascii="Times New Roman" w:hAnsi="Times New Roman" w:cs="Times New Roman"/>
          <w:sz w:val="28"/>
          <w:szCs w:val="28"/>
        </w:rPr>
        <w:t xml:space="preserve">году с учетом </w:t>
      </w:r>
      <w:r w:rsidR="009C0E02">
        <w:rPr>
          <w:rFonts w:ascii="Times New Roman" w:hAnsi="Times New Roman" w:cs="Times New Roman"/>
          <w:sz w:val="28"/>
          <w:szCs w:val="28"/>
        </w:rPr>
        <w:t>изменений</w:t>
      </w:r>
      <w:r w:rsidR="00792015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A86E4A">
        <w:rPr>
          <w:rFonts w:ascii="Times New Roman" w:hAnsi="Times New Roman" w:cs="Times New Roman"/>
          <w:sz w:val="28"/>
          <w:szCs w:val="28"/>
        </w:rPr>
        <w:t>.</w:t>
      </w:r>
    </w:p>
    <w:p w:rsidR="00A86E4A" w:rsidRPr="00A86E4A" w:rsidRDefault="000939CA" w:rsidP="00A86E4A">
      <w:pPr>
        <w:tabs>
          <w:tab w:val="num" w:pos="1386"/>
          <w:tab w:val="num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6E4A" w:rsidRPr="00A86E4A">
        <w:rPr>
          <w:rFonts w:ascii="Times New Roman" w:hAnsi="Times New Roman" w:cs="Times New Roman"/>
          <w:sz w:val="28"/>
          <w:szCs w:val="28"/>
        </w:rPr>
        <w:t>Прогнозируется поступление государственной пошлины 100 процентов в доход районного бюджета.</w:t>
      </w:r>
    </w:p>
    <w:p w:rsidR="00B0124B" w:rsidRPr="00B0124B" w:rsidRDefault="00B0124B" w:rsidP="00B0124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012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Неналоговые доходы:</w:t>
      </w:r>
      <w:r w:rsidRPr="00B01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B0124B" w:rsidRPr="00B0124B" w:rsidRDefault="000939CA" w:rsidP="00B012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0124B" w:rsidRPr="00B0124B">
        <w:rPr>
          <w:rFonts w:ascii="Times New Roman" w:hAnsi="Times New Roman" w:cs="Times New Roman"/>
          <w:color w:val="000000"/>
          <w:sz w:val="28"/>
          <w:szCs w:val="28"/>
        </w:rPr>
        <w:t>Доля неналоговых доходов в структуре собственных доходов  20</w:t>
      </w:r>
      <w:r w:rsidR="00EF225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409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0124B"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года  составляет   - </w:t>
      </w:r>
      <w:r w:rsidR="001B409A">
        <w:rPr>
          <w:rFonts w:ascii="Times New Roman" w:hAnsi="Times New Roman" w:cs="Times New Roman"/>
          <w:color w:val="000000"/>
          <w:sz w:val="28"/>
          <w:szCs w:val="28"/>
        </w:rPr>
        <w:t>7,1</w:t>
      </w:r>
      <w:r w:rsidR="00B0124B" w:rsidRPr="00B0124B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0124B" w:rsidRDefault="00B0124B" w:rsidP="00B012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01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 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–  </w:t>
      </w:r>
      <w:r w:rsidR="006809F0">
        <w:rPr>
          <w:rFonts w:ascii="Times New Roman" w:hAnsi="Times New Roman" w:cs="Times New Roman"/>
          <w:color w:val="000000"/>
          <w:sz w:val="28"/>
          <w:szCs w:val="28"/>
        </w:rPr>
        <w:t>4581,8</w:t>
      </w:r>
      <w:r w:rsidR="002926F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6809F0">
        <w:rPr>
          <w:rFonts w:ascii="Times New Roman" w:hAnsi="Times New Roman" w:cs="Times New Roman"/>
          <w:color w:val="000000"/>
          <w:sz w:val="28"/>
          <w:szCs w:val="28"/>
        </w:rPr>
        <w:t>4,7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%  от объема </w:t>
      </w:r>
      <w:r w:rsidR="002926F3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и 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неналоговых  доходов, доходы </w:t>
      </w:r>
      <w:r w:rsidR="002926F3">
        <w:rPr>
          <w:rFonts w:ascii="Times New Roman" w:hAnsi="Times New Roman" w:cs="Times New Roman"/>
          <w:color w:val="000000"/>
          <w:sz w:val="28"/>
          <w:szCs w:val="28"/>
        </w:rPr>
        <w:t>запланированы с у</w:t>
      </w:r>
      <w:r w:rsidR="006809F0">
        <w:rPr>
          <w:rFonts w:ascii="Times New Roman" w:hAnsi="Times New Roman" w:cs="Times New Roman"/>
          <w:color w:val="000000"/>
          <w:sz w:val="28"/>
          <w:szCs w:val="28"/>
        </w:rPr>
        <w:t>меньшением</w:t>
      </w:r>
      <w:r w:rsidR="002926F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6809F0">
        <w:rPr>
          <w:rFonts w:ascii="Times New Roman" w:hAnsi="Times New Roman" w:cs="Times New Roman"/>
          <w:color w:val="000000"/>
          <w:sz w:val="28"/>
          <w:szCs w:val="28"/>
        </w:rPr>
        <w:t>304,1</w:t>
      </w:r>
      <w:r w:rsidR="002926F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от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 первоначального плана  </w:t>
      </w:r>
      <w:r w:rsidR="002926F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809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4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6F3">
        <w:rPr>
          <w:rFonts w:ascii="Times New Roman" w:hAnsi="Times New Roman" w:cs="Times New Roman"/>
          <w:color w:val="000000"/>
          <w:sz w:val="28"/>
          <w:szCs w:val="28"/>
        </w:rPr>
        <w:t xml:space="preserve">года или </w:t>
      </w:r>
      <w:r w:rsidR="006809F0">
        <w:rPr>
          <w:rFonts w:ascii="Times New Roman" w:hAnsi="Times New Roman" w:cs="Times New Roman"/>
          <w:color w:val="000000"/>
          <w:sz w:val="28"/>
          <w:szCs w:val="28"/>
        </w:rPr>
        <w:t>6,2</w:t>
      </w:r>
      <w:r w:rsidR="002926F3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809F0" w:rsidRPr="006809F0" w:rsidRDefault="006809F0" w:rsidP="00B012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6809F0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муниципальной с</w:t>
      </w:r>
      <w:r>
        <w:rPr>
          <w:rFonts w:ascii="Times New Roman" w:hAnsi="Times New Roman" w:cs="Times New Roman"/>
          <w:sz w:val="28"/>
          <w:szCs w:val="28"/>
        </w:rPr>
        <w:t>обственности</w:t>
      </w:r>
      <w:r w:rsidRPr="006809F0">
        <w:rPr>
          <w:rFonts w:ascii="Times New Roman" w:hAnsi="Times New Roman" w:cs="Times New Roman"/>
          <w:sz w:val="28"/>
          <w:szCs w:val="28"/>
        </w:rPr>
        <w:t xml:space="preserve">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в соответствии со статьёй 62 Бюджетного кодекса РФ являются не-налоговыми доходами местного бюджета и зачисляются в местный бюджет по </w:t>
      </w:r>
      <w:r>
        <w:rPr>
          <w:rFonts w:ascii="Times New Roman" w:hAnsi="Times New Roman" w:cs="Times New Roman"/>
          <w:sz w:val="28"/>
          <w:szCs w:val="28"/>
        </w:rPr>
        <w:t>нормативу</w:t>
      </w:r>
      <w:r w:rsidRPr="006809F0">
        <w:rPr>
          <w:rFonts w:ascii="Times New Roman" w:hAnsi="Times New Roman" w:cs="Times New Roman"/>
          <w:sz w:val="28"/>
          <w:szCs w:val="28"/>
        </w:rPr>
        <w:t xml:space="preserve"> 100%. В объем данных неналоговых доходов включены следующие виды доходов:</w:t>
      </w:r>
      <w:proofErr w:type="gramEnd"/>
    </w:p>
    <w:p w:rsidR="000939CA" w:rsidRDefault="00EA6D8C" w:rsidP="0009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Pr="00514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Доходы, полученные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</w:r>
      <w:r w:rsidRPr="005149F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планируются на 202</w:t>
      </w:r>
      <w:r w:rsidR="006809F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14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объеме </w:t>
      </w:r>
      <w:r w:rsidR="006809F0">
        <w:rPr>
          <w:rFonts w:ascii="Times New Roman" w:eastAsia="Times New Roman" w:hAnsi="Times New Roman" w:cs="Times New Roman"/>
          <w:color w:val="000000"/>
          <w:sz w:val="28"/>
          <w:szCs w:val="28"/>
        </w:rPr>
        <w:t>2092,0</w:t>
      </w:r>
      <w:r w:rsidRPr="00514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выше </w:t>
      </w:r>
      <w:r w:rsidR="000939CA">
        <w:rPr>
          <w:rFonts w:ascii="Times New Roman" w:hAnsi="Times New Roman" w:cs="Times New Roman"/>
          <w:sz w:val="28"/>
          <w:szCs w:val="28"/>
        </w:rPr>
        <w:t>первоначального плана 202</w:t>
      </w:r>
      <w:r w:rsidR="006809F0">
        <w:rPr>
          <w:rFonts w:ascii="Times New Roman" w:hAnsi="Times New Roman" w:cs="Times New Roman"/>
          <w:sz w:val="28"/>
          <w:szCs w:val="28"/>
        </w:rPr>
        <w:t>3</w:t>
      </w:r>
      <w:r w:rsidR="000939C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809F0">
        <w:rPr>
          <w:rFonts w:ascii="Times New Roman" w:hAnsi="Times New Roman" w:cs="Times New Roman"/>
          <w:sz w:val="28"/>
          <w:szCs w:val="28"/>
        </w:rPr>
        <w:t>89,5</w:t>
      </w:r>
      <w:r w:rsidR="00093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9C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939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39C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939CA">
        <w:rPr>
          <w:rFonts w:ascii="Times New Roman" w:hAnsi="Times New Roman" w:cs="Times New Roman"/>
          <w:sz w:val="28"/>
          <w:szCs w:val="28"/>
        </w:rPr>
        <w:t xml:space="preserve"> </w:t>
      </w:r>
      <w:r w:rsidR="006809F0">
        <w:rPr>
          <w:rFonts w:ascii="Times New Roman" w:hAnsi="Times New Roman" w:cs="Times New Roman"/>
          <w:sz w:val="28"/>
          <w:szCs w:val="28"/>
        </w:rPr>
        <w:t>4,5</w:t>
      </w:r>
      <w:r w:rsidR="000939CA">
        <w:rPr>
          <w:rFonts w:ascii="Times New Roman" w:hAnsi="Times New Roman" w:cs="Times New Roman"/>
          <w:sz w:val="28"/>
          <w:szCs w:val="28"/>
        </w:rPr>
        <w:t>%.</w:t>
      </w:r>
    </w:p>
    <w:p w:rsidR="00B52B08" w:rsidRDefault="000939CA" w:rsidP="00B52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A6D8C" w:rsidRPr="00514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тексту пояснительной записки к Проекту решения прогнозные бюджетные назначения определены на основании данных администратора доходов </w:t>
      </w:r>
      <w:r w:rsidR="00566947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– администрации Краснотуранского района</w:t>
      </w:r>
      <w:r w:rsidR="00B53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52B08" w:rsidRPr="005149F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учтен</w:t>
      </w:r>
      <w:r w:rsidR="00B52B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52B08" w:rsidRPr="005149F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52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2B08" w:rsidRPr="005149FA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ежегодное увеличение размера арендной платы на размер уровня инфляции, предусмотренный проектом закона о федеральном бюджете;</w:t>
      </w:r>
      <w:r w:rsidR="00B52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2B08" w:rsidRPr="005149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погашения части задолженности (за исключением задолженности, невозможной к взысканию), сложившейся по состоянию на 01.07.202</w:t>
      </w:r>
      <w:r w:rsidR="00984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C1438F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в размере 10%</w:t>
      </w:r>
      <w:r w:rsidR="00B52B08" w:rsidRPr="00514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4017F" w:rsidRDefault="00B52B08" w:rsidP="00F40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proofErr w:type="gramStart"/>
      <w:r w:rsidRPr="005B2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Доходы, получаемые в виде арендной платы за земли после разграничения гос</w:t>
      </w:r>
      <w:r w:rsidRPr="005B2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ударственной собственности на землю, а также средства от продажи права на за</w:t>
      </w:r>
      <w:r w:rsidRPr="005B2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ключение договоров аренды указанных земельных участков (за исключением земельных участков бюджетных и автономных учреждений)</w:t>
      </w:r>
      <w:r w:rsidRPr="005B2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</w:t>
      </w:r>
      <w:r w:rsidR="00984D3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B2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прогнозируются в объеме </w:t>
      </w:r>
      <w:r w:rsidR="00984D3F">
        <w:rPr>
          <w:rFonts w:ascii="Times New Roman" w:eastAsia="Times New Roman" w:hAnsi="Times New Roman" w:cs="Times New Roman"/>
          <w:color w:val="000000"/>
          <w:sz w:val="28"/>
          <w:szCs w:val="28"/>
        </w:rPr>
        <w:t>1295</w:t>
      </w:r>
      <w:r w:rsidR="00C1438F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5B2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на </w:t>
      </w:r>
      <w:r w:rsidR="00984D3F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C1438F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5B2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</w:t>
      </w:r>
      <w:r w:rsidRPr="005B2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чем </w:t>
      </w:r>
      <w:r w:rsidR="00F4017F">
        <w:rPr>
          <w:rFonts w:ascii="Times New Roman" w:hAnsi="Times New Roman" w:cs="Times New Roman"/>
          <w:sz w:val="28"/>
          <w:szCs w:val="28"/>
        </w:rPr>
        <w:t>первоначальный план 202</w:t>
      </w:r>
      <w:r w:rsidR="00984D3F">
        <w:rPr>
          <w:rFonts w:ascii="Times New Roman" w:hAnsi="Times New Roman" w:cs="Times New Roman"/>
          <w:sz w:val="28"/>
          <w:szCs w:val="28"/>
        </w:rPr>
        <w:t>3</w:t>
      </w:r>
      <w:r w:rsidR="00F4017F">
        <w:rPr>
          <w:rFonts w:ascii="Times New Roman" w:hAnsi="Times New Roman" w:cs="Times New Roman"/>
          <w:sz w:val="28"/>
          <w:szCs w:val="28"/>
        </w:rPr>
        <w:t xml:space="preserve">года.  </w:t>
      </w:r>
      <w:proofErr w:type="gramEnd"/>
    </w:p>
    <w:p w:rsidR="00B52B08" w:rsidRDefault="00F4017F" w:rsidP="00F40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5149F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тексту пояснительной записки к Проекту решения прогнозные бюджетные назначения определены</w:t>
      </w:r>
      <w:r w:rsidRPr="00F4017F">
        <w:rPr>
          <w:rFonts w:ascii="Times New Roman" w:hAnsi="Times New Roman" w:cs="Times New Roman"/>
          <w:sz w:val="28"/>
          <w:szCs w:val="28"/>
        </w:rPr>
        <w:t xml:space="preserve"> на основании данных главного администратора доходов бюджета – администрации Краснотуранского района, уполномоченного в сфере управления муниципальным имуществом, обладающей информацией о начисленных суммах. При уровне собираемости 95 % в 202</w:t>
      </w:r>
      <w:r w:rsidR="00984D3F">
        <w:rPr>
          <w:rFonts w:ascii="Times New Roman" w:hAnsi="Times New Roman" w:cs="Times New Roman"/>
          <w:sz w:val="28"/>
          <w:szCs w:val="28"/>
        </w:rPr>
        <w:t>4</w:t>
      </w:r>
      <w:r w:rsidRPr="00F4017F">
        <w:rPr>
          <w:rFonts w:ascii="Times New Roman" w:hAnsi="Times New Roman" w:cs="Times New Roman"/>
          <w:sz w:val="28"/>
          <w:szCs w:val="28"/>
        </w:rPr>
        <w:t xml:space="preserve"> году данная сумма составит </w:t>
      </w:r>
      <w:r w:rsidR="00F82DEA">
        <w:rPr>
          <w:rFonts w:ascii="Times New Roman" w:hAnsi="Times New Roman" w:cs="Times New Roman"/>
          <w:sz w:val="28"/>
          <w:szCs w:val="28"/>
        </w:rPr>
        <w:t>1</w:t>
      </w:r>
      <w:r w:rsidR="00984D3F">
        <w:rPr>
          <w:rFonts w:ascii="Times New Roman" w:hAnsi="Times New Roman" w:cs="Times New Roman"/>
          <w:sz w:val="28"/>
          <w:szCs w:val="28"/>
        </w:rPr>
        <w:t>295</w:t>
      </w:r>
      <w:r w:rsidR="00F82DEA">
        <w:rPr>
          <w:rFonts w:ascii="Times New Roman" w:hAnsi="Times New Roman" w:cs="Times New Roman"/>
          <w:sz w:val="28"/>
          <w:szCs w:val="28"/>
        </w:rPr>
        <w:t>,0</w:t>
      </w:r>
      <w:r w:rsidRPr="00F4017F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F4017F" w:rsidRDefault="001F00E1" w:rsidP="00F401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F4017F" w:rsidRPr="00F40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Доходы от сдачи в аренду имущества, находящегося в оперативном управлении</w:t>
      </w:r>
      <w:r w:rsidR="00F40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МО Краснотуранский район</w:t>
      </w:r>
      <w:r w:rsidR="00F4017F" w:rsidRPr="00F40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4017F" w:rsidRPr="00F4017F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984D3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4017F" w:rsidRPr="00F40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прогнозируются в объеме </w:t>
      </w:r>
      <w:r w:rsidR="00984D3F">
        <w:rPr>
          <w:rFonts w:ascii="Times New Roman" w:eastAsia="Times New Roman" w:hAnsi="Times New Roman" w:cs="Times New Roman"/>
          <w:color w:val="000000"/>
          <w:sz w:val="28"/>
          <w:szCs w:val="28"/>
        </w:rPr>
        <w:t>1156,8</w:t>
      </w:r>
      <w:r w:rsidR="00F40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</w:t>
      </w:r>
      <w:r w:rsidR="00984D3F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 w:rsidR="00F40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прогнозного значения 202</w:t>
      </w:r>
      <w:r w:rsidR="00984D3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4017F" w:rsidRPr="00F40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 </w:t>
      </w:r>
      <w:r w:rsidR="00984D3F">
        <w:rPr>
          <w:rFonts w:ascii="Times New Roman" w:eastAsia="Times New Roman" w:hAnsi="Times New Roman" w:cs="Times New Roman"/>
          <w:color w:val="000000"/>
          <w:sz w:val="28"/>
          <w:szCs w:val="28"/>
        </w:rPr>
        <w:t>420,0</w:t>
      </w:r>
      <w:r w:rsidR="00F4017F" w:rsidRPr="00F40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F8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984D3F">
        <w:rPr>
          <w:rFonts w:ascii="Times New Roman" w:eastAsia="Times New Roman" w:hAnsi="Times New Roman" w:cs="Times New Roman"/>
          <w:color w:val="000000"/>
          <w:sz w:val="28"/>
          <w:szCs w:val="28"/>
        </w:rPr>
        <w:t>26,6</w:t>
      </w:r>
      <w:r w:rsidR="00F82DEA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F4017F" w:rsidRPr="00F40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F00E1" w:rsidRDefault="001F00E1" w:rsidP="001D4883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149F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тексту пояснительной записки к Проекту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0E1">
        <w:rPr>
          <w:rFonts w:ascii="Times New Roman" w:hAnsi="Times New Roman" w:cs="Times New Roman"/>
          <w:sz w:val="28"/>
        </w:rPr>
        <w:t>определение прогнозируемого размера доходов от сдачи в аренду помещений произведено на основе оценки поступления в 202</w:t>
      </w:r>
      <w:r w:rsidR="00984D3F">
        <w:rPr>
          <w:rFonts w:ascii="Times New Roman" w:hAnsi="Times New Roman" w:cs="Times New Roman"/>
          <w:sz w:val="28"/>
        </w:rPr>
        <w:t>3</w:t>
      </w:r>
      <w:r w:rsidRPr="001F00E1">
        <w:rPr>
          <w:rFonts w:ascii="Times New Roman" w:hAnsi="Times New Roman" w:cs="Times New Roman"/>
          <w:sz w:val="28"/>
        </w:rPr>
        <w:t xml:space="preserve"> году с учетом ежегодного роста платежей на размер уровня инфляции, предусмотренный проектом закона о федеральном бюджете. </w:t>
      </w:r>
      <w:r w:rsidRPr="001F00E1">
        <w:rPr>
          <w:rFonts w:ascii="Times New Roman" w:hAnsi="Times New Roman" w:cs="Times New Roman"/>
          <w:spacing w:val="4"/>
          <w:sz w:val="28"/>
          <w:szCs w:val="28"/>
        </w:rPr>
        <w:t>Расчет произведен исходя из начислений по действующим договорам аренды и сроков их действия.</w:t>
      </w:r>
    </w:p>
    <w:p w:rsidR="009572D2" w:rsidRDefault="00F76494" w:rsidP="00F7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pacing w:val="4"/>
          <w:sz w:val="28"/>
          <w:szCs w:val="28"/>
        </w:rPr>
        <w:t xml:space="preserve">   </w:t>
      </w:r>
      <w:r w:rsidR="009F2EAE" w:rsidRPr="009F2EAE">
        <w:rPr>
          <w:rFonts w:ascii="Times New Roman" w:hAnsi="Times New Roman" w:cs="Times New Roman"/>
          <w:i/>
          <w:spacing w:val="4"/>
          <w:sz w:val="28"/>
          <w:szCs w:val="28"/>
        </w:rPr>
        <w:t>Прочие доходы от использования имущества и прав, находящихся в муниципальной собственности</w:t>
      </w:r>
      <w:r w:rsidR="009F2EA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572D2" w:rsidRPr="00F4017F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984D3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572D2" w:rsidRPr="00F40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прогнозируются в объеме </w:t>
      </w:r>
      <w:r w:rsidR="00AB1BC5">
        <w:rPr>
          <w:rFonts w:ascii="Times New Roman" w:eastAsia="Times New Roman" w:hAnsi="Times New Roman" w:cs="Times New Roman"/>
          <w:color w:val="000000"/>
          <w:sz w:val="28"/>
          <w:szCs w:val="28"/>
        </w:rPr>
        <w:t>38,0</w:t>
      </w:r>
      <w:r w:rsidR="00957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меньше прогнозного значения 202</w:t>
      </w:r>
      <w:r w:rsidR="00984D3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572D2" w:rsidRPr="00F40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 </w:t>
      </w:r>
      <w:r w:rsidR="00984D3F">
        <w:rPr>
          <w:rFonts w:ascii="Times New Roman" w:eastAsia="Times New Roman" w:hAnsi="Times New Roman" w:cs="Times New Roman"/>
          <w:color w:val="000000"/>
          <w:sz w:val="28"/>
          <w:szCs w:val="28"/>
        </w:rPr>
        <w:t>18,6</w:t>
      </w:r>
      <w:r w:rsidR="009572D2" w:rsidRPr="00F40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957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AB1BC5">
        <w:rPr>
          <w:rFonts w:ascii="Times New Roman" w:eastAsia="Times New Roman" w:hAnsi="Times New Roman" w:cs="Times New Roman"/>
          <w:color w:val="000000"/>
          <w:sz w:val="28"/>
          <w:szCs w:val="28"/>
        </w:rPr>
        <w:t>32,9</w:t>
      </w:r>
      <w:r w:rsidR="009572D2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9572D2" w:rsidRPr="00F40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76494" w:rsidRPr="00F76494" w:rsidRDefault="00F76494" w:rsidP="00F7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5149F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тексту пояснительной записки к Проекту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0E1">
        <w:rPr>
          <w:rFonts w:ascii="Times New Roman" w:hAnsi="Times New Roman" w:cs="Times New Roman"/>
          <w:sz w:val="28"/>
        </w:rPr>
        <w:t>определение прогнозируемого размера доходов</w:t>
      </w:r>
      <w:r>
        <w:rPr>
          <w:rFonts w:ascii="Times New Roman" w:hAnsi="Times New Roman" w:cs="Times New Roman"/>
          <w:sz w:val="28"/>
        </w:rPr>
        <w:t>, э</w:t>
      </w:r>
      <w:r w:rsidRPr="00F76494">
        <w:rPr>
          <w:rFonts w:ascii="Times New Roman" w:hAnsi="Times New Roman" w:cs="Times New Roman"/>
          <w:sz w:val="28"/>
          <w:szCs w:val="28"/>
        </w:rPr>
        <w:t xml:space="preserve">то оплата выкупной цены за жилое помещение муниципального жилищного фонда по договорам коммерческого использования гражданами, плата за пользование жилыми помещениями для населения, </w:t>
      </w:r>
      <w:r w:rsidRPr="00F76494">
        <w:rPr>
          <w:rFonts w:ascii="Times New Roman" w:hAnsi="Times New Roman" w:cs="Times New Roman"/>
          <w:sz w:val="28"/>
          <w:szCs w:val="28"/>
        </w:rPr>
        <w:lastRenderedPageBreak/>
        <w:t>проживающего по договорам социального найма жилого помещения и найма специализированного жилого помещения в муниципальном жилищном фонде</w:t>
      </w:r>
      <w:r w:rsidR="00AB1BC5">
        <w:rPr>
          <w:rFonts w:ascii="Times New Roman" w:hAnsi="Times New Roman" w:cs="Times New Roman"/>
          <w:sz w:val="28"/>
          <w:szCs w:val="28"/>
        </w:rPr>
        <w:t xml:space="preserve"> (дети-сироты)</w:t>
      </w:r>
      <w:r w:rsidRPr="00F76494">
        <w:rPr>
          <w:rFonts w:ascii="Times New Roman" w:hAnsi="Times New Roman" w:cs="Times New Roman"/>
          <w:sz w:val="28"/>
          <w:szCs w:val="28"/>
        </w:rPr>
        <w:t>.</w:t>
      </w:r>
    </w:p>
    <w:p w:rsidR="00FB06A1" w:rsidRDefault="00B0124B" w:rsidP="00FB06A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2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0124B">
        <w:rPr>
          <w:rFonts w:ascii="Times New Roman" w:hAnsi="Times New Roman" w:cs="Times New Roman"/>
          <w:b/>
          <w:i/>
          <w:color w:val="000000"/>
          <w:sz w:val="28"/>
          <w:szCs w:val="28"/>
        </w:rPr>
        <w:t>платежи при использовании природными ресурсами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 поступление планируется  сумме </w:t>
      </w:r>
      <w:r w:rsidR="00AB1BC5">
        <w:rPr>
          <w:rFonts w:ascii="Times New Roman" w:hAnsi="Times New Roman" w:cs="Times New Roman"/>
          <w:color w:val="000000"/>
          <w:sz w:val="28"/>
          <w:szCs w:val="28"/>
        </w:rPr>
        <w:t>354,5</w:t>
      </w:r>
      <w:r w:rsidR="002926F3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или </w:t>
      </w:r>
      <w:r w:rsidR="00F7649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926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1B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объема </w:t>
      </w:r>
      <w:r w:rsidR="002926F3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и 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неналоговых доходов, платежи </w:t>
      </w:r>
      <w:r w:rsidR="001F00E1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 уровня первоначального плана 20</w:t>
      </w:r>
      <w:r w:rsidR="001F00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B1BC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="00AB1BC5">
        <w:rPr>
          <w:rFonts w:ascii="Times New Roman" w:hAnsi="Times New Roman" w:cs="Times New Roman"/>
          <w:color w:val="000000"/>
          <w:sz w:val="28"/>
          <w:szCs w:val="28"/>
        </w:rPr>
        <w:t>262,3</w:t>
      </w:r>
      <w:r w:rsidR="002926F3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или </w:t>
      </w:r>
      <w:r w:rsidR="001F00E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B1BC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F00E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1BC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B06A1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FB06A1" w:rsidRDefault="00CB7F2D" w:rsidP="00CB7F2D">
      <w:pPr>
        <w:tabs>
          <w:tab w:val="left" w:pos="284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7F2D">
        <w:rPr>
          <w:rFonts w:ascii="Times New Roman" w:hAnsi="Times New Roman" w:cs="Times New Roman"/>
          <w:sz w:val="28"/>
          <w:szCs w:val="28"/>
        </w:rPr>
        <w:t>Расчет платы за негативное воздействие на окружающую среду произведен в соответствии с действующим законодател</w:t>
      </w:r>
      <w:r w:rsidR="00F76494">
        <w:rPr>
          <w:rFonts w:ascii="Times New Roman" w:hAnsi="Times New Roman" w:cs="Times New Roman"/>
          <w:sz w:val="28"/>
          <w:szCs w:val="28"/>
        </w:rPr>
        <w:t>ьством, на основании оценки 202</w:t>
      </w:r>
      <w:r w:rsidR="00AB1BC5">
        <w:rPr>
          <w:rFonts w:ascii="Times New Roman" w:hAnsi="Times New Roman" w:cs="Times New Roman"/>
          <w:sz w:val="28"/>
          <w:szCs w:val="28"/>
        </w:rPr>
        <w:t>3</w:t>
      </w:r>
      <w:r w:rsidRPr="00CB7F2D">
        <w:rPr>
          <w:rFonts w:ascii="Times New Roman" w:hAnsi="Times New Roman" w:cs="Times New Roman"/>
          <w:sz w:val="28"/>
          <w:szCs w:val="28"/>
        </w:rPr>
        <w:t xml:space="preserve"> года, с учетом порядка и сроков внесения платы, нормативов отчисления в бюджет.</w:t>
      </w:r>
    </w:p>
    <w:p w:rsidR="008A4A70" w:rsidRDefault="008A4A70" w:rsidP="00CB7F2D">
      <w:pPr>
        <w:tabs>
          <w:tab w:val="left" w:pos="284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A70">
        <w:rPr>
          <w:rFonts w:ascii="Times New Roman" w:hAnsi="Times New Roman" w:cs="Times New Roman"/>
          <w:sz w:val="28"/>
          <w:szCs w:val="28"/>
        </w:rPr>
        <w:t xml:space="preserve">В соответствии со ст.62 Бюджетного кодекса РФ в бюджеты муниципальных </w:t>
      </w:r>
      <w:r>
        <w:rPr>
          <w:rFonts w:ascii="Times New Roman" w:hAnsi="Times New Roman" w:cs="Times New Roman"/>
          <w:sz w:val="28"/>
          <w:szCs w:val="28"/>
        </w:rPr>
        <w:t>районов</w:t>
      </w:r>
      <w:r w:rsidRPr="008A4A70">
        <w:rPr>
          <w:rFonts w:ascii="Times New Roman" w:hAnsi="Times New Roman" w:cs="Times New Roman"/>
          <w:sz w:val="28"/>
          <w:szCs w:val="28"/>
        </w:rPr>
        <w:t xml:space="preserve"> подлежит зачислению плата за негативное воздействие на окружающую среду по нормативу 60%.</w:t>
      </w:r>
    </w:p>
    <w:p w:rsidR="008A4A70" w:rsidRPr="008A4A70" w:rsidRDefault="008A4A70" w:rsidP="008A4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A4A70">
        <w:rPr>
          <w:rFonts w:ascii="Times New Roman" w:hAnsi="Times New Roman" w:cs="Times New Roman"/>
          <w:color w:val="000000"/>
          <w:sz w:val="28"/>
          <w:szCs w:val="28"/>
        </w:rPr>
        <w:t>Всего 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A4A70">
        <w:rPr>
          <w:rFonts w:ascii="Times New Roman" w:hAnsi="Times New Roman" w:cs="Times New Roman"/>
          <w:color w:val="000000"/>
          <w:sz w:val="28"/>
          <w:szCs w:val="28"/>
        </w:rPr>
        <w:t xml:space="preserve"> году из общего объема данных прогнозируемых доходов ожидаются следующие поступления: </w:t>
      </w:r>
    </w:p>
    <w:p w:rsidR="008A4A70" w:rsidRPr="008A4A70" w:rsidRDefault="008A4A70" w:rsidP="008A4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A70">
        <w:rPr>
          <w:rFonts w:ascii="Times New Roman" w:hAnsi="Times New Roman" w:cs="Times New Roman"/>
          <w:color w:val="000000"/>
          <w:sz w:val="28"/>
          <w:szCs w:val="28"/>
        </w:rPr>
        <w:t>-плата за выбросы загрязняющих веществ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атмосферный воздух стационар</w:t>
      </w:r>
      <w:r w:rsidRPr="008A4A70">
        <w:rPr>
          <w:rFonts w:ascii="Times New Roman" w:hAnsi="Times New Roman" w:cs="Times New Roman"/>
          <w:color w:val="000000"/>
          <w:sz w:val="28"/>
          <w:szCs w:val="28"/>
        </w:rPr>
        <w:t xml:space="preserve">ными объектами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242,4</w:t>
      </w:r>
      <w:r w:rsidRPr="008A4A70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8A4A7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A4A70">
        <w:rPr>
          <w:rFonts w:ascii="Times New Roman" w:hAnsi="Times New Roman" w:cs="Times New Roman"/>
          <w:color w:val="000000"/>
          <w:sz w:val="28"/>
          <w:szCs w:val="28"/>
        </w:rPr>
        <w:t xml:space="preserve">уб.; </w:t>
      </w:r>
    </w:p>
    <w:p w:rsidR="008A4A70" w:rsidRPr="008A4A70" w:rsidRDefault="008A4A70" w:rsidP="008A4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A70">
        <w:rPr>
          <w:rFonts w:ascii="Times New Roman" w:hAnsi="Times New Roman" w:cs="Times New Roman"/>
          <w:color w:val="000000"/>
          <w:sz w:val="28"/>
          <w:szCs w:val="28"/>
        </w:rPr>
        <w:t xml:space="preserve">-плата за сбросы загрязняющих веществ в водные объекты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4,3</w:t>
      </w:r>
      <w:r w:rsidRPr="008A4A70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8A4A7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A4A70">
        <w:rPr>
          <w:rFonts w:ascii="Times New Roman" w:hAnsi="Times New Roman" w:cs="Times New Roman"/>
          <w:color w:val="000000"/>
          <w:sz w:val="28"/>
          <w:szCs w:val="28"/>
        </w:rPr>
        <w:t xml:space="preserve">уб.; </w:t>
      </w:r>
    </w:p>
    <w:p w:rsidR="008A4A70" w:rsidRPr="008A4A70" w:rsidRDefault="008A4A70" w:rsidP="008A4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A70">
        <w:rPr>
          <w:rFonts w:ascii="Times New Roman" w:hAnsi="Times New Roman" w:cs="Times New Roman"/>
          <w:color w:val="000000"/>
          <w:sz w:val="28"/>
          <w:szCs w:val="28"/>
        </w:rPr>
        <w:t xml:space="preserve">-плата за размещение отходов производства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107,8</w:t>
      </w:r>
      <w:r w:rsidR="003B282F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3B282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3B282F">
        <w:rPr>
          <w:rFonts w:ascii="Times New Roman" w:hAnsi="Times New Roman" w:cs="Times New Roman"/>
          <w:color w:val="000000"/>
          <w:sz w:val="28"/>
          <w:szCs w:val="28"/>
        </w:rPr>
        <w:t>уб.</w:t>
      </w:r>
      <w:r w:rsidRPr="008A4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124B" w:rsidRDefault="00B0124B" w:rsidP="00B012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2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01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доходы от оказания платных услуг  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</w:t>
      </w:r>
      <w:r w:rsidRPr="00B012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–  </w:t>
      </w:r>
      <w:r w:rsidR="00AB1BC5">
        <w:rPr>
          <w:rFonts w:ascii="Times New Roman" w:hAnsi="Times New Roman" w:cs="Times New Roman"/>
          <w:color w:val="000000"/>
          <w:sz w:val="28"/>
          <w:szCs w:val="28"/>
        </w:rPr>
        <w:t>514</w:t>
      </w:r>
      <w:r w:rsidR="002926F3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  или </w:t>
      </w:r>
      <w:r w:rsidR="0088583C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AB1BC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% от общего объема </w:t>
      </w:r>
      <w:r w:rsidR="002926F3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и 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>неналоговых доходов, доходы  выше первоначального плана 20</w:t>
      </w:r>
      <w:r w:rsidR="0088583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B1BC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года на  </w:t>
      </w:r>
      <w:r w:rsidR="00AB1BC5">
        <w:rPr>
          <w:rFonts w:ascii="Times New Roman" w:hAnsi="Times New Roman" w:cs="Times New Roman"/>
          <w:color w:val="000000"/>
          <w:sz w:val="28"/>
          <w:szCs w:val="28"/>
        </w:rPr>
        <w:t>25,0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или </w:t>
      </w:r>
      <w:r w:rsidR="00AB1BC5">
        <w:rPr>
          <w:rFonts w:ascii="Times New Roman" w:hAnsi="Times New Roman" w:cs="Times New Roman"/>
          <w:color w:val="000000"/>
          <w:sz w:val="28"/>
          <w:szCs w:val="28"/>
        </w:rPr>
        <w:t>5,1</w:t>
      </w:r>
      <w:r w:rsidR="0088583C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88583C" w:rsidRPr="0088583C" w:rsidRDefault="0088583C" w:rsidP="00B012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149F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тексту пояснительной записки к Проекту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58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прогнозируется поступление доходов от компенсации затрат</w:t>
      </w:r>
      <w:r w:rsidR="006F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государства</w:t>
      </w:r>
      <w:r w:rsidRPr="0088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возмещения </w:t>
      </w:r>
      <w:r w:rsidR="006F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учреждениям </w:t>
      </w:r>
      <w:r w:rsidRPr="0088583C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</w:t>
      </w:r>
      <w:r w:rsidR="006F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оплату коммунальных услуг арендаторами муниципального имущества. </w:t>
      </w:r>
    </w:p>
    <w:p w:rsidR="00B0124B" w:rsidRPr="00E2644F" w:rsidRDefault="00B0124B" w:rsidP="00B012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24B">
        <w:rPr>
          <w:rFonts w:ascii="Times New Roman" w:hAnsi="Times New Roman" w:cs="Times New Roman"/>
          <w:b/>
          <w:i/>
          <w:color w:val="000000"/>
          <w:sz w:val="28"/>
          <w:szCs w:val="28"/>
        </w:rPr>
        <w:t>- доходы от продажи материальных и нематериальных активов</w:t>
      </w:r>
      <w:r w:rsidRPr="00B01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644F">
        <w:rPr>
          <w:rFonts w:ascii="Times New Roman" w:hAnsi="Times New Roman" w:cs="Times New Roman"/>
          <w:color w:val="000000"/>
          <w:sz w:val="28"/>
          <w:szCs w:val="28"/>
        </w:rPr>
        <w:t>ожидае</w:t>
      </w:r>
      <w:r w:rsidR="006F1F38" w:rsidRPr="00E2644F">
        <w:rPr>
          <w:rFonts w:ascii="Times New Roman" w:hAnsi="Times New Roman" w:cs="Times New Roman"/>
          <w:color w:val="000000"/>
          <w:sz w:val="28"/>
          <w:szCs w:val="28"/>
        </w:rPr>
        <w:t>мое поступление</w:t>
      </w:r>
      <w:r w:rsidRPr="00E2644F">
        <w:rPr>
          <w:rFonts w:ascii="Times New Roman" w:hAnsi="Times New Roman" w:cs="Times New Roman"/>
          <w:color w:val="000000"/>
          <w:sz w:val="28"/>
          <w:szCs w:val="28"/>
        </w:rPr>
        <w:t xml:space="preserve">   – </w:t>
      </w:r>
      <w:r w:rsidR="008A4A70">
        <w:rPr>
          <w:rFonts w:ascii="Times New Roman" w:hAnsi="Times New Roman" w:cs="Times New Roman"/>
          <w:color w:val="000000"/>
          <w:sz w:val="28"/>
          <w:szCs w:val="28"/>
        </w:rPr>
        <w:t>700</w:t>
      </w:r>
      <w:r w:rsidR="006F1F38" w:rsidRPr="00E264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50A96" w:rsidRPr="00E2644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2644F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или </w:t>
      </w:r>
      <w:r w:rsidR="006F1F38" w:rsidRPr="00E2644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764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4A7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2644F">
        <w:rPr>
          <w:rFonts w:ascii="Times New Roman" w:hAnsi="Times New Roman" w:cs="Times New Roman"/>
          <w:color w:val="000000"/>
          <w:sz w:val="28"/>
          <w:szCs w:val="28"/>
        </w:rPr>
        <w:t xml:space="preserve"> %  от общего объема </w:t>
      </w:r>
      <w:r w:rsidR="00750A96" w:rsidRPr="00E2644F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и </w:t>
      </w:r>
      <w:r w:rsidR="00F76494">
        <w:rPr>
          <w:rFonts w:ascii="Times New Roman" w:hAnsi="Times New Roman" w:cs="Times New Roman"/>
          <w:color w:val="000000"/>
          <w:sz w:val="28"/>
          <w:szCs w:val="28"/>
        </w:rPr>
        <w:t xml:space="preserve">неналоговых доходов,   </w:t>
      </w:r>
      <w:r w:rsidR="008A4A70">
        <w:rPr>
          <w:rFonts w:ascii="Times New Roman" w:hAnsi="Times New Roman" w:cs="Times New Roman"/>
          <w:color w:val="000000"/>
          <w:sz w:val="28"/>
          <w:szCs w:val="28"/>
        </w:rPr>
        <w:t xml:space="preserve">доходы выше </w:t>
      </w:r>
      <w:r w:rsidRPr="00E2644F">
        <w:rPr>
          <w:rFonts w:ascii="Times New Roman" w:hAnsi="Times New Roman" w:cs="Times New Roman"/>
          <w:color w:val="000000"/>
          <w:sz w:val="28"/>
          <w:szCs w:val="28"/>
        </w:rPr>
        <w:t>первоначального плана  20</w:t>
      </w:r>
      <w:r w:rsidR="00750A96" w:rsidRPr="00E264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A4A7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2644F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="008A4A7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6494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6F1F38" w:rsidRPr="00E2644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E2644F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или на </w:t>
      </w:r>
      <w:r w:rsidR="008A4A70">
        <w:rPr>
          <w:rFonts w:ascii="Times New Roman" w:hAnsi="Times New Roman" w:cs="Times New Roman"/>
          <w:color w:val="000000"/>
          <w:sz w:val="28"/>
          <w:szCs w:val="28"/>
        </w:rPr>
        <w:t>27,3</w:t>
      </w:r>
      <w:r w:rsidR="00E2644F" w:rsidRPr="00E2644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E2644F" w:rsidRPr="00A773CD" w:rsidRDefault="00E2644F" w:rsidP="001D4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77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Причиной </w:t>
      </w:r>
      <w:r w:rsidR="000F3611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снижения</w:t>
      </w:r>
      <w:r w:rsidRPr="00A77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объема доходов по данном</w:t>
      </w:r>
      <w:r w:rsidR="000F3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доходному источнику является снижение количество сделок купли-продажи </w:t>
      </w:r>
      <w:r w:rsidRPr="00A773CD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земельных участков, находящихся в муниципальной собственности.</w:t>
      </w:r>
    </w:p>
    <w:p w:rsidR="001D4883" w:rsidRPr="00A773CD" w:rsidRDefault="00E2644F" w:rsidP="001D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D51E6" w:rsidRPr="009D51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ш</w:t>
      </w:r>
      <w:r w:rsidRPr="00A77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трафы, санкции, возмещение ущерба</w:t>
      </w:r>
      <w:r w:rsidRPr="00A77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</w:t>
      </w:r>
      <w:r w:rsidR="003B282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77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прогнозируются в сумме </w:t>
      </w:r>
      <w:r w:rsidR="003B282F">
        <w:rPr>
          <w:rFonts w:ascii="Times New Roman" w:eastAsia="Times New Roman" w:hAnsi="Times New Roman" w:cs="Times New Roman"/>
          <w:color w:val="000000"/>
          <w:sz w:val="28"/>
          <w:szCs w:val="28"/>
        </w:rPr>
        <w:t>830,3</w:t>
      </w:r>
      <w:r w:rsidR="001D4883" w:rsidRPr="00A77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73CD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</w:t>
      </w:r>
      <w:r w:rsidR="001D4883" w:rsidRPr="00A77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выше </w:t>
      </w:r>
      <w:r w:rsidR="001D4883" w:rsidRPr="00A773CD">
        <w:rPr>
          <w:rFonts w:ascii="Times New Roman" w:hAnsi="Times New Roman" w:cs="Times New Roman"/>
          <w:sz w:val="28"/>
          <w:szCs w:val="28"/>
        </w:rPr>
        <w:t>первоначального плана 202</w:t>
      </w:r>
      <w:r w:rsidR="003B282F">
        <w:rPr>
          <w:rFonts w:ascii="Times New Roman" w:hAnsi="Times New Roman" w:cs="Times New Roman"/>
          <w:sz w:val="28"/>
          <w:szCs w:val="28"/>
        </w:rPr>
        <w:t xml:space="preserve">3 </w:t>
      </w:r>
      <w:r w:rsidR="001D4883" w:rsidRPr="00A773CD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3B282F">
        <w:rPr>
          <w:rFonts w:ascii="Times New Roman" w:hAnsi="Times New Roman" w:cs="Times New Roman"/>
          <w:sz w:val="28"/>
          <w:szCs w:val="28"/>
        </w:rPr>
        <w:t>36,5</w:t>
      </w:r>
      <w:r w:rsidR="001D4883" w:rsidRPr="00A7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883" w:rsidRPr="00A773C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D4883" w:rsidRPr="00A773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D4883" w:rsidRPr="00A773C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1D4883" w:rsidRPr="00A773CD">
        <w:rPr>
          <w:rFonts w:ascii="Times New Roman" w:hAnsi="Times New Roman" w:cs="Times New Roman"/>
          <w:sz w:val="28"/>
          <w:szCs w:val="28"/>
        </w:rPr>
        <w:t xml:space="preserve"> или </w:t>
      </w:r>
      <w:r w:rsidR="003B282F">
        <w:rPr>
          <w:rFonts w:ascii="Times New Roman" w:hAnsi="Times New Roman" w:cs="Times New Roman"/>
          <w:sz w:val="28"/>
          <w:szCs w:val="28"/>
        </w:rPr>
        <w:t>4,6</w:t>
      </w:r>
      <w:r w:rsidR="001D4883" w:rsidRPr="00A773CD">
        <w:rPr>
          <w:rFonts w:ascii="Times New Roman" w:hAnsi="Times New Roman" w:cs="Times New Roman"/>
          <w:sz w:val="28"/>
          <w:szCs w:val="28"/>
        </w:rPr>
        <w:t>%.</w:t>
      </w:r>
    </w:p>
    <w:p w:rsidR="0013411A" w:rsidRDefault="003B282F" w:rsidP="00B74E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282F">
        <w:rPr>
          <w:rFonts w:ascii="Times New Roman" w:hAnsi="Times New Roman" w:cs="Times New Roman"/>
          <w:sz w:val="28"/>
          <w:szCs w:val="28"/>
        </w:rPr>
        <w:t>Согласно пояснительной записке, представленной к Проекту, расчет прогноза поступления доходов от штрафов в местный бюджет осуществлен на основании ожидаемых поступлений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282F">
        <w:rPr>
          <w:rFonts w:ascii="Times New Roman" w:hAnsi="Times New Roman" w:cs="Times New Roman"/>
          <w:sz w:val="28"/>
          <w:szCs w:val="28"/>
        </w:rPr>
        <w:t xml:space="preserve"> году. Кроме того, при планировании учтены </w:t>
      </w:r>
      <w:r>
        <w:rPr>
          <w:rFonts w:ascii="Times New Roman" w:hAnsi="Times New Roman" w:cs="Times New Roman"/>
          <w:sz w:val="28"/>
          <w:szCs w:val="28"/>
        </w:rPr>
        <w:t>прогнозы</w:t>
      </w:r>
      <w:r w:rsidRPr="003B282F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доходов.</w:t>
      </w:r>
      <w:r>
        <w:rPr>
          <w:sz w:val="28"/>
          <w:szCs w:val="28"/>
        </w:rPr>
        <w:t xml:space="preserve"> </w:t>
      </w:r>
      <w:r w:rsidR="00B74EE8" w:rsidRPr="00A77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F5" w:rsidRDefault="00B0124B" w:rsidP="00B012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012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Безвозмездные поступления</w:t>
      </w:r>
      <w:r w:rsidR="004441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4441F5" w:rsidRDefault="004441F5" w:rsidP="00B0124B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</w:t>
      </w:r>
      <w:r w:rsidR="009D70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4441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целях обеспечения сбалансированности бюджета муниципального образо</w:t>
      </w:r>
      <w:r w:rsidR="009D70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вания п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роектом решения «</w:t>
      </w:r>
      <w:r w:rsidR="00A773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районном бюджете на 202</w:t>
      </w:r>
      <w:r w:rsidR="00EB4A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 и плановый период 202</w:t>
      </w:r>
      <w:r w:rsidR="00EB4A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-202</w:t>
      </w:r>
      <w:r w:rsidR="00EB4A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</w:t>
      </w:r>
      <w:r w:rsidR="009D51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годов МО Краснотуранский район»</w:t>
      </w:r>
      <w:r w:rsidR="009D70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202</w:t>
      </w:r>
      <w:r w:rsidR="00EB4A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9D70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предусматриваются предоставление дотаций, субсидий, субвенций и иных межбюджетных трансфертов из бюджетов других уровней бюджетной системы Российской Федерации</w:t>
      </w:r>
      <w:r w:rsidR="009D70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объеме </w:t>
      </w:r>
      <w:r w:rsidR="00EB4A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933428,0</w:t>
      </w:r>
      <w:r w:rsidR="009D70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тыс. рублей с </w:t>
      </w:r>
      <w:r w:rsidR="00636F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увеличением к прогнозируемым показателям 202</w:t>
      </w:r>
      <w:r w:rsidR="00EB4A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636F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года </w:t>
      </w:r>
      <w:r w:rsidR="009D70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 </w:t>
      </w:r>
      <w:r w:rsidR="00EB4A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56049,6</w:t>
      </w:r>
      <w:r w:rsidR="009D70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тыс. рублей или</w:t>
      </w:r>
      <w:proofErr w:type="gramEnd"/>
      <w:r w:rsidR="009D70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</w:t>
      </w:r>
      <w:r w:rsidR="00EB4A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6,4</w:t>
      </w:r>
      <w:r w:rsidR="009D70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%.</w:t>
      </w:r>
    </w:p>
    <w:p w:rsidR="001D5997" w:rsidRPr="00E2644F" w:rsidRDefault="001D5997" w:rsidP="001D59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О</w:t>
      </w:r>
      <w:r w:rsidRPr="001D5997">
        <w:rPr>
          <w:rFonts w:ascii="Times New Roman" w:hAnsi="Times New Roman" w:cs="Times New Roman"/>
          <w:sz w:val="28"/>
          <w:szCs w:val="28"/>
        </w:rPr>
        <w:t xml:space="preserve">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в 2025 году ниже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644F">
        <w:rPr>
          <w:rFonts w:ascii="Times New Roman" w:hAnsi="Times New Roman" w:cs="Times New Roman"/>
          <w:color w:val="000000"/>
          <w:sz w:val="28"/>
          <w:szCs w:val="28"/>
        </w:rPr>
        <w:t>первоначального плана 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2644F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="00B11269">
        <w:rPr>
          <w:rFonts w:ascii="Times New Roman" w:hAnsi="Times New Roman" w:cs="Times New Roman"/>
          <w:color w:val="000000"/>
          <w:sz w:val="28"/>
          <w:szCs w:val="28"/>
        </w:rPr>
        <w:t>23197,7</w:t>
      </w:r>
      <w:r w:rsidRPr="00E2644F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B1126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%, в 2026 году на </w:t>
      </w:r>
      <w:r w:rsidR="00B11269">
        <w:rPr>
          <w:rFonts w:ascii="Times New Roman" w:hAnsi="Times New Roman" w:cs="Times New Roman"/>
          <w:color w:val="000000"/>
          <w:sz w:val="28"/>
          <w:szCs w:val="28"/>
        </w:rPr>
        <w:t xml:space="preserve">23155,6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на 2,</w:t>
      </w:r>
      <w:r w:rsidR="00B1126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682ACD" w:rsidRPr="00412A29" w:rsidRDefault="009D70B1" w:rsidP="00B01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90ED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Бюджетные назначения по безвозмездным поступлением от других бюджетов бюджетной системы РФ на 202</w:t>
      </w:r>
      <w:r w:rsidR="002F7F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590ED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 и плановый период </w:t>
      </w:r>
      <w:r w:rsidR="009C6A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202</w:t>
      </w:r>
      <w:r w:rsidR="002F7F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r w:rsidR="009C6A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-202</w:t>
      </w:r>
      <w:r w:rsidR="002F7F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</w:t>
      </w:r>
      <w:r w:rsidR="009C6A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годов представлены в т</w:t>
      </w:r>
      <w:r w:rsidR="00590ED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аблице: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</w:t>
      </w:r>
      <w:r w:rsidR="001713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82ACD" w:rsidRPr="00412A29" w:rsidRDefault="00682ACD" w:rsidP="00B01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E8E" w:rsidRDefault="00682ACD" w:rsidP="00B01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A29">
        <w:rPr>
          <w:rFonts w:ascii="Times New Roman" w:hAnsi="Times New Roman"/>
          <w:sz w:val="28"/>
          <w:szCs w:val="28"/>
        </w:rPr>
        <w:t xml:space="preserve">                        </w:t>
      </w:r>
    </w:p>
    <w:p w:rsidR="0017134A" w:rsidRDefault="0032170E" w:rsidP="0032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 w:rsidR="0017134A" w:rsidRPr="002A7E8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7134A" w:rsidRPr="002A7E8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7134A" w:rsidRPr="002A7E8E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tbl>
      <w:tblPr>
        <w:tblpPr w:leftFromText="180" w:rightFromText="180" w:vertAnchor="text" w:horzAnchor="margin" w:tblpY="246"/>
        <w:tblW w:w="10135" w:type="dxa"/>
        <w:tblLook w:val="04A0" w:firstRow="1" w:lastRow="0" w:firstColumn="1" w:lastColumn="0" w:noHBand="0" w:noVBand="1"/>
      </w:tblPr>
      <w:tblGrid>
        <w:gridCol w:w="4253"/>
        <w:gridCol w:w="1376"/>
        <w:gridCol w:w="1124"/>
        <w:gridCol w:w="1134"/>
        <w:gridCol w:w="1124"/>
        <w:gridCol w:w="1124"/>
      </w:tblGrid>
      <w:tr w:rsidR="002A7E8E" w:rsidRPr="002A7E8E" w:rsidTr="002A7E8E">
        <w:trPr>
          <w:trHeight w:val="11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доходов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назначения 2023 года </w:t>
            </w:r>
          </w:p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 xml:space="preserve">Проект бюджета на 2024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 xml:space="preserve">% от бюджета на 2023 год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 xml:space="preserve">Проект бюджета на 2025 год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 xml:space="preserve">Проект бюджета на 2026 год </w:t>
            </w:r>
          </w:p>
        </w:tc>
      </w:tr>
      <w:tr w:rsidR="002A7E8E" w:rsidRPr="002A7E8E" w:rsidTr="002A7E8E">
        <w:trPr>
          <w:trHeight w:val="90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8E" w:rsidRPr="002A7E8E" w:rsidRDefault="002F7F8A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A7E8E">
              <w:rPr>
                <w:rFonts w:ascii="Times New Roman" w:hAnsi="Times New Roman" w:cs="Times New Roman"/>
                <w:b/>
                <w:sz w:val="24"/>
                <w:szCs w:val="24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b/>
                <w:sz w:val="24"/>
                <w:szCs w:val="24"/>
              </w:rPr>
              <w:t>877378,4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b/>
                <w:sz w:val="24"/>
                <w:szCs w:val="24"/>
              </w:rPr>
              <w:t>933428,0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b/>
                <w:sz w:val="24"/>
                <w:szCs w:val="24"/>
              </w:rPr>
              <w:t>106,4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8E" w:rsidRPr="002A7E8E" w:rsidRDefault="00B11269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910230,3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B11269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910272,4</w:t>
            </w:r>
          </w:p>
        </w:tc>
      </w:tr>
      <w:tr w:rsidR="002A7E8E" w:rsidRPr="002A7E8E" w:rsidTr="002A7E8E">
        <w:trPr>
          <w:trHeight w:val="90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424166,6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459687,0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425761,6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425761,6</w:t>
            </w:r>
          </w:p>
        </w:tc>
      </w:tr>
      <w:tr w:rsidR="002A7E8E" w:rsidRPr="002A7E8E" w:rsidTr="002A7E8E">
        <w:trPr>
          <w:trHeight w:val="7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33380,3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17131,2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14448,2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8851,1</w:t>
            </w:r>
          </w:p>
        </w:tc>
      </w:tr>
      <w:tr w:rsidR="002A7E8E" w:rsidRPr="002A7E8E" w:rsidTr="002A7E8E">
        <w:trPr>
          <w:trHeight w:val="6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393755,2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424478,1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417934,3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415062,6</w:t>
            </w:r>
          </w:p>
        </w:tc>
      </w:tr>
      <w:tr w:rsidR="002A7E8E" w:rsidRPr="002A7E8E" w:rsidTr="002A7E8E">
        <w:trPr>
          <w:trHeight w:val="6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26076,3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32131,7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7E8E" w:rsidRPr="002A7E8E" w:rsidTr="002A7E8E">
        <w:trPr>
          <w:trHeight w:val="4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52086,2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E8E" w:rsidRPr="002A7E8E" w:rsidRDefault="002A7E8E" w:rsidP="002A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E">
              <w:rPr>
                <w:rFonts w:ascii="Times New Roman" w:hAnsi="Times New Roman" w:cs="Times New Roman"/>
                <w:sz w:val="24"/>
                <w:szCs w:val="24"/>
              </w:rPr>
              <w:t>60597,1</w:t>
            </w:r>
          </w:p>
        </w:tc>
      </w:tr>
    </w:tbl>
    <w:p w:rsidR="0017134A" w:rsidRDefault="0017134A" w:rsidP="00B01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F8A" w:rsidRPr="002F7F8A" w:rsidRDefault="001C5873" w:rsidP="009B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A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7F8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C587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F7F8A" w:rsidRPr="002F7F8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C5873">
        <w:rPr>
          <w:rFonts w:ascii="Times New Roman" w:hAnsi="Times New Roman" w:cs="Times New Roman"/>
          <w:color w:val="000000"/>
          <w:sz w:val="28"/>
          <w:szCs w:val="28"/>
        </w:rPr>
        <w:t xml:space="preserve"> году, в сравнении</w:t>
      </w:r>
      <w:r w:rsidR="002F7F8A" w:rsidRPr="002F7F8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1C5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F8A" w:rsidRPr="002F7F8A">
        <w:rPr>
          <w:rFonts w:ascii="Times New Roman" w:hAnsi="Times New Roman" w:cs="Times New Roman"/>
          <w:color w:val="000000"/>
          <w:sz w:val="28"/>
          <w:szCs w:val="28"/>
        </w:rPr>
        <w:t>первоначальным планом</w:t>
      </w:r>
      <w:r w:rsidRPr="001C5873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2F7F8A" w:rsidRPr="002F7F8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C5873">
        <w:rPr>
          <w:rFonts w:ascii="Times New Roman" w:hAnsi="Times New Roman" w:cs="Times New Roman"/>
          <w:color w:val="000000"/>
          <w:sz w:val="28"/>
          <w:szCs w:val="28"/>
        </w:rPr>
        <w:t xml:space="preserve"> год, объем дотаций </w:t>
      </w:r>
      <w:r w:rsidR="002F7F8A" w:rsidRPr="002F7F8A">
        <w:rPr>
          <w:rFonts w:ascii="Times New Roman" w:hAnsi="Times New Roman" w:cs="Times New Roman"/>
          <w:color w:val="000000"/>
          <w:sz w:val="28"/>
          <w:szCs w:val="28"/>
        </w:rPr>
        <w:t>увеличится</w:t>
      </w:r>
      <w:r w:rsidRPr="001C587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2F7F8A" w:rsidRPr="002F7F8A">
        <w:rPr>
          <w:rFonts w:ascii="Times New Roman" w:hAnsi="Times New Roman" w:cs="Times New Roman"/>
          <w:color w:val="000000"/>
          <w:sz w:val="28"/>
          <w:szCs w:val="28"/>
        </w:rPr>
        <w:t>8,4%</w:t>
      </w:r>
      <w:r w:rsidR="00942A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42AF5" w:rsidRPr="00942AF5">
        <w:rPr>
          <w:rFonts w:ascii="Times New Roman" w:hAnsi="Times New Roman" w:cs="Times New Roman"/>
          <w:sz w:val="28"/>
          <w:szCs w:val="28"/>
        </w:rPr>
        <w:t>в плановом периоде 2024 и 2025 годах поступление дотаций</w:t>
      </w:r>
      <w:r w:rsidR="00942AF5">
        <w:rPr>
          <w:rFonts w:ascii="Times New Roman" w:hAnsi="Times New Roman" w:cs="Times New Roman"/>
          <w:color w:val="000000"/>
          <w:sz w:val="28"/>
          <w:szCs w:val="28"/>
        </w:rPr>
        <w:t xml:space="preserve"> увеличится на 0,4%</w:t>
      </w:r>
      <w:r w:rsidR="002F7F8A" w:rsidRPr="002F7F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2AF5" w:rsidRPr="00942AF5" w:rsidRDefault="002F7F8A" w:rsidP="009B52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2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5873" w:rsidRPr="001C5873">
        <w:rPr>
          <w:sz w:val="28"/>
          <w:szCs w:val="28"/>
        </w:rPr>
        <w:t xml:space="preserve">По субсидиям, в сравнении </w:t>
      </w:r>
      <w:r w:rsidRPr="002F7F8A">
        <w:rPr>
          <w:sz w:val="28"/>
          <w:szCs w:val="28"/>
        </w:rPr>
        <w:t>с</w:t>
      </w:r>
      <w:r w:rsidRPr="001C5873">
        <w:rPr>
          <w:sz w:val="28"/>
          <w:szCs w:val="28"/>
        </w:rPr>
        <w:t xml:space="preserve"> </w:t>
      </w:r>
      <w:r w:rsidRPr="002F7F8A">
        <w:rPr>
          <w:sz w:val="28"/>
          <w:szCs w:val="28"/>
        </w:rPr>
        <w:t>первоначальным планом</w:t>
      </w:r>
      <w:r w:rsidRPr="001C5873">
        <w:rPr>
          <w:sz w:val="28"/>
          <w:szCs w:val="28"/>
        </w:rPr>
        <w:t xml:space="preserve"> на 202</w:t>
      </w:r>
      <w:r w:rsidRPr="002F7F8A">
        <w:rPr>
          <w:sz w:val="28"/>
          <w:szCs w:val="28"/>
        </w:rPr>
        <w:t>3</w:t>
      </w:r>
      <w:r w:rsidRPr="001C5873">
        <w:rPr>
          <w:sz w:val="28"/>
          <w:szCs w:val="28"/>
        </w:rPr>
        <w:t xml:space="preserve"> год</w:t>
      </w:r>
      <w:r w:rsidR="001C5873" w:rsidRPr="001C5873">
        <w:rPr>
          <w:sz w:val="28"/>
          <w:szCs w:val="28"/>
        </w:rPr>
        <w:t>, отмечается сокращение объема в 202</w:t>
      </w:r>
      <w:r>
        <w:rPr>
          <w:sz w:val="28"/>
          <w:szCs w:val="28"/>
        </w:rPr>
        <w:t>4</w:t>
      </w:r>
      <w:r w:rsidR="001C5873" w:rsidRPr="001C5873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48,7</w:t>
      </w:r>
      <w:r w:rsidR="00942AF5">
        <w:rPr>
          <w:sz w:val="28"/>
          <w:szCs w:val="28"/>
        </w:rPr>
        <w:t xml:space="preserve">%, </w:t>
      </w:r>
      <w:r w:rsidR="00942AF5" w:rsidRPr="00942AF5">
        <w:rPr>
          <w:sz w:val="28"/>
          <w:szCs w:val="28"/>
        </w:rPr>
        <w:t>в 202</w:t>
      </w:r>
      <w:r w:rsidR="00942AF5">
        <w:rPr>
          <w:sz w:val="28"/>
          <w:szCs w:val="28"/>
        </w:rPr>
        <w:t>5</w:t>
      </w:r>
      <w:r w:rsidR="00942AF5" w:rsidRPr="00942AF5">
        <w:rPr>
          <w:sz w:val="28"/>
          <w:szCs w:val="28"/>
        </w:rPr>
        <w:t xml:space="preserve"> году – сокращение на </w:t>
      </w:r>
      <w:r w:rsidR="00942AF5">
        <w:rPr>
          <w:sz w:val="28"/>
          <w:szCs w:val="28"/>
        </w:rPr>
        <w:t>56,7</w:t>
      </w:r>
      <w:r w:rsidR="00942AF5" w:rsidRPr="00942AF5">
        <w:rPr>
          <w:sz w:val="28"/>
          <w:szCs w:val="28"/>
        </w:rPr>
        <w:t>%, в 202</w:t>
      </w:r>
      <w:r w:rsidR="00942AF5">
        <w:rPr>
          <w:sz w:val="28"/>
          <w:szCs w:val="28"/>
        </w:rPr>
        <w:t>6</w:t>
      </w:r>
      <w:r w:rsidR="00942AF5" w:rsidRPr="00942AF5">
        <w:rPr>
          <w:sz w:val="28"/>
          <w:szCs w:val="28"/>
        </w:rPr>
        <w:t xml:space="preserve"> году – сокращение </w:t>
      </w:r>
      <w:proofErr w:type="gramStart"/>
      <w:r w:rsidR="00942AF5" w:rsidRPr="00942AF5">
        <w:rPr>
          <w:sz w:val="28"/>
          <w:szCs w:val="28"/>
        </w:rPr>
        <w:t>на</w:t>
      </w:r>
      <w:proofErr w:type="gramEnd"/>
      <w:r w:rsidR="00942AF5" w:rsidRPr="00942AF5">
        <w:rPr>
          <w:sz w:val="28"/>
          <w:szCs w:val="28"/>
        </w:rPr>
        <w:t xml:space="preserve"> </w:t>
      </w:r>
      <w:r w:rsidR="00942AF5">
        <w:rPr>
          <w:sz w:val="28"/>
          <w:szCs w:val="28"/>
        </w:rPr>
        <w:t>73,5</w:t>
      </w:r>
      <w:r w:rsidR="00942AF5" w:rsidRPr="00942AF5">
        <w:rPr>
          <w:sz w:val="28"/>
          <w:szCs w:val="28"/>
        </w:rPr>
        <w:t xml:space="preserve">%. </w:t>
      </w:r>
    </w:p>
    <w:p w:rsidR="001C5873" w:rsidRPr="001C5873" w:rsidRDefault="00942AF5" w:rsidP="009B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C5873" w:rsidRPr="001C5873">
        <w:rPr>
          <w:rFonts w:ascii="Times New Roman" w:hAnsi="Times New Roman" w:cs="Times New Roman"/>
          <w:color w:val="000000"/>
          <w:sz w:val="28"/>
          <w:szCs w:val="28"/>
        </w:rPr>
        <w:t xml:space="preserve">По субвенциям, </w:t>
      </w:r>
      <w:r w:rsidRPr="002F7F8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C5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7F8A">
        <w:rPr>
          <w:rFonts w:ascii="Times New Roman" w:hAnsi="Times New Roman" w:cs="Times New Roman"/>
          <w:color w:val="000000"/>
          <w:sz w:val="28"/>
          <w:szCs w:val="28"/>
        </w:rPr>
        <w:t>первоначальным планом</w:t>
      </w:r>
      <w:r w:rsidRPr="001C5873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Pr="002F7F8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C587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1C5873" w:rsidRPr="001C5873">
        <w:rPr>
          <w:rFonts w:ascii="Times New Roman" w:hAnsi="Times New Roman" w:cs="Times New Roman"/>
          <w:color w:val="000000"/>
          <w:sz w:val="28"/>
          <w:szCs w:val="28"/>
        </w:rPr>
        <w:t>, отмечается увеличение объема 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C5873" w:rsidRPr="001C587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у на 7,8</w:t>
      </w:r>
      <w:r w:rsidR="001C5873" w:rsidRPr="001C5873">
        <w:rPr>
          <w:rFonts w:ascii="Times New Roman" w:hAnsi="Times New Roman" w:cs="Times New Roman"/>
          <w:color w:val="000000"/>
          <w:sz w:val="28"/>
          <w:szCs w:val="28"/>
        </w:rPr>
        <w:t>%, в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C5873" w:rsidRPr="001C5873">
        <w:rPr>
          <w:rFonts w:ascii="Times New Roman" w:hAnsi="Times New Roman" w:cs="Times New Roman"/>
          <w:color w:val="000000"/>
          <w:sz w:val="28"/>
          <w:szCs w:val="28"/>
        </w:rPr>
        <w:t xml:space="preserve"> году снижение на </w:t>
      </w:r>
      <w:r>
        <w:rPr>
          <w:rFonts w:ascii="Times New Roman" w:hAnsi="Times New Roman" w:cs="Times New Roman"/>
          <w:color w:val="000000"/>
          <w:sz w:val="28"/>
          <w:szCs w:val="28"/>
        </w:rPr>
        <w:t>6,1</w:t>
      </w:r>
      <w:r w:rsidR="001C5873" w:rsidRPr="001C5873">
        <w:rPr>
          <w:rFonts w:ascii="Times New Roman" w:hAnsi="Times New Roman" w:cs="Times New Roman"/>
          <w:color w:val="000000"/>
          <w:sz w:val="28"/>
          <w:szCs w:val="28"/>
        </w:rPr>
        <w:t>%, в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C5873" w:rsidRPr="001C5873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proofErr w:type="gramStart"/>
      <w:r w:rsidR="001C5873" w:rsidRPr="001C587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1C5873" w:rsidRPr="001C5873">
        <w:rPr>
          <w:rFonts w:ascii="Times New Roman" w:hAnsi="Times New Roman" w:cs="Times New Roman"/>
          <w:color w:val="000000"/>
          <w:sz w:val="28"/>
          <w:szCs w:val="28"/>
        </w:rPr>
        <w:t xml:space="preserve"> 5,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C5873" w:rsidRPr="001C5873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1C5873" w:rsidRDefault="009B52E2" w:rsidP="00B11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C5873" w:rsidRPr="002F7F8A">
        <w:rPr>
          <w:rFonts w:ascii="Times New Roman" w:hAnsi="Times New Roman" w:cs="Times New Roman"/>
          <w:color w:val="000000"/>
          <w:sz w:val="28"/>
          <w:szCs w:val="28"/>
        </w:rPr>
        <w:t>Поступления иных межбюджетных трансфертов в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C5873" w:rsidRPr="002F7F8A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C5873" w:rsidRPr="002F7F8A">
        <w:rPr>
          <w:rFonts w:ascii="Times New Roman" w:hAnsi="Times New Roman" w:cs="Times New Roman"/>
          <w:color w:val="000000"/>
          <w:sz w:val="28"/>
          <w:szCs w:val="28"/>
        </w:rPr>
        <w:t xml:space="preserve"> годах не прогнозируются.</w:t>
      </w:r>
    </w:p>
    <w:p w:rsidR="00B74EE8" w:rsidRDefault="000A5AE0" w:rsidP="009E7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90ED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о бюджете безвозмездные поступления от других бюджетов бюджетной   системы РФ прогнозируются на основании проекта Закона края о краевом бюджете.</w:t>
      </w:r>
    </w:p>
    <w:p w:rsidR="00590ED1" w:rsidRPr="0051187D" w:rsidRDefault="00590ED1" w:rsidP="00590ED1">
      <w:pPr>
        <w:spacing w:after="0" w:line="240" w:lineRule="auto"/>
        <w:ind w:left="182" w:hanging="90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590ED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назначенных средств районному бюджету из краевого бюджета 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90ED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уточняться</w:t>
      </w:r>
      <w:r w:rsidRPr="00590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процессе исполнения бюджета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A749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90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90E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0ED1" w:rsidRDefault="00590ED1" w:rsidP="009E71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269" w:rsidRDefault="00B11269" w:rsidP="009550F1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269" w:rsidRDefault="00B11269" w:rsidP="009550F1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269" w:rsidRDefault="00B11269" w:rsidP="009550F1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494" w:rsidRDefault="007A7494" w:rsidP="009550F1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494" w:rsidRDefault="007A7494" w:rsidP="009550F1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29" w:rsidRDefault="004A58D6" w:rsidP="009550F1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05">
        <w:rPr>
          <w:rFonts w:ascii="Times New Roman" w:hAnsi="Times New Roman" w:cs="Times New Roman"/>
          <w:b/>
          <w:sz w:val="28"/>
          <w:szCs w:val="28"/>
        </w:rPr>
        <w:lastRenderedPageBreak/>
        <w:t>Расходная часть районного бюджета</w:t>
      </w:r>
    </w:p>
    <w:p w:rsidR="00F70FF7" w:rsidRPr="00926A05" w:rsidRDefault="00F70FF7" w:rsidP="009550F1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0F1" w:rsidRDefault="001B409A" w:rsidP="009550F1">
      <w:pPr>
        <w:pStyle w:val="af3"/>
        <w:spacing w:after="0" w:line="240" w:lineRule="atLeast"/>
        <w:ind w:firstLine="709"/>
        <w:rPr>
          <w:iCs/>
          <w:sz w:val="28"/>
          <w:szCs w:val="28"/>
        </w:rPr>
      </w:pPr>
      <w:proofErr w:type="gramStart"/>
      <w:r>
        <w:rPr>
          <w:rStyle w:val="a9"/>
          <w:b w:val="0"/>
          <w:bCs w:val="0"/>
          <w:color w:val="000000"/>
          <w:sz w:val="28"/>
          <w:szCs w:val="28"/>
        </w:rPr>
        <w:t>П</w:t>
      </w:r>
      <w:r w:rsidR="009550F1" w:rsidRPr="009550F1">
        <w:rPr>
          <w:rStyle w:val="a9"/>
          <w:b w:val="0"/>
          <w:bCs w:val="0"/>
          <w:color w:val="000000"/>
          <w:sz w:val="28"/>
          <w:szCs w:val="28"/>
        </w:rPr>
        <w:t>роектом решения, общий объём расходов бюджета</w:t>
      </w:r>
      <w:r w:rsidR="00FF0EE0">
        <w:rPr>
          <w:rFonts w:eastAsia="Calibri"/>
          <w:sz w:val="28"/>
          <w:szCs w:val="28"/>
        </w:rPr>
        <w:t xml:space="preserve"> на 20</w:t>
      </w:r>
      <w:r w:rsidR="007C645A">
        <w:rPr>
          <w:rFonts w:eastAsia="Calibri"/>
          <w:sz w:val="28"/>
          <w:szCs w:val="28"/>
        </w:rPr>
        <w:t>2</w:t>
      </w:r>
      <w:r w:rsidR="00271ADD">
        <w:rPr>
          <w:rFonts w:eastAsia="Calibri"/>
          <w:sz w:val="28"/>
          <w:szCs w:val="28"/>
        </w:rPr>
        <w:t xml:space="preserve">4 </w:t>
      </w:r>
      <w:r w:rsidR="009550F1" w:rsidRPr="009550F1">
        <w:rPr>
          <w:rFonts w:eastAsia="Calibri"/>
          <w:sz w:val="28"/>
          <w:szCs w:val="28"/>
        </w:rPr>
        <w:t xml:space="preserve">год прогнозируются в сумме </w:t>
      </w:r>
      <w:r w:rsidR="00271ADD">
        <w:rPr>
          <w:rFonts w:eastAsia="Calibri"/>
          <w:sz w:val="28"/>
          <w:szCs w:val="28"/>
        </w:rPr>
        <w:t xml:space="preserve">1031438,6 </w:t>
      </w:r>
      <w:r w:rsidR="009550F1" w:rsidRPr="009550F1">
        <w:rPr>
          <w:rFonts w:eastAsia="Calibri"/>
          <w:sz w:val="28"/>
          <w:szCs w:val="28"/>
        </w:rPr>
        <w:t xml:space="preserve">тыс. рублей, </w:t>
      </w:r>
      <w:r w:rsidR="009550F1" w:rsidRPr="009550F1">
        <w:rPr>
          <w:iCs/>
          <w:sz w:val="28"/>
          <w:szCs w:val="28"/>
        </w:rPr>
        <w:t>что по отношению к ожидаемой оценке 20</w:t>
      </w:r>
      <w:r w:rsidR="00A933B8">
        <w:rPr>
          <w:iCs/>
          <w:sz w:val="28"/>
          <w:szCs w:val="28"/>
        </w:rPr>
        <w:t>2</w:t>
      </w:r>
      <w:r w:rsidR="00271ADD">
        <w:rPr>
          <w:iCs/>
          <w:sz w:val="28"/>
          <w:szCs w:val="28"/>
        </w:rPr>
        <w:t xml:space="preserve">3 </w:t>
      </w:r>
      <w:r w:rsidR="009550F1" w:rsidRPr="009550F1">
        <w:rPr>
          <w:iCs/>
          <w:sz w:val="28"/>
          <w:szCs w:val="28"/>
        </w:rPr>
        <w:t>года (</w:t>
      </w:r>
      <w:r w:rsidR="00271ADD">
        <w:rPr>
          <w:iCs/>
          <w:sz w:val="28"/>
          <w:szCs w:val="28"/>
        </w:rPr>
        <w:t>1159191,6</w:t>
      </w:r>
      <w:r w:rsidR="009550F1" w:rsidRPr="009550F1">
        <w:rPr>
          <w:iCs/>
          <w:sz w:val="28"/>
          <w:szCs w:val="28"/>
        </w:rPr>
        <w:t xml:space="preserve"> тыс. рублей) ниже на </w:t>
      </w:r>
      <w:r w:rsidR="00271ADD">
        <w:rPr>
          <w:iCs/>
          <w:sz w:val="28"/>
          <w:szCs w:val="28"/>
        </w:rPr>
        <w:t>127753,0</w:t>
      </w:r>
      <w:r w:rsidR="009550F1" w:rsidRPr="009550F1">
        <w:rPr>
          <w:iCs/>
          <w:sz w:val="28"/>
          <w:szCs w:val="28"/>
        </w:rPr>
        <w:t xml:space="preserve"> тыс. рублей </w:t>
      </w:r>
      <w:r w:rsidR="009550F1" w:rsidRPr="000A1E47">
        <w:rPr>
          <w:iCs/>
          <w:sz w:val="28"/>
          <w:szCs w:val="28"/>
        </w:rPr>
        <w:t xml:space="preserve">или на </w:t>
      </w:r>
      <w:r w:rsidR="006E6951">
        <w:rPr>
          <w:iCs/>
          <w:sz w:val="28"/>
          <w:szCs w:val="28"/>
        </w:rPr>
        <w:t>11,0</w:t>
      </w:r>
      <w:r w:rsidR="009550F1" w:rsidRPr="000A1E47">
        <w:rPr>
          <w:iCs/>
          <w:sz w:val="28"/>
          <w:szCs w:val="28"/>
        </w:rPr>
        <w:t>%</w:t>
      </w:r>
      <w:r w:rsidR="00B72431" w:rsidRPr="000A1E47">
        <w:rPr>
          <w:iCs/>
          <w:sz w:val="28"/>
          <w:szCs w:val="28"/>
        </w:rPr>
        <w:t>,</w:t>
      </w:r>
      <w:r w:rsidR="009550F1" w:rsidRPr="009550F1">
        <w:rPr>
          <w:iCs/>
          <w:sz w:val="28"/>
          <w:szCs w:val="28"/>
        </w:rPr>
        <w:t xml:space="preserve"> </w:t>
      </w:r>
      <w:r w:rsidR="00B72431">
        <w:rPr>
          <w:iCs/>
          <w:sz w:val="28"/>
          <w:szCs w:val="28"/>
        </w:rPr>
        <w:t>к</w:t>
      </w:r>
      <w:r w:rsidR="009550F1" w:rsidRPr="009550F1">
        <w:rPr>
          <w:iCs/>
          <w:sz w:val="28"/>
          <w:szCs w:val="28"/>
        </w:rPr>
        <w:t xml:space="preserve"> первоначально утвержденным показателям  на 20</w:t>
      </w:r>
      <w:r w:rsidR="00F340A2">
        <w:rPr>
          <w:iCs/>
          <w:sz w:val="28"/>
          <w:szCs w:val="28"/>
        </w:rPr>
        <w:t>2</w:t>
      </w:r>
      <w:r w:rsidR="00271ADD">
        <w:rPr>
          <w:iCs/>
          <w:sz w:val="28"/>
          <w:szCs w:val="28"/>
        </w:rPr>
        <w:t>3</w:t>
      </w:r>
      <w:r w:rsidR="009550F1" w:rsidRPr="009550F1">
        <w:rPr>
          <w:iCs/>
          <w:sz w:val="28"/>
          <w:szCs w:val="28"/>
        </w:rPr>
        <w:t xml:space="preserve"> год (</w:t>
      </w:r>
      <w:r w:rsidR="00271ADD" w:rsidRPr="00271ADD">
        <w:rPr>
          <w:sz w:val="28"/>
          <w:szCs w:val="28"/>
        </w:rPr>
        <w:t>965181,8</w:t>
      </w:r>
      <w:r w:rsidR="00271ADD">
        <w:rPr>
          <w:b/>
        </w:rPr>
        <w:t xml:space="preserve"> </w:t>
      </w:r>
      <w:r w:rsidR="009550F1" w:rsidRPr="009550F1">
        <w:rPr>
          <w:iCs/>
          <w:sz w:val="28"/>
          <w:szCs w:val="28"/>
        </w:rPr>
        <w:t>ты</w:t>
      </w:r>
      <w:r w:rsidR="005132A8">
        <w:rPr>
          <w:iCs/>
          <w:sz w:val="28"/>
          <w:szCs w:val="28"/>
        </w:rPr>
        <w:t>с</w:t>
      </w:r>
      <w:r w:rsidR="009550F1" w:rsidRPr="009550F1">
        <w:rPr>
          <w:iCs/>
          <w:sz w:val="28"/>
          <w:szCs w:val="28"/>
        </w:rPr>
        <w:t xml:space="preserve">. рублей) с </w:t>
      </w:r>
      <w:r w:rsidR="00833FB3">
        <w:rPr>
          <w:iCs/>
          <w:sz w:val="28"/>
          <w:szCs w:val="28"/>
        </w:rPr>
        <w:t>у</w:t>
      </w:r>
      <w:r w:rsidR="00CF159A">
        <w:rPr>
          <w:iCs/>
          <w:sz w:val="28"/>
          <w:szCs w:val="28"/>
        </w:rPr>
        <w:t>величением</w:t>
      </w:r>
      <w:r w:rsidR="009550F1" w:rsidRPr="009550F1">
        <w:rPr>
          <w:iCs/>
          <w:sz w:val="28"/>
          <w:szCs w:val="28"/>
        </w:rPr>
        <w:t xml:space="preserve"> на </w:t>
      </w:r>
      <w:r w:rsidR="00271ADD">
        <w:rPr>
          <w:iCs/>
          <w:sz w:val="28"/>
          <w:szCs w:val="28"/>
        </w:rPr>
        <w:t>66256,8</w:t>
      </w:r>
      <w:r w:rsidR="009550F1" w:rsidRPr="009550F1">
        <w:rPr>
          <w:iCs/>
          <w:sz w:val="28"/>
          <w:szCs w:val="28"/>
        </w:rPr>
        <w:t xml:space="preserve"> тыс. рублей или </w:t>
      </w:r>
      <w:r w:rsidR="00271ADD">
        <w:rPr>
          <w:iCs/>
          <w:sz w:val="28"/>
          <w:szCs w:val="28"/>
        </w:rPr>
        <w:t>6,9</w:t>
      </w:r>
      <w:r w:rsidR="009550F1" w:rsidRPr="009550F1">
        <w:rPr>
          <w:iCs/>
          <w:sz w:val="28"/>
          <w:szCs w:val="28"/>
        </w:rPr>
        <w:t>%.</w:t>
      </w:r>
      <w:proofErr w:type="gramEnd"/>
    </w:p>
    <w:p w:rsidR="0013449C" w:rsidRPr="009550F1" w:rsidRDefault="0013449C" w:rsidP="0013449C">
      <w:pPr>
        <w:widowControl w:val="0"/>
        <w:spacing w:after="0" w:line="240" w:lineRule="atLeast"/>
        <w:ind w:firstLine="686"/>
        <w:jc w:val="both"/>
        <w:rPr>
          <w:iCs/>
          <w:sz w:val="28"/>
          <w:szCs w:val="28"/>
        </w:rPr>
      </w:pPr>
      <w:r w:rsidRPr="009550F1">
        <w:rPr>
          <w:rFonts w:ascii="Times New Roman" w:hAnsi="Times New Roman"/>
          <w:sz w:val="28"/>
          <w:szCs w:val="28"/>
        </w:rPr>
        <w:t xml:space="preserve">Проект решения </w:t>
      </w:r>
      <w:r>
        <w:rPr>
          <w:rFonts w:ascii="Times New Roman" w:hAnsi="Times New Roman"/>
          <w:sz w:val="28"/>
          <w:szCs w:val="28"/>
        </w:rPr>
        <w:t>«О районном</w:t>
      </w:r>
      <w:r w:rsidRPr="009550F1">
        <w:rPr>
          <w:rFonts w:ascii="Times New Roman" w:hAnsi="Times New Roman"/>
          <w:sz w:val="28"/>
          <w:szCs w:val="28"/>
        </w:rPr>
        <w:t xml:space="preserve"> бюджете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7A74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A74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7A7494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годов»</w:t>
      </w:r>
      <w:r w:rsidRPr="009550F1">
        <w:rPr>
          <w:rFonts w:ascii="Times New Roman" w:hAnsi="Times New Roman"/>
          <w:sz w:val="28"/>
          <w:szCs w:val="28"/>
        </w:rPr>
        <w:t xml:space="preserve"> предусматривает </w:t>
      </w:r>
      <w:r>
        <w:rPr>
          <w:rFonts w:ascii="Times New Roman" w:hAnsi="Times New Roman"/>
          <w:sz w:val="28"/>
          <w:szCs w:val="28"/>
        </w:rPr>
        <w:t>детализированную структуру расходов районного бюджета на три года, в том числе распределение бюджетных ассигнований по главным распоряди</w:t>
      </w:r>
      <w:r w:rsidR="000620B2">
        <w:rPr>
          <w:rFonts w:ascii="Times New Roman" w:hAnsi="Times New Roman"/>
          <w:sz w:val="28"/>
          <w:szCs w:val="28"/>
        </w:rPr>
        <w:t>телям средств районного бюджета, муниципальным программам.</w:t>
      </w:r>
    </w:p>
    <w:p w:rsidR="009550F1" w:rsidRDefault="009550F1" w:rsidP="009550F1">
      <w:pPr>
        <w:widowControl w:val="0"/>
        <w:spacing w:after="0" w:line="240" w:lineRule="atLeast"/>
        <w:ind w:firstLine="686"/>
        <w:jc w:val="both"/>
        <w:rPr>
          <w:rFonts w:ascii="Times New Roman" w:hAnsi="Times New Roman"/>
          <w:sz w:val="28"/>
          <w:szCs w:val="28"/>
        </w:rPr>
      </w:pPr>
      <w:r w:rsidRPr="00775B33">
        <w:rPr>
          <w:rFonts w:ascii="Times New Roman" w:hAnsi="Times New Roman"/>
          <w:sz w:val="28"/>
          <w:szCs w:val="28"/>
        </w:rPr>
        <w:t>Прогнозный объём бюджета действующих обязательств рассчитан исходя из объёмов средств, предусмотренных решениями</w:t>
      </w:r>
      <w:r w:rsidR="0013449C" w:rsidRPr="00775B33">
        <w:rPr>
          <w:rFonts w:ascii="Times New Roman" w:hAnsi="Times New Roman"/>
          <w:sz w:val="28"/>
          <w:szCs w:val="28"/>
        </w:rPr>
        <w:t xml:space="preserve"> района</w:t>
      </w:r>
      <w:r w:rsidRPr="00775B33">
        <w:rPr>
          <w:rFonts w:ascii="Times New Roman" w:hAnsi="Times New Roman"/>
          <w:sz w:val="28"/>
          <w:szCs w:val="28"/>
        </w:rPr>
        <w:t xml:space="preserve"> и иными нормативными актами. За основу принят объём </w:t>
      </w:r>
      <w:r w:rsidR="002309B1" w:rsidRPr="00775B33">
        <w:rPr>
          <w:rFonts w:ascii="Times New Roman" w:hAnsi="Times New Roman"/>
          <w:sz w:val="28"/>
          <w:szCs w:val="28"/>
        </w:rPr>
        <w:t>расходов, предусмотренный на 20</w:t>
      </w:r>
      <w:r w:rsidR="00F340A2" w:rsidRPr="00775B33">
        <w:rPr>
          <w:rFonts w:ascii="Times New Roman" w:hAnsi="Times New Roman"/>
          <w:sz w:val="28"/>
          <w:szCs w:val="28"/>
        </w:rPr>
        <w:t>2</w:t>
      </w:r>
      <w:r w:rsidR="007A7494">
        <w:rPr>
          <w:rFonts w:ascii="Times New Roman" w:hAnsi="Times New Roman"/>
          <w:sz w:val="28"/>
          <w:szCs w:val="28"/>
        </w:rPr>
        <w:t>3</w:t>
      </w:r>
      <w:r w:rsidRPr="00775B33">
        <w:rPr>
          <w:rFonts w:ascii="Times New Roman" w:hAnsi="Times New Roman"/>
          <w:sz w:val="28"/>
          <w:szCs w:val="28"/>
        </w:rPr>
        <w:t xml:space="preserve"> год решением районного Совета депутатов от </w:t>
      </w:r>
      <w:r w:rsidR="005132A8" w:rsidRPr="00775B33">
        <w:rPr>
          <w:rFonts w:ascii="Times New Roman" w:hAnsi="Times New Roman"/>
          <w:sz w:val="28"/>
          <w:szCs w:val="28"/>
        </w:rPr>
        <w:t>1</w:t>
      </w:r>
      <w:r w:rsidR="00CF159A">
        <w:rPr>
          <w:rFonts w:ascii="Times New Roman" w:hAnsi="Times New Roman"/>
          <w:sz w:val="28"/>
          <w:szCs w:val="28"/>
        </w:rPr>
        <w:t>4</w:t>
      </w:r>
      <w:r w:rsidRPr="00775B33">
        <w:rPr>
          <w:rFonts w:ascii="Times New Roman" w:hAnsi="Times New Roman"/>
          <w:sz w:val="28"/>
          <w:szCs w:val="28"/>
        </w:rPr>
        <w:t>.12.20</w:t>
      </w:r>
      <w:r w:rsidR="00B81226">
        <w:rPr>
          <w:rFonts w:ascii="Times New Roman" w:hAnsi="Times New Roman"/>
          <w:sz w:val="28"/>
          <w:szCs w:val="28"/>
        </w:rPr>
        <w:t>2</w:t>
      </w:r>
      <w:r w:rsidR="007A7494">
        <w:rPr>
          <w:rFonts w:ascii="Times New Roman" w:hAnsi="Times New Roman"/>
          <w:sz w:val="28"/>
          <w:szCs w:val="28"/>
        </w:rPr>
        <w:t>2</w:t>
      </w:r>
      <w:r w:rsidRPr="00775B33">
        <w:rPr>
          <w:rFonts w:ascii="Times New Roman" w:hAnsi="Times New Roman"/>
          <w:sz w:val="28"/>
          <w:szCs w:val="28"/>
        </w:rPr>
        <w:t xml:space="preserve"> № </w:t>
      </w:r>
      <w:r w:rsidR="007A7494">
        <w:rPr>
          <w:rFonts w:ascii="Times New Roman" w:hAnsi="Times New Roman"/>
          <w:sz w:val="28"/>
          <w:szCs w:val="28"/>
        </w:rPr>
        <w:t>25</w:t>
      </w:r>
      <w:r w:rsidRPr="00775B33">
        <w:rPr>
          <w:rFonts w:ascii="Times New Roman" w:hAnsi="Times New Roman"/>
          <w:sz w:val="28"/>
          <w:szCs w:val="28"/>
        </w:rPr>
        <w:t>-</w:t>
      </w:r>
      <w:r w:rsidR="007A7494">
        <w:rPr>
          <w:rFonts w:ascii="Times New Roman" w:hAnsi="Times New Roman"/>
          <w:sz w:val="28"/>
          <w:szCs w:val="28"/>
        </w:rPr>
        <w:t>231</w:t>
      </w:r>
      <w:r w:rsidR="005132A8" w:rsidRPr="00775B33">
        <w:rPr>
          <w:rFonts w:ascii="Times New Roman" w:hAnsi="Times New Roman"/>
          <w:sz w:val="28"/>
          <w:szCs w:val="28"/>
        </w:rPr>
        <w:t>р</w:t>
      </w:r>
      <w:r w:rsidRPr="00775B33">
        <w:rPr>
          <w:rFonts w:ascii="Times New Roman" w:hAnsi="Times New Roman"/>
          <w:sz w:val="28"/>
          <w:szCs w:val="28"/>
        </w:rPr>
        <w:t xml:space="preserve"> «О районном бюджете на 20</w:t>
      </w:r>
      <w:r w:rsidR="00F340A2" w:rsidRPr="00775B33">
        <w:rPr>
          <w:rFonts w:ascii="Times New Roman" w:hAnsi="Times New Roman"/>
          <w:sz w:val="28"/>
          <w:szCs w:val="28"/>
        </w:rPr>
        <w:t>2</w:t>
      </w:r>
      <w:r w:rsidR="001B409A">
        <w:rPr>
          <w:rFonts w:ascii="Times New Roman" w:hAnsi="Times New Roman"/>
          <w:sz w:val="28"/>
          <w:szCs w:val="28"/>
        </w:rPr>
        <w:t>4</w:t>
      </w:r>
      <w:r w:rsidR="007A7494">
        <w:rPr>
          <w:rFonts w:ascii="Times New Roman" w:hAnsi="Times New Roman"/>
          <w:sz w:val="28"/>
          <w:szCs w:val="28"/>
        </w:rPr>
        <w:t xml:space="preserve"> </w:t>
      </w:r>
      <w:r w:rsidRPr="00775B33">
        <w:rPr>
          <w:rFonts w:ascii="Times New Roman" w:hAnsi="Times New Roman"/>
          <w:sz w:val="28"/>
          <w:szCs w:val="28"/>
        </w:rPr>
        <w:t>год и плановый период 20</w:t>
      </w:r>
      <w:r w:rsidR="0013449C" w:rsidRPr="00775B33">
        <w:rPr>
          <w:rFonts w:ascii="Times New Roman" w:hAnsi="Times New Roman"/>
          <w:sz w:val="28"/>
          <w:szCs w:val="28"/>
        </w:rPr>
        <w:t>2</w:t>
      </w:r>
      <w:r w:rsidR="001B409A">
        <w:rPr>
          <w:rFonts w:ascii="Times New Roman" w:hAnsi="Times New Roman"/>
          <w:sz w:val="28"/>
          <w:szCs w:val="28"/>
        </w:rPr>
        <w:t>5</w:t>
      </w:r>
      <w:r w:rsidRPr="00775B33">
        <w:rPr>
          <w:rFonts w:ascii="Times New Roman" w:hAnsi="Times New Roman"/>
          <w:sz w:val="28"/>
          <w:szCs w:val="28"/>
        </w:rPr>
        <w:t>-20</w:t>
      </w:r>
      <w:r w:rsidR="005132A8" w:rsidRPr="00775B33">
        <w:rPr>
          <w:rFonts w:ascii="Times New Roman" w:hAnsi="Times New Roman"/>
          <w:sz w:val="28"/>
          <w:szCs w:val="28"/>
        </w:rPr>
        <w:t>2</w:t>
      </w:r>
      <w:r w:rsidR="001B409A">
        <w:rPr>
          <w:rFonts w:ascii="Times New Roman" w:hAnsi="Times New Roman"/>
          <w:sz w:val="28"/>
          <w:szCs w:val="28"/>
        </w:rPr>
        <w:t>6</w:t>
      </w:r>
      <w:r w:rsidRPr="00775B33">
        <w:rPr>
          <w:rFonts w:ascii="Times New Roman" w:hAnsi="Times New Roman"/>
          <w:sz w:val="28"/>
          <w:szCs w:val="28"/>
        </w:rPr>
        <w:t xml:space="preserve"> годов».</w:t>
      </w:r>
    </w:p>
    <w:p w:rsidR="0013449C" w:rsidRDefault="0013449C" w:rsidP="009550F1">
      <w:pPr>
        <w:widowControl w:val="0"/>
        <w:spacing w:after="0" w:line="240" w:lineRule="atLeast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Предусмотрена индексация расходов:</w:t>
      </w:r>
    </w:p>
    <w:p w:rsidR="00CF159A" w:rsidRDefault="007A7494" w:rsidP="009550F1">
      <w:pPr>
        <w:widowControl w:val="0"/>
        <w:spacing w:after="0" w:line="240" w:lineRule="atLeast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коммунальные услуг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на 5 </w:t>
      </w:r>
      <w:r w:rsidR="003F68C3">
        <w:rPr>
          <w:rFonts w:ascii="Times New Roman" w:hAnsi="Times New Roman"/>
          <w:sz w:val="28"/>
          <w:szCs w:val="28"/>
        </w:rPr>
        <w:t>% в 202</w:t>
      </w:r>
      <w:r>
        <w:rPr>
          <w:rFonts w:ascii="Times New Roman" w:hAnsi="Times New Roman"/>
          <w:sz w:val="28"/>
          <w:szCs w:val="28"/>
        </w:rPr>
        <w:t>4</w:t>
      </w:r>
      <w:r w:rsidR="003F68C3">
        <w:rPr>
          <w:rFonts w:ascii="Times New Roman" w:hAnsi="Times New Roman"/>
          <w:sz w:val="28"/>
          <w:szCs w:val="28"/>
        </w:rPr>
        <w:t xml:space="preserve"> году;</w:t>
      </w:r>
    </w:p>
    <w:p w:rsidR="009550F1" w:rsidRDefault="009550F1" w:rsidP="009550F1">
      <w:pPr>
        <w:widowControl w:val="0"/>
        <w:spacing w:after="0" w:line="240" w:lineRule="atLeast"/>
        <w:ind w:firstLine="686"/>
        <w:jc w:val="both"/>
        <w:rPr>
          <w:rFonts w:ascii="Times New Roman" w:hAnsi="Times New Roman"/>
          <w:sz w:val="28"/>
          <w:szCs w:val="28"/>
        </w:rPr>
      </w:pPr>
      <w:r w:rsidRPr="00682ACD">
        <w:rPr>
          <w:rFonts w:ascii="Times New Roman" w:hAnsi="Times New Roman"/>
          <w:sz w:val="28"/>
          <w:szCs w:val="28"/>
        </w:rPr>
        <w:t>-</w:t>
      </w:r>
      <w:r w:rsidR="00682ACD" w:rsidRPr="00682ACD">
        <w:rPr>
          <w:rFonts w:ascii="Times New Roman" w:hAnsi="Times New Roman"/>
          <w:sz w:val="28"/>
          <w:szCs w:val="28"/>
        </w:rPr>
        <w:t xml:space="preserve">на исполнение </w:t>
      </w:r>
      <w:r w:rsidR="00D51985" w:rsidRPr="00682ACD">
        <w:rPr>
          <w:rFonts w:ascii="Times New Roman" w:hAnsi="Times New Roman"/>
          <w:sz w:val="28"/>
          <w:szCs w:val="28"/>
        </w:rPr>
        <w:t xml:space="preserve">публичных нормативных обязательств </w:t>
      </w:r>
      <w:r w:rsidR="0013449C" w:rsidRPr="00682ACD">
        <w:rPr>
          <w:rFonts w:ascii="Times New Roman" w:hAnsi="Times New Roman"/>
          <w:sz w:val="28"/>
          <w:szCs w:val="28"/>
        </w:rPr>
        <w:t>-</w:t>
      </w:r>
      <w:r w:rsidRPr="00682ACD">
        <w:rPr>
          <w:rFonts w:ascii="Times New Roman" w:hAnsi="Times New Roman"/>
          <w:sz w:val="28"/>
          <w:szCs w:val="28"/>
        </w:rPr>
        <w:t xml:space="preserve"> на </w:t>
      </w:r>
      <w:r w:rsidR="003F68C3" w:rsidRPr="00682ACD">
        <w:rPr>
          <w:rFonts w:ascii="Times New Roman" w:hAnsi="Times New Roman"/>
          <w:sz w:val="28"/>
          <w:szCs w:val="28"/>
        </w:rPr>
        <w:t>5</w:t>
      </w:r>
      <w:r w:rsidRPr="00682ACD">
        <w:rPr>
          <w:rFonts w:ascii="Times New Roman" w:hAnsi="Times New Roman"/>
          <w:sz w:val="28"/>
          <w:szCs w:val="28"/>
        </w:rPr>
        <w:t>%</w:t>
      </w:r>
      <w:r w:rsidR="003F68C3" w:rsidRPr="00682ACD">
        <w:rPr>
          <w:rFonts w:ascii="Times New Roman" w:hAnsi="Times New Roman"/>
          <w:sz w:val="28"/>
          <w:szCs w:val="28"/>
        </w:rPr>
        <w:t xml:space="preserve"> в 202</w:t>
      </w:r>
      <w:r w:rsidR="000C373D">
        <w:rPr>
          <w:rFonts w:ascii="Times New Roman" w:hAnsi="Times New Roman"/>
          <w:sz w:val="28"/>
          <w:szCs w:val="28"/>
        </w:rPr>
        <w:t>4</w:t>
      </w:r>
      <w:r w:rsidR="003F68C3" w:rsidRPr="00682ACD">
        <w:rPr>
          <w:rFonts w:ascii="Times New Roman" w:hAnsi="Times New Roman"/>
          <w:sz w:val="28"/>
          <w:szCs w:val="28"/>
        </w:rPr>
        <w:t xml:space="preserve"> году</w:t>
      </w:r>
      <w:r w:rsidRPr="00682ACD">
        <w:rPr>
          <w:rFonts w:ascii="Times New Roman" w:hAnsi="Times New Roman"/>
          <w:sz w:val="28"/>
          <w:szCs w:val="28"/>
        </w:rPr>
        <w:t>;</w:t>
      </w:r>
    </w:p>
    <w:p w:rsidR="009F490D" w:rsidRPr="00682ACD" w:rsidRDefault="009F490D" w:rsidP="009F490D">
      <w:pPr>
        <w:widowControl w:val="0"/>
        <w:spacing w:after="0" w:line="240" w:lineRule="atLeast"/>
        <w:ind w:firstLine="686"/>
        <w:jc w:val="both"/>
        <w:rPr>
          <w:rFonts w:ascii="Times New Roman" w:hAnsi="Times New Roman"/>
          <w:sz w:val="28"/>
          <w:szCs w:val="28"/>
        </w:rPr>
      </w:pPr>
      <w:r w:rsidRPr="00682ACD">
        <w:rPr>
          <w:rFonts w:ascii="Times New Roman" w:hAnsi="Times New Roman"/>
          <w:sz w:val="28"/>
          <w:szCs w:val="28"/>
        </w:rPr>
        <w:t xml:space="preserve">-районных учреждений на приобретение продуктов питания-на </w:t>
      </w:r>
      <w:r>
        <w:rPr>
          <w:rFonts w:ascii="Times New Roman" w:hAnsi="Times New Roman"/>
          <w:sz w:val="28"/>
          <w:szCs w:val="28"/>
        </w:rPr>
        <w:t>5</w:t>
      </w:r>
      <w:r w:rsidRPr="00682ACD">
        <w:rPr>
          <w:rFonts w:ascii="Times New Roman" w:hAnsi="Times New Roman"/>
          <w:sz w:val="28"/>
          <w:szCs w:val="28"/>
        </w:rPr>
        <w:t xml:space="preserve"> % в 202</w:t>
      </w:r>
      <w:r>
        <w:rPr>
          <w:rFonts w:ascii="Times New Roman" w:hAnsi="Times New Roman"/>
          <w:sz w:val="28"/>
          <w:szCs w:val="28"/>
        </w:rPr>
        <w:t>4 году.</w:t>
      </w:r>
    </w:p>
    <w:p w:rsidR="009F490D" w:rsidRPr="00BC6E61" w:rsidRDefault="009F490D" w:rsidP="009F490D">
      <w:pPr>
        <w:pStyle w:val="Default"/>
        <w:ind w:firstLine="709"/>
        <w:jc w:val="both"/>
        <w:rPr>
          <w:sz w:val="28"/>
          <w:szCs w:val="28"/>
        </w:rPr>
      </w:pPr>
      <w:r w:rsidRPr="002E3F01">
        <w:rPr>
          <w:color w:val="auto"/>
          <w:sz w:val="28"/>
          <w:szCs w:val="28"/>
        </w:rPr>
        <w:t>В проекте в соответствии с требованиями п. 3 ст. 184.1 БК РФ определен общи</w:t>
      </w:r>
      <w:r>
        <w:rPr>
          <w:color w:val="auto"/>
          <w:sz w:val="28"/>
          <w:szCs w:val="28"/>
        </w:rPr>
        <w:t>й</w:t>
      </w:r>
      <w:r w:rsidRPr="002E3F01">
        <w:rPr>
          <w:color w:val="auto"/>
          <w:sz w:val="28"/>
          <w:szCs w:val="28"/>
        </w:rPr>
        <w:t xml:space="preserve"> объем бюджетных ассигнований, направ</w:t>
      </w:r>
      <w:r>
        <w:rPr>
          <w:color w:val="auto"/>
          <w:sz w:val="28"/>
          <w:szCs w:val="28"/>
        </w:rPr>
        <w:t>ленный</w:t>
      </w:r>
      <w:r w:rsidRPr="002E3F01">
        <w:rPr>
          <w:color w:val="auto"/>
          <w:sz w:val="28"/>
          <w:szCs w:val="28"/>
        </w:rPr>
        <w:t xml:space="preserve"> на исполнение публичных нормативных обязательств</w:t>
      </w:r>
      <w:r>
        <w:rPr>
          <w:color w:val="auto"/>
          <w:sz w:val="28"/>
          <w:szCs w:val="28"/>
        </w:rPr>
        <w:t xml:space="preserve"> в </w:t>
      </w:r>
      <w:r w:rsidRPr="008E4FBF">
        <w:rPr>
          <w:color w:val="auto"/>
          <w:sz w:val="28"/>
          <w:szCs w:val="28"/>
        </w:rPr>
        <w:t xml:space="preserve">сумме </w:t>
      </w:r>
      <w:r>
        <w:rPr>
          <w:color w:val="auto"/>
          <w:sz w:val="28"/>
          <w:szCs w:val="28"/>
        </w:rPr>
        <w:t>1800,0</w:t>
      </w:r>
      <w:r w:rsidRPr="008E4FBF">
        <w:rPr>
          <w:color w:val="auto"/>
          <w:sz w:val="28"/>
          <w:szCs w:val="28"/>
        </w:rPr>
        <w:t xml:space="preserve"> тыс. рублей, по </w:t>
      </w:r>
      <w:r>
        <w:rPr>
          <w:color w:val="auto"/>
          <w:sz w:val="28"/>
          <w:szCs w:val="28"/>
        </w:rPr>
        <w:t>600,0</w:t>
      </w:r>
      <w:r w:rsidRPr="008E4FBF">
        <w:rPr>
          <w:color w:val="auto"/>
          <w:sz w:val="28"/>
          <w:szCs w:val="28"/>
        </w:rPr>
        <w:t xml:space="preserve"> тыс. рублей ежегодно.</w:t>
      </w:r>
    </w:p>
    <w:p w:rsidR="009F490D" w:rsidRDefault="009F490D" w:rsidP="009F490D">
      <w:pPr>
        <w:pStyle w:val="af3"/>
        <w:spacing w:after="0" w:line="240" w:lineRule="atLeast"/>
        <w:ind w:firstLine="709"/>
        <w:rPr>
          <w:sz w:val="26"/>
          <w:szCs w:val="26"/>
        </w:rPr>
      </w:pPr>
      <w:r w:rsidRPr="00246E24">
        <w:rPr>
          <w:sz w:val="28"/>
          <w:szCs w:val="28"/>
        </w:rPr>
        <w:t>Анализ плановых на</w:t>
      </w:r>
      <w:r>
        <w:rPr>
          <w:sz w:val="28"/>
          <w:szCs w:val="28"/>
        </w:rPr>
        <w:t>зн</w:t>
      </w:r>
      <w:r w:rsidRPr="00246E24">
        <w:rPr>
          <w:sz w:val="28"/>
          <w:szCs w:val="28"/>
        </w:rPr>
        <w:t xml:space="preserve">ачений, предусмотренных в </w:t>
      </w:r>
      <w:r>
        <w:rPr>
          <w:sz w:val="28"/>
          <w:szCs w:val="28"/>
        </w:rPr>
        <w:t>проекте бюджета</w:t>
      </w:r>
      <w:r w:rsidRPr="00246E24">
        <w:rPr>
          <w:sz w:val="28"/>
          <w:szCs w:val="28"/>
        </w:rPr>
        <w:t xml:space="preserve">, приведен в таблице: </w:t>
      </w:r>
      <w:r w:rsidRPr="001439E6">
        <w:rPr>
          <w:sz w:val="26"/>
          <w:szCs w:val="26"/>
        </w:rPr>
        <w:t xml:space="preserve">   </w:t>
      </w:r>
    </w:p>
    <w:p w:rsidR="00FE1CE0" w:rsidRDefault="00FE1CE0" w:rsidP="009F490D">
      <w:pPr>
        <w:pStyle w:val="af3"/>
        <w:spacing w:after="0" w:line="240" w:lineRule="atLeast"/>
        <w:ind w:firstLine="709"/>
        <w:rPr>
          <w:color w:val="000000"/>
          <w:sz w:val="28"/>
          <w:szCs w:val="28"/>
        </w:rPr>
      </w:pPr>
    </w:p>
    <w:p w:rsidR="009F490D" w:rsidRPr="009B3911" w:rsidRDefault="009F490D" w:rsidP="00FE1CE0">
      <w:pPr>
        <w:pStyle w:val="af3"/>
        <w:spacing w:after="0"/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FE1CE0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               </w:t>
      </w:r>
      <w:r w:rsidR="00FE1CE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</w:p>
    <w:tbl>
      <w:tblPr>
        <w:tblpPr w:leftFromText="180" w:rightFromText="180" w:vertAnchor="text" w:horzAnchor="margin" w:tblpY="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4"/>
        <w:gridCol w:w="709"/>
        <w:gridCol w:w="1276"/>
        <w:gridCol w:w="709"/>
        <w:gridCol w:w="1262"/>
        <w:gridCol w:w="722"/>
        <w:gridCol w:w="1418"/>
        <w:gridCol w:w="708"/>
      </w:tblGrid>
      <w:tr w:rsidR="009F490D" w:rsidRPr="009B3911" w:rsidTr="00711223">
        <w:trPr>
          <w:trHeight w:val="1123"/>
        </w:trPr>
        <w:tc>
          <w:tcPr>
            <w:tcW w:w="2376" w:type="dxa"/>
            <w:shd w:val="clear" w:color="auto" w:fill="auto"/>
          </w:tcPr>
          <w:p w:rsidR="009F490D" w:rsidRPr="009B3911" w:rsidRDefault="009F490D" w:rsidP="00FE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911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  <w:p w:rsidR="009F490D" w:rsidRPr="009B3911" w:rsidRDefault="009F490D" w:rsidP="00FE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911">
              <w:rPr>
                <w:rFonts w:ascii="Times New Roman" w:eastAsia="Times New Roman" w:hAnsi="Times New Roman" w:cs="Times New Roman"/>
              </w:rPr>
              <w:t>раздела</w:t>
            </w:r>
          </w:p>
        </w:tc>
        <w:tc>
          <w:tcPr>
            <w:tcW w:w="1134" w:type="dxa"/>
            <w:shd w:val="clear" w:color="auto" w:fill="auto"/>
          </w:tcPr>
          <w:p w:rsidR="009F490D" w:rsidRPr="009B3911" w:rsidRDefault="009F490D" w:rsidP="00FE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911">
              <w:rPr>
                <w:rFonts w:ascii="Times New Roman" w:eastAsia="Times New Roman" w:hAnsi="Times New Roman" w:cs="Times New Roman"/>
                <w:color w:val="000000"/>
              </w:rPr>
              <w:t>Плановые назначения,  на 2023год</w:t>
            </w:r>
          </w:p>
        </w:tc>
        <w:tc>
          <w:tcPr>
            <w:tcW w:w="709" w:type="dxa"/>
            <w:shd w:val="clear" w:color="auto" w:fill="auto"/>
          </w:tcPr>
          <w:p w:rsidR="00012E9D" w:rsidRPr="009B3911" w:rsidRDefault="009F490D" w:rsidP="00FE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911">
              <w:rPr>
                <w:rFonts w:ascii="Times New Roman" w:eastAsia="Times New Roman" w:hAnsi="Times New Roman" w:cs="Times New Roman"/>
              </w:rPr>
              <w:t>Уд.</w:t>
            </w:r>
          </w:p>
          <w:p w:rsidR="009F490D" w:rsidRPr="009B3911" w:rsidRDefault="009F490D" w:rsidP="00FE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B3911">
              <w:rPr>
                <w:rFonts w:ascii="Times New Roman" w:eastAsia="Times New Roman" w:hAnsi="Times New Roman" w:cs="Times New Roman"/>
              </w:rPr>
              <w:t>вес%</w:t>
            </w:r>
          </w:p>
        </w:tc>
        <w:tc>
          <w:tcPr>
            <w:tcW w:w="1276" w:type="dxa"/>
            <w:shd w:val="clear" w:color="auto" w:fill="auto"/>
          </w:tcPr>
          <w:p w:rsidR="009F490D" w:rsidRPr="009B3911" w:rsidRDefault="009F490D" w:rsidP="00FE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911">
              <w:rPr>
                <w:rFonts w:ascii="Times New Roman" w:eastAsia="Times New Roman" w:hAnsi="Times New Roman" w:cs="Times New Roman"/>
              </w:rPr>
              <w:t>проект на 2024 год</w:t>
            </w:r>
          </w:p>
        </w:tc>
        <w:tc>
          <w:tcPr>
            <w:tcW w:w="709" w:type="dxa"/>
            <w:shd w:val="clear" w:color="auto" w:fill="auto"/>
          </w:tcPr>
          <w:p w:rsidR="009F490D" w:rsidRPr="009B3911" w:rsidRDefault="009F490D" w:rsidP="00FE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911">
              <w:rPr>
                <w:rFonts w:ascii="Times New Roman" w:eastAsia="Times New Roman" w:hAnsi="Times New Roman" w:cs="Times New Roman"/>
              </w:rPr>
              <w:t>Уд</w:t>
            </w:r>
            <w:proofErr w:type="gramStart"/>
            <w:r w:rsidR="00012E9D" w:rsidRPr="009B391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B39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B3911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9B3911">
              <w:rPr>
                <w:rFonts w:ascii="Times New Roman" w:eastAsia="Times New Roman" w:hAnsi="Times New Roman" w:cs="Times New Roman"/>
              </w:rPr>
              <w:t>ес%</w:t>
            </w:r>
          </w:p>
          <w:p w:rsidR="009F490D" w:rsidRPr="009B3911" w:rsidRDefault="009F490D" w:rsidP="00FE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490D" w:rsidRPr="009B3911" w:rsidRDefault="009F490D" w:rsidP="00FE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490D" w:rsidRPr="009B3911" w:rsidRDefault="009F490D" w:rsidP="00FE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shd w:val="clear" w:color="auto" w:fill="auto"/>
          </w:tcPr>
          <w:p w:rsidR="009F490D" w:rsidRPr="009B3911" w:rsidRDefault="009F490D" w:rsidP="00FE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911">
              <w:rPr>
                <w:rFonts w:ascii="Times New Roman" w:eastAsia="Times New Roman" w:hAnsi="Times New Roman" w:cs="Times New Roman"/>
              </w:rPr>
              <w:t>проект на 2025 год</w:t>
            </w:r>
          </w:p>
        </w:tc>
        <w:tc>
          <w:tcPr>
            <w:tcW w:w="722" w:type="dxa"/>
            <w:shd w:val="clear" w:color="auto" w:fill="auto"/>
          </w:tcPr>
          <w:p w:rsidR="009F490D" w:rsidRPr="009B3911" w:rsidRDefault="009F490D" w:rsidP="00FE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911">
              <w:rPr>
                <w:rFonts w:ascii="Times New Roman" w:eastAsia="Times New Roman" w:hAnsi="Times New Roman" w:cs="Times New Roman"/>
              </w:rPr>
              <w:t>Уд</w:t>
            </w:r>
            <w:proofErr w:type="gramStart"/>
            <w:r w:rsidRPr="009B391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B39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B3911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9B3911">
              <w:rPr>
                <w:rFonts w:ascii="Times New Roman" w:eastAsia="Times New Roman" w:hAnsi="Times New Roman" w:cs="Times New Roman"/>
              </w:rPr>
              <w:t>ес%</w:t>
            </w:r>
          </w:p>
        </w:tc>
        <w:tc>
          <w:tcPr>
            <w:tcW w:w="1418" w:type="dxa"/>
            <w:shd w:val="clear" w:color="auto" w:fill="auto"/>
          </w:tcPr>
          <w:p w:rsidR="009F490D" w:rsidRPr="009B3911" w:rsidRDefault="009F490D" w:rsidP="00FE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911">
              <w:rPr>
                <w:rFonts w:ascii="Times New Roman" w:eastAsia="Times New Roman" w:hAnsi="Times New Roman" w:cs="Times New Roman"/>
              </w:rPr>
              <w:t>проект на 2026 год</w:t>
            </w:r>
          </w:p>
        </w:tc>
        <w:tc>
          <w:tcPr>
            <w:tcW w:w="708" w:type="dxa"/>
            <w:shd w:val="clear" w:color="auto" w:fill="auto"/>
          </w:tcPr>
          <w:p w:rsidR="009F490D" w:rsidRPr="009B3911" w:rsidRDefault="009F490D" w:rsidP="00FE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911">
              <w:rPr>
                <w:rFonts w:ascii="Times New Roman" w:eastAsia="Times New Roman" w:hAnsi="Times New Roman" w:cs="Times New Roman"/>
              </w:rPr>
              <w:t>Уд</w:t>
            </w:r>
            <w:proofErr w:type="gramStart"/>
            <w:r w:rsidR="00012E9D" w:rsidRPr="009B391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B39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B3911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9B3911">
              <w:rPr>
                <w:rFonts w:ascii="Times New Roman" w:eastAsia="Times New Roman" w:hAnsi="Times New Roman" w:cs="Times New Roman"/>
              </w:rPr>
              <w:t>ес %</w:t>
            </w:r>
          </w:p>
          <w:p w:rsidR="009F490D" w:rsidRPr="009B3911" w:rsidRDefault="009F490D" w:rsidP="00FE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3911" w:rsidRPr="009B3911" w:rsidTr="009B3911">
        <w:tc>
          <w:tcPr>
            <w:tcW w:w="2376" w:type="dxa"/>
            <w:shd w:val="clear" w:color="auto" w:fill="auto"/>
            <w:vAlign w:val="bottom"/>
          </w:tcPr>
          <w:p w:rsidR="009B3911" w:rsidRPr="009B3911" w:rsidRDefault="009B3911" w:rsidP="009B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91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73313,5</w:t>
            </w:r>
          </w:p>
        </w:tc>
        <w:tc>
          <w:tcPr>
            <w:tcW w:w="709" w:type="dxa"/>
            <w:shd w:val="clear" w:color="auto" w:fill="auto"/>
          </w:tcPr>
          <w:p w:rsidR="008E2B5C" w:rsidRDefault="008E2B5C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B3911" w:rsidRPr="008E2B5C" w:rsidRDefault="008E2B5C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78481,0</w:t>
            </w:r>
          </w:p>
        </w:tc>
        <w:tc>
          <w:tcPr>
            <w:tcW w:w="709" w:type="dxa"/>
            <w:shd w:val="clear" w:color="auto" w:fill="auto"/>
          </w:tcPr>
          <w:p w:rsidR="008E2B5C" w:rsidRDefault="008E2B5C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B3911" w:rsidRPr="008E2B5C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72674,2</w:t>
            </w:r>
          </w:p>
        </w:tc>
        <w:tc>
          <w:tcPr>
            <w:tcW w:w="722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21F2B" w:rsidRPr="008E2B5C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72673,6</w:t>
            </w:r>
          </w:p>
        </w:tc>
        <w:tc>
          <w:tcPr>
            <w:tcW w:w="708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11223" w:rsidRPr="008E2B5C" w:rsidRDefault="00711223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9B3911" w:rsidRPr="009B3911" w:rsidTr="009B3911">
        <w:tc>
          <w:tcPr>
            <w:tcW w:w="2376" w:type="dxa"/>
            <w:shd w:val="clear" w:color="auto" w:fill="auto"/>
            <w:vAlign w:val="bottom"/>
          </w:tcPr>
          <w:p w:rsidR="009B3911" w:rsidRPr="009B3911" w:rsidRDefault="009B3911" w:rsidP="009B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91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1389,4</w:t>
            </w:r>
          </w:p>
        </w:tc>
        <w:tc>
          <w:tcPr>
            <w:tcW w:w="709" w:type="dxa"/>
            <w:shd w:val="clear" w:color="auto" w:fill="auto"/>
          </w:tcPr>
          <w:p w:rsidR="008E2B5C" w:rsidRDefault="008E2B5C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B3911" w:rsidRPr="008E2B5C" w:rsidRDefault="008E2B5C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1818,0</w:t>
            </w:r>
          </w:p>
        </w:tc>
        <w:tc>
          <w:tcPr>
            <w:tcW w:w="709" w:type="dxa"/>
            <w:shd w:val="clear" w:color="auto" w:fill="auto"/>
          </w:tcPr>
          <w:p w:rsidR="00321F2B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B3911" w:rsidRPr="008E2B5C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1890,4</w:t>
            </w:r>
          </w:p>
        </w:tc>
        <w:tc>
          <w:tcPr>
            <w:tcW w:w="722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AB0EED" w:rsidRPr="008E2B5C" w:rsidRDefault="00AB0EE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11223" w:rsidRPr="008E2B5C" w:rsidRDefault="00711223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3911" w:rsidRPr="009B3911" w:rsidTr="009B3911">
        <w:tc>
          <w:tcPr>
            <w:tcW w:w="2376" w:type="dxa"/>
            <w:shd w:val="clear" w:color="auto" w:fill="auto"/>
            <w:vAlign w:val="bottom"/>
          </w:tcPr>
          <w:p w:rsidR="009B3911" w:rsidRPr="009B3911" w:rsidRDefault="009B3911" w:rsidP="009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91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3949,9</w:t>
            </w:r>
          </w:p>
        </w:tc>
        <w:tc>
          <w:tcPr>
            <w:tcW w:w="709" w:type="dxa"/>
            <w:shd w:val="clear" w:color="auto" w:fill="auto"/>
          </w:tcPr>
          <w:p w:rsidR="008E2B5C" w:rsidRDefault="008E2B5C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E2B5C" w:rsidRDefault="008E2B5C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B3911" w:rsidRPr="008E2B5C" w:rsidRDefault="009B3911" w:rsidP="0032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0,</w:t>
            </w:r>
            <w:r w:rsidR="00321F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4194,1</w:t>
            </w:r>
          </w:p>
        </w:tc>
        <w:tc>
          <w:tcPr>
            <w:tcW w:w="709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21F2B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21F2B" w:rsidRPr="008E2B5C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4194,1</w:t>
            </w:r>
          </w:p>
        </w:tc>
        <w:tc>
          <w:tcPr>
            <w:tcW w:w="722" w:type="dxa"/>
            <w:shd w:val="clear" w:color="auto" w:fill="auto"/>
          </w:tcPr>
          <w:p w:rsidR="00AB0EED" w:rsidRDefault="00AB0EE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AB0EED" w:rsidRDefault="00AB0EE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B3911" w:rsidRDefault="00AB0EE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</w:t>
            </w:r>
          </w:p>
          <w:p w:rsidR="00AB0EED" w:rsidRPr="008E2B5C" w:rsidRDefault="00AB0EED" w:rsidP="00AB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4194,1</w:t>
            </w:r>
          </w:p>
        </w:tc>
        <w:tc>
          <w:tcPr>
            <w:tcW w:w="708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11223" w:rsidRDefault="00711223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11223" w:rsidRPr="008E2B5C" w:rsidRDefault="00711223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9B3911" w:rsidRPr="009B3911" w:rsidTr="009B3911">
        <w:tc>
          <w:tcPr>
            <w:tcW w:w="2376" w:type="dxa"/>
            <w:shd w:val="clear" w:color="auto" w:fill="auto"/>
            <w:vAlign w:val="bottom"/>
          </w:tcPr>
          <w:p w:rsidR="009B3911" w:rsidRPr="009B3911" w:rsidRDefault="009B3911" w:rsidP="009B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91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25126,2</w:t>
            </w:r>
          </w:p>
        </w:tc>
        <w:tc>
          <w:tcPr>
            <w:tcW w:w="709" w:type="dxa"/>
            <w:shd w:val="clear" w:color="auto" w:fill="auto"/>
          </w:tcPr>
          <w:p w:rsidR="00321F2B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B3911" w:rsidRPr="008E2B5C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26935,5</w:t>
            </w:r>
          </w:p>
        </w:tc>
        <w:tc>
          <w:tcPr>
            <w:tcW w:w="709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21F2B" w:rsidRPr="008E2B5C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26935,5</w:t>
            </w:r>
          </w:p>
        </w:tc>
        <w:tc>
          <w:tcPr>
            <w:tcW w:w="722" w:type="dxa"/>
            <w:shd w:val="clear" w:color="auto" w:fill="auto"/>
          </w:tcPr>
          <w:p w:rsidR="00AB0EED" w:rsidRDefault="00AB0EE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B3911" w:rsidRPr="008E2B5C" w:rsidRDefault="00AB0EE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26935,5</w:t>
            </w:r>
          </w:p>
        </w:tc>
        <w:tc>
          <w:tcPr>
            <w:tcW w:w="708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11223" w:rsidRPr="008E2B5C" w:rsidRDefault="00711223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</w:t>
            </w:r>
          </w:p>
        </w:tc>
      </w:tr>
      <w:tr w:rsidR="009B3911" w:rsidRPr="009B3911" w:rsidTr="009B3911">
        <w:tc>
          <w:tcPr>
            <w:tcW w:w="2376" w:type="dxa"/>
            <w:shd w:val="clear" w:color="auto" w:fill="auto"/>
            <w:vAlign w:val="bottom"/>
          </w:tcPr>
          <w:p w:rsidR="009B3911" w:rsidRPr="009B3911" w:rsidRDefault="009B3911" w:rsidP="009B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911"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24217,3</w:t>
            </w:r>
          </w:p>
        </w:tc>
        <w:tc>
          <w:tcPr>
            <w:tcW w:w="709" w:type="dxa"/>
            <w:shd w:val="clear" w:color="auto" w:fill="auto"/>
          </w:tcPr>
          <w:p w:rsidR="008E2B5C" w:rsidRDefault="008E2B5C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B3911" w:rsidRPr="008E2B5C" w:rsidRDefault="009B3911" w:rsidP="0032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2,</w:t>
            </w:r>
            <w:r w:rsidR="00321F2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18755,4</w:t>
            </w:r>
          </w:p>
        </w:tc>
        <w:tc>
          <w:tcPr>
            <w:tcW w:w="709" w:type="dxa"/>
            <w:shd w:val="clear" w:color="auto" w:fill="auto"/>
          </w:tcPr>
          <w:p w:rsidR="008E2B5C" w:rsidRDefault="008E2B5C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B3911" w:rsidRPr="008E2B5C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11055,4</w:t>
            </w:r>
          </w:p>
        </w:tc>
        <w:tc>
          <w:tcPr>
            <w:tcW w:w="722" w:type="dxa"/>
            <w:shd w:val="clear" w:color="auto" w:fill="auto"/>
          </w:tcPr>
          <w:p w:rsidR="008E2B5C" w:rsidRDefault="008E2B5C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B3911" w:rsidRPr="008E2B5C" w:rsidRDefault="00AB0EE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11055,4</w:t>
            </w:r>
          </w:p>
        </w:tc>
        <w:tc>
          <w:tcPr>
            <w:tcW w:w="708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11223" w:rsidRPr="008E2B5C" w:rsidRDefault="00711223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</w:t>
            </w:r>
          </w:p>
        </w:tc>
      </w:tr>
      <w:tr w:rsidR="009B3911" w:rsidRPr="009B3911" w:rsidTr="009B3911">
        <w:tc>
          <w:tcPr>
            <w:tcW w:w="2376" w:type="dxa"/>
            <w:shd w:val="clear" w:color="auto" w:fill="auto"/>
            <w:vAlign w:val="bottom"/>
          </w:tcPr>
          <w:p w:rsidR="009B3911" w:rsidRPr="009B3911" w:rsidRDefault="009B3911" w:rsidP="009B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911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1125,8</w:t>
            </w:r>
          </w:p>
        </w:tc>
        <w:tc>
          <w:tcPr>
            <w:tcW w:w="709" w:type="dxa"/>
            <w:shd w:val="clear" w:color="auto" w:fill="auto"/>
          </w:tcPr>
          <w:p w:rsidR="008E2B5C" w:rsidRDefault="008E2B5C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B3911" w:rsidRPr="008E2B5C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1174,1</w:t>
            </w:r>
          </w:p>
        </w:tc>
        <w:tc>
          <w:tcPr>
            <w:tcW w:w="709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21F2B" w:rsidRPr="008E2B5C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1151,6</w:t>
            </w:r>
          </w:p>
        </w:tc>
        <w:tc>
          <w:tcPr>
            <w:tcW w:w="722" w:type="dxa"/>
            <w:shd w:val="clear" w:color="auto" w:fill="auto"/>
          </w:tcPr>
          <w:p w:rsidR="00AB0EED" w:rsidRDefault="00AB0EE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B3911" w:rsidRPr="008E2B5C" w:rsidRDefault="00AB0EE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1151,6</w:t>
            </w:r>
          </w:p>
        </w:tc>
        <w:tc>
          <w:tcPr>
            <w:tcW w:w="708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11223" w:rsidRPr="008E2B5C" w:rsidRDefault="00711223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9B3911" w:rsidRPr="009B3911" w:rsidTr="009B3911">
        <w:tc>
          <w:tcPr>
            <w:tcW w:w="2376" w:type="dxa"/>
            <w:shd w:val="clear" w:color="auto" w:fill="auto"/>
            <w:vAlign w:val="bottom"/>
          </w:tcPr>
          <w:p w:rsidR="009B3911" w:rsidRPr="009B3911" w:rsidRDefault="009B3911" w:rsidP="009B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91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563598,4</w:t>
            </w:r>
          </w:p>
        </w:tc>
        <w:tc>
          <w:tcPr>
            <w:tcW w:w="709" w:type="dxa"/>
            <w:shd w:val="clear" w:color="auto" w:fill="auto"/>
          </w:tcPr>
          <w:p w:rsidR="009B3911" w:rsidRPr="008E2B5C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586367,5</w:t>
            </w:r>
          </w:p>
        </w:tc>
        <w:tc>
          <w:tcPr>
            <w:tcW w:w="709" w:type="dxa"/>
            <w:shd w:val="clear" w:color="auto" w:fill="auto"/>
          </w:tcPr>
          <w:p w:rsidR="009B3911" w:rsidRPr="008E2B5C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56,9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580510,1</w:t>
            </w:r>
          </w:p>
        </w:tc>
        <w:tc>
          <w:tcPr>
            <w:tcW w:w="722" w:type="dxa"/>
            <w:shd w:val="clear" w:color="auto" w:fill="auto"/>
          </w:tcPr>
          <w:p w:rsidR="009B3911" w:rsidRPr="008E2B5C" w:rsidRDefault="00AB0EED" w:rsidP="0076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</w:t>
            </w:r>
            <w:r w:rsidR="00760B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580510,1</w:t>
            </w:r>
          </w:p>
        </w:tc>
        <w:tc>
          <w:tcPr>
            <w:tcW w:w="708" w:type="dxa"/>
            <w:shd w:val="clear" w:color="auto" w:fill="auto"/>
          </w:tcPr>
          <w:p w:rsidR="009B3911" w:rsidRPr="008E2B5C" w:rsidRDefault="00711223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56,9</w:t>
            </w:r>
          </w:p>
        </w:tc>
      </w:tr>
      <w:tr w:rsidR="009B3911" w:rsidRPr="009B3911" w:rsidTr="009B3911">
        <w:tc>
          <w:tcPr>
            <w:tcW w:w="2376" w:type="dxa"/>
            <w:shd w:val="clear" w:color="auto" w:fill="auto"/>
            <w:vAlign w:val="bottom"/>
          </w:tcPr>
          <w:p w:rsidR="009B3911" w:rsidRPr="009B3911" w:rsidRDefault="009B3911" w:rsidP="009B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911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102720,4</w:t>
            </w:r>
          </w:p>
        </w:tc>
        <w:tc>
          <w:tcPr>
            <w:tcW w:w="709" w:type="dxa"/>
            <w:shd w:val="clear" w:color="auto" w:fill="auto"/>
          </w:tcPr>
          <w:p w:rsidR="00321F2B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B3911" w:rsidRPr="008E2B5C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111652,0</w:t>
            </w:r>
          </w:p>
        </w:tc>
        <w:tc>
          <w:tcPr>
            <w:tcW w:w="709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21F2B" w:rsidRPr="008E2B5C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111652,3</w:t>
            </w:r>
          </w:p>
        </w:tc>
        <w:tc>
          <w:tcPr>
            <w:tcW w:w="722" w:type="dxa"/>
            <w:shd w:val="clear" w:color="auto" w:fill="auto"/>
          </w:tcPr>
          <w:p w:rsidR="00AB0EED" w:rsidRDefault="00AB0EE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B3911" w:rsidRPr="008E2B5C" w:rsidRDefault="00AB0EE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111480,2</w:t>
            </w:r>
          </w:p>
        </w:tc>
        <w:tc>
          <w:tcPr>
            <w:tcW w:w="708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11223" w:rsidRPr="008E2B5C" w:rsidRDefault="00711223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10,9</w:t>
            </w:r>
          </w:p>
        </w:tc>
      </w:tr>
      <w:tr w:rsidR="009B3911" w:rsidRPr="009B3911" w:rsidTr="009B3911">
        <w:tc>
          <w:tcPr>
            <w:tcW w:w="2376" w:type="dxa"/>
            <w:shd w:val="clear" w:color="auto" w:fill="auto"/>
            <w:vAlign w:val="bottom"/>
          </w:tcPr>
          <w:p w:rsidR="009B3911" w:rsidRPr="009B3911" w:rsidRDefault="009B3911" w:rsidP="009B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91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Социальная политика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52228,1</w:t>
            </w:r>
          </w:p>
        </w:tc>
        <w:tc>
          <w:tcPr>
            <w:tcW w:w="709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21F2B" w:rsidRPr="008E2B5C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65155,1</w:t>
            </w:r>
          </w:p>
        </w:tc>
        <w:tc>
          <w:tcPr>
            <w:tcW w:w="709" w:type="dxa"/>
            <w:shd w:val="clear" w:color="auto" w:fill="auto"/>
          </w:tcPr>
          <w:p w:rsidR="00321F2B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B3911" w:rsidRPr="008E2B5C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56970,2</w:t>
            </w:r>
          </w:p>
        </w:tc>
        <w:tc>
          <w:tcPr>
            <w:tcW w:w="722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AB0EED" w:rsidRPr="008E2B5C" w:rsidRDefault="00AB0EE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50562,5</w:t>
            </w:r>
          </w:p>
        </w:tc>
        <w:tc>
          <w:tcPr>
            <w:tcW w:w="708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11223" w:rsidRPr="008E2B5C" w:rsidRDefault="00711223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9B3911" w:rsidRPr="009B3911" w:rsidTr="009B3911">
        <w:tc>
          <w:tcPr>
            <w:tcW w:w="2376" w:type="dxa"/>
            <w:shd w:val="clear" w:color="auto" w:fill="auto"/>
            <w:vAlign w:val="bottom"/>
          </w:tcPr>
          <w:p w:rsidR="009B3911" w:rsidRPr="009B3911" w:rsidRDefault="009B3911" w:rsidP="009B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911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9602,4</w:t>
            </w:r>
          </w:p>
        </w:tc>
        <w:tc>
          <w:tcPr>
            <w:tcW w:w="709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21F2B" w:rsidRPr="008E2B5C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10558,5</w:t>
            </w:r>
          </w:p>
        </w:tc>
        <w:tc>
          <w:tcPr>
            <w:tcW w:w="709" w:type="dxa"/>
            <w:shd w:val="clear" w:color="auto" w:fill="auto"/>
          </w:tcPr>
          <w:p w:rsidR="00321F2B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B3911" w:rsidRPr="008E2B5C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10558,5</w:t>
            </w:r>
          </w:p>
        </w:tc>
        <w:tc>
          <w:tcPr>
            <w:tcW w:w="722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AB0EED" w:rsidRPr="008E2B5C" w:rsidRDefault="00AB0EE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10558,5</w:t>
            </w:r>
          </w:p>
        </w:tc>
        <w:tc>
          <w:tcPr>
            <w:tcW w:w="708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11223" w:rsidRPr="008E2B5C" w:rsidRDefault="00711223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9B3911" w:rsidRPr="009B3911" w:rsidTr="009B3911">
        <w:tc>
          <w:tcPr>
            <w:tcW w:w="2376" w:type="dxa"/>
            <w:shd w:val="clear" w:color="auto" w:fill="auto"/>
            <w:vAlign w:val="bottom"/>
          </w:tcPr>
          <w:p w:rsidR="009B3911" w:rsidRPr="009B3911" w:rsidRDefault="009B3911" w:rsidP="009B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91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107910,4</w:t>
            </w:r>
          </w:p>
        </w:tc>
        <w:tc>
          <w:tcPr>
            <w:tcW w:w="709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21F2B" w:rsidRPr="008E2B5C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126347,4</w:t>
            </w:r>
          </w:p>
        </w:tc>
        <w:tc>
          <w:tcPr>
            <w:tcW w:w="709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21F2B" w:rsidRPr="008E2B5C" w:rsidRDefault="00321F2B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122905,1</w:t>
            </w:r>
          </w:p>
        </w:tc>
        <w:tc>
          <w:tcPr>
            <w:tcW w:w="722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AB0EED" w:rsidRPr="008E2B5C" w:rsidRDefault="00AB0EE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122905,1</w:t>
            </w:r>
          </w:p>
        </w:tc>
        <w:tc>
          <w:tcPr>
            <w:tcW w:w="708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11223" w:rsidRPr="008E2B5C" w:rsidRDefault="00711223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12,1</w:t>
            </w:r>
          </w:p>
        </w:tc>
      </w:tr>
      <w:tr w:rsidR="009B3911" w:rsidRPr="009B3911" w:rsidTr="009B3911">
        <w:trPr>
          <w:trHeight w:val="931"/>
        </w:trPr>
        <w:tc>
          <w:tcPr>
            <w:tcW w:w="2376" w:type="dxa"/>
            <w:shd w:val="clear" w:color="auto" w:fill="auto"/>
            <w:vAlign w:val="bottom"/>
          </w:tcPr>
          <w:p w:rsidR="009B3911" w:rsidRPr="009B3911" w:rsidRDefault="009B3911" w:rsidP="009B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911">
              <w:rPr>
                <w:rFonts w:ascii="Times New Roman" w:hAnsi="Times New Roman" w:cs="Times New Roman"/>
                <w:sz w:val="24"/>
              </w:rPr>
              <w:t>Условно-утвержденные расходы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13580,0</w:t>
            </w:r>
          </w:p>
        </w:tc>
        <w:tc>
          <w:tcPr>
            <w:tcW w:w="722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AB0EED" w:rsidRPr="008E2B5C" w:rsidRDefault="00AB0EE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911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2B5C">
              <w:rPr>
                <w:rFonts w:ascii="Times New Roman" w:eastAsia="Times New Roman" w:hAnsi="Times New Roman" w:cs="Times New Roman"/>
              </w:rPr>
              <w:t>28200,0</w:t>
            </w:r>
          </w:p>
        </w:tc>
        <w:tc>
          <w:tcPr>
            <w:tcW w:w="708" w:type="dxa"/>
            <w:shd w:val="clear" w:color="auto" w:fill="auto"/>
          </w:tcPr>
          <w:p w:rsidR="009B3911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11223" w:rsidRDefault="00711223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</w:t>
            </w:r>
          </w:p>
          <w:p w:rsidR="00711223" w:rsidRPr="008E2B5C" w:rsidRDefault="00711223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F490D" w:rsidRPr="009B3911" w:rsidTr="009B3911">
        <w:trPr>
          <w:trHeight w:val="64"/>
        </w:trPr>
        <w:tc>
          <w:tcPr>
            <w:tcW w:w="2376" w:type="dxa"/>
            <w:shd w:val="clear" w:color="auto" w:fill="auto"/>
          </w:tcPr>
          <w:p w:rsidR="009F490D" w:rsidRPr="009B3911" w:rsidRDefault="009F490D" w:rsidP="009F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9B3911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r w:rsidRPr="009B391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9F490D" w:rsidRPr="008E2B5C" w:rsidRDefault="009F490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E2B5C">
              <w:rPr>
                <w:rFonts w:ascii="Times New Roman" w:eastAsia="Times New Roman" w:hAnsi="Times New Roman" w:cs="Times New Roman"/>
                <w:b/>
              </w:rPr>
              <w:t>965181,8</w:t>
            </w:r>
          </w:p>
        </w:tc>
        <w:tc>
          <w:tcPr>
            <w:tcW w:w="709" w:type="dxa"/>
            <w:shd w:val="clear" w:color="auto" w:fill="auto"/>
          </w:tcPr>
          <w:p w:rsidR="009F490D" w:rsidRPr="008E2B5C" w:rsidRDefault="009F490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E2B5C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F490D" w:rsidRPr="008E2B5C" w:rsidRDefault="009F490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E2B5C">
              <w:rPr>
                <w:rFonts w:ascii="Times New Roman" w:eastAsia="Times New Roman" w:hAnsi="Times New Roman" w:cs="Times New Roman"/>
                <w:b/>
              </w:rPr>
              <w:t>1031438,6</w:t>
            </w:r>
          </w:p>
        </w:tc>
        <w:tc>
          <w:tcPr>
            <w:tcW w:w="709" w:type="dxa"/>
            <w:shd w:val="clear" w:color="auto" w:fill="auto"/>
          </w:tcPr>
          <w:p w:rsidR="009F490D" w:rsidRPr="008E2B5C" w:rsidRDefault="009F490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E2B5C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262" w:type="dxa"/>
            <w:shd w:val="clear" w:color="auto" w:fill="auto"/>
          </w:tcPr>
          <w:p w:rsidR="009F490D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E2B5C">
              <w:rPr>
                <w:rFonts w:ascii="Times New Roman" w:eastAsia="Times New Roman" w:hAnsi="Times New Roman" w:cs="Times New Roman"/>
                <w:b/>
              </w:rPr>
              <w:t>1014077,4</w:t>
            </w:r>
          </w:p>
        </w:tc>
        <w:tc>
          <w:tcPr>
            <w:tcW w:w="722" w:type="dxa"/>
            <w:shd w:val="clear" w:color="auto" w:fill="auto"/>
          </w:tcPr>
          <w:p w:rsidR="009F490D" w:rsidRPr="008E2B5C" w:rsidRDefault="009F490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E2B5C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F490D" w:rsidRPr="008E2B5C" w:rsidRDefault="009B3911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E2B5C">
              <w:rPr>
                <w:rFonts w:ascii="Times New Roman" w:eastAsia="Times New Roman" w:hAnsi="Times New Roman" w:cs="Times New Roman"/>
                <w:b/>
              </w:rPr>
              <w:t>1020226,6</w:t>
            </w:r>
          </w:p>
        </w:tc>
        <w:tc>
          <w:tcPr>
            <w:tcW w:w="708" w:type="dxa"/>
            <w:shd w:val="clear" w:color="auto" w:fill="auto"/>
          </w:tcPr>
          <w:p w:rsidR="009F490D" w:rsidRPr="008E2B5C" w:rsidRDefault="009F490D" w:rsidP="008E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E2B5C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</w:tbl>
    <w:p w:rsidR="00634B8D" w:rsidRPr="009B3911" w:rsidRDefault="009F490D" w:rsidP="00012E9D">
      <w:pPr>
        <w:widowControl w:val="0"/>
        <w:spacing w:after="0" w:line="240" w:lineRule="atLeast"/>
        <w:ind w:firstLine="686"/>
        <w:jc w:val="both"/>
        <w:rPr>
          <w:rFonts w:ascii="Times New Roman" w:hAnsi="Times New Roman" w:cs="Times New Roman"/>
          <w:sz w:val="24"/>
        </w:rPr>
      </w:pPr>
      <w:r w:rsidRPr="009B3911">
        <w:rPr>
          <w:rFonts w:ascii="Times New Roman" w:hAnsi="Times New Roman" w:cs="Times New Roman"/>
          <w:sz w:val="24"/>
        </w:rPr>
        <w:t xml:space="preserve"> </w:t>
      </w:r>
      <w:r w:rsidR="00616E9B" w:rsidRPr="009B3911">
        <w:rPr>
          <w:rFonts w:ascii="Times New Roman" w:hAnsi="Times New Roman" w:cs="Times New Roman"/>
          <w:sz w:val="24"/>
        </w:rPr>
        <w:t xml:space="preserve"> </w:t>
      </w:r>
    </w:p>
    <w:p w:rsidR="00971060" w:rsidRDefault="00971060" w:rsidP="00FB4EE7">
      <w:pPr>
        <w:pStyle w:val="af3"/>
        <w:spacing w:after="0" w:line="240" w:lineRule="atLeast"/>
        <w:ind w:firstLine="709"/>
        <w:rPr>
          <w:color w:val="000000"/>
          <w:sz w:val="28"/>
          <w:szCs w:val="28"/>
        </w:rPr>
      </w:pPr>
    </w:p>
    <w:p w:rsidR="00FE1CE0" w:rsidRPr="00CA6BD1" w:rsidRDefault="00FE1CE0" w:rsidP="00FE1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1CE0">
        <w:rPr>
          <w:rFonts w:ascii="Times New Roman" w:hAnsi="Times New Roman" w:cs="Times New Roman"/>
          <w:sz w:val="28"/>
          <w:szCs w:val="28"/>
        </w:rPr>
        <w:t>Как видно из таблицы, приоритетным направлением расходования средств, согласно Проекту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A6BD1">
        <w:rPr>
          <w:rFonts w:ascii="Times New Roman" w:hAnsi="Times New Roman" w:cs="Times New Roman"/>
          <w:sz w:val="28"/>
          <w:szCs w:val="28"/>
        </w:rPr>
        <w:t xml:space="preserve"> </w:t>
      </w:r>
      <w:r w:rsidRPr="00FE1CE0">
        <w:rPr>
          <w:rFonts w:ascii="Times New Roman" w:hAnsi="Times New Roman" w:cs="Times New Roman"/>
          <w:sz w:val="28"/>
          <w:szCs w:val="28"/>
        </w:rPr>
        <w:t xml:space="preserve">год, также как и в текущем году, является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FE1CE0">
        <w:rPr>
          <w:rFonts w:ascii="Times New Roman" w:hAnsi="Times New Roman" w:cs="Times New Roman"/>
          <w:sz w:val="28"/>
          <w:szCs w:val="28"/>
        </w:rPr>
        <w:t>, расходы состав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E1C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1CE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56,9</w:t>
      </w:r>
      <w:r w:rsidRPr="00FE1CE0">
        <w:rPr>
          <w:rFonts w:ascii="Times New Roman" w:hAnsi="Times New Roman" w:cs="Times New Roman"/>
          <w:sz w:val="28"/>
          <w:szCs w:val="28"/>
        </w:rPr>
        <w:t>% от общего объема расходов местного бюджета.</w:t>
      </w:r>
      <w:r w:rsidR="00CA6BD1">
        <w:rPr>
          <w:rFonts w:ascii="Times New Roman" w:hAnsi="Times New Roman" w:cs="Times New Roman"/>
          <w:sz w:val="28"/>
          <w:szCs w:val="28"/>
        </w:rPr>
        <w:t xml:space="preserve"> </w:t>
      </w:r>
      <w:r w:rsidR="00CA6BD1" w:rsidRPr="00CA6BD1">
        <w:rPr>
          <w:rFonts w:ascii="Times New Roman" w:hAnsi="Times New Roman" w:cs="Times New Roman"/>
          <w:sz w:val="28"/>
          <w:szCs w:val="28"/>
        </w:rPr>
        <w:t>Менее одного процента в общем объеме  расходов приходится  на национальную безопасность и правоохранительную деятельность (0,</w:t>
      </w:r>
      <w:r w:rsidR="00D436E2">
        <w:rPr>
          <w:rFonts w:ascii="Times New Roman" w:hAnsi="Times New Roman" w:cs="Times New Roman"/>
          <w:sz w:val="28"/>
          <w:szCs w:val="28"/>
        </w:rPr>
        <w:t>4</w:t>
      </w:r>
      <w:r w:rsidR="00CA6BD1" w:rsidRPr="00CA6BD1">
        <w:rPr>
          <w:rFonts w:ascii="Times New Roman" w:hAnsi="Times New Roman" w:cs="Times New Roman"/>
          <w:sz w:val="28"/>
          <w:szCs w:val="28"/>
        </w:rPr>
        <w:t>%), национальную оборону</w:t>
      </w:r>
      <w:r w:rsidR="00D436E2">
        <w:rPr>
          <w:rFonts w:ascii="Times New Roman" w:hAnsi="Times New Roman" w:cs="Times New Roman"/>
          <w:sz w:val="28"/>
          <w:szCs w:val="28"/>
        </w:rPr>
        <w:t xml:space="preserve"> </w:t>
      </w:r>
      <w:r w:rsidR="00CA6BD1" w:rsidRPr="00CA6BD1">
        <w:rPr>
          <w:rFonts w:ascii="Times New Roman" w:hAnsi="Times New Roman" w:cs="Times New Roman"/>
          <w:sz w:val="28"/>
          <w:szCs w:val="28"/>
        </w:rPr>
        <w:t xml:space="preserve">(0,2%), </w:t>
      </w:r>
      <w:r w:rsidR="00D436E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436E2" w:rsidRPr="00D436E2">
        <w:rPr>
          <w:rFonts w:ascii="Times New Roman" w:eastAsia="Times New Roman" w:hAnsi="Times New Roman" w:cs="Times New Roman"/>
          <w:color w:val="000000"/>
          <w:sz w:val="28"/>
          <w:szCs w:val="28"/>
        </w:rPr>
        <w:t>храну окружающей среды</w:t>
      </w:r>
      <w:r w:rsidR="00D43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(0,1%).</w:t>
      </w:r>
    </w:p>
    <w:p w:rsidR="00012E9D" w:rsidRDefault="00FE1CE0" w:rsidP="00FE1C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28"/>
          <w:szCs w:val="28"/>
        </w:rPr>
        <w:t xml:space="preserve">     </w:t>
      </w:r>
      <w:r w:rsidR="00012E9D" w:rsidRPr="00FB73BE">
        <w:rPr>
          <w:rFonts w:ascii="Times New Roman" w:eastAsia="Times New Roman" w:hAnsi="Times New Roman" w:cs="Times New Roman"/>
          <w:sz w:val="28"/>
          <w:szCs w:val="28"/>
        </w:rPr>
        <w:t>Расходы проекта бюджета на 202</w:t>
      </w:r>
      <w:r w:rsidR="00012E9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12E9D" w:rsidRPr="00FB73B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12E9D">
        <w:rPr>
          <w:rFonts w:ascii="Times New Roman" w:eastAsia="Times New Roman" w:hAnsi="Times New Roman" w:cs="Times New Roman"/>
          <w:sz w:val="28"/>
          <w:szCs w:val="28"/>
        </w:rPr>
        <w:t>6</w:t>
      </w:r>
      <w:r w:rsidR="00012E9D" w:rsidRPr="00FB73BE">
        <w:rPr>
          <w:rFonts w:ascii="Times New Roman" w:eastAsia="Times New Roman" w:hAnsi="Times New Roman" w:cs="Times New Roman"/>
          <w:sz w:val="28"/>
          <w:szCs w:val="28"/>
        </w:rPr>
        <w:t xml:space="preserve"> годы в разрезе разделов и подразделов</w:t>
      </w:r>
      <w:r w:rsidR="00012E9D" w:rsidRPr="00EA3CD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таблице:</w:t>
      </w:r>
      <w:r w:rsidR="00012E9D" w:rsidRPr="00EA3CD8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C622B5" w:rsidRDefault="000D656B" w:rsidP="00C622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B7D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8B7D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B7D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22B5" w:rsidRPr="00FB73BE">
        <w:rPr>
          <w:rFonts w:ascii="Times New Roman" w:eastAsia="Times New Roman" w:hAnsi="Times New Roman" w:cs="Times New Roman"/>
          <w:sz w:val="28"/>
          <w:szCs w:val="28"/>
        </w:rPr>
        <w:t>Расходы проекта бюджета на 202</w:t>
      </w:r>
      <w:r w:rsidR="00C622B5">
        <w:rPr>
          <w:rFonts w:ascii="Times New Roman" w:eastAsia="Times New Roman" w:hAnsi="Times New Roman" w:cs="Times New Roman"/>
          <w:sz w:val="28"/>
          <w:szCs w:val="28"/>
        </w:rPr>
        <w:t>4</w:t>
      </w:r>
      <w:r w:rsidR="00C622B5" w:rsidRPr="00FB73B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622B5">
        <w:rPr>
          <w:rFonts w:ascii="Times New Roman" w:eastAsia="Times New Roman" w:hAnsi="Times New Roman" w:cs="Times New Roman"/>
          <w:sz w:val="28"/>
          <w:szCs w:val="28"/>
        </w:rPr>
        <w:t>6</w:t>
      </w:r>
      <w:r w:rsidR="00C622B5" w:rsidRPr="00FB73BE">
        <w:rPr>
          <w:rFonts w:ascii="Times New Roman" w:eastAsia="Times New Roman" w:hAnsi="Times New Roman" w:cs="Times New Roman"/>
          <w:sz w:val="28"/>
          <w:szCs w:val="28"/>
        </w:rPr>
        <w:t xml:space="preserve"> годы в разрезе разделов и подразделов</w:t>
      </w:r>
      <w:r w:rsidR="00C622B5" w:rsidRPr="00EA3CD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таблице:</w:t>
      </w:r>
      <w:r w:rsidR="00C622B5" w:rsidRPr="00EA3CD8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C622B5" w:rsidRDefault="00C622B5" w:rsidP="00C622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622B5" w:rsidRDefault="00C622B5" w:rsidP="00C622B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365F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9A365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A365F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9A36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2B5" w:rsidRDefault="00C622B5" w:rsidP="00C622B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55"/>
        <w:gridCol w:w="3725"/>
        <w:gridCol w:w="915"/>
        <w:gridCol w:w="1276"/>
        <w:gridCol w:w="1275"/>
        <w:gridCol w:w="1276"/>
        <w:gridCol w:w="1360"/>
      </w:tblGrid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5D0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5D0">
              <w:rPr>
                <w:rFonts w:ascii="Times New Roman" w:eastAsia="Times New Roman" w:hAnsi="Times New Roman" w:cs="Times New Roman"/>
              </w:rPr>
              <w:t>Наименование показателя бюджетной классификации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5D0">
              <w:rPr>
                <w:rFonts w:ascii="Times New Roman" w:eastAsia="Times New Roman" w:hAnsi="Times New Roman" w:cs="Times New Roman"/>
              </w:rPr>
              <w:t>Раздел-подраздел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5D0">
              <w:rPr>
                <w:rFonts w:ascii="Times New Roman" w:eastAsia="Times New Roman" w:hAnsi="Times New Roman" w:cs="Times New Roman"/>
              </w:rPr>
              <w:t>Плановые</w:t>
            </w:r>
          </w:p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5D0">
              <w:rPr>
                <w:rFonts w:ascii="Times New Roman" w:eastAsia="Times New Roman" w:hAnsi="Times New Roman" w:cs="Times New Roman"/>
              </w:rPr>
              <w:t>назначения на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4C25D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5D0">
              <w:rPr>
                <w:rFonts w:ascii="Times New Roman" w:eastAsia="Times New Roman" w:hAnsi="Times New Roman" w:cs="Times New Roman"/>
              </w:rPr>
              <w:t>проект</w:t>
            </w:r>
            <w:r>
              <w:rPr>
                <w:rFonts w:ascii="Times New Roman" w:eastAsia="Times New Roman" w:hAnsi="Times New Roman" w:cs="Times New Roman"/>
              </w:rPr>
              <w:t xml:space="preserve"> на           2024</w:t>
            </w:r>
            <w:r w:rsidRPr="004C25D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5D0">
              <w:rPr>
                <w:rFonts w:ascii="Times New Roman" w:eastAsia="Times New Roman" w:hAnsi="Times New Roman" w:cs="Times New Roman"/>
              </w:rPr>
              <w:t>проект на         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C25D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38B4">
              <w:rPr>
                <w:rFonts w:ascii="Times New Roman" w:eastAsia="Times New Roman" w:hAnsi="Times New Roman" w:cs="Times New Roman"/>
              </w:rPr>
              <w:t>проект на          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038B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038B4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38B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038B4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38B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5" w:type="dxa"/>
          </w:tcPr>
          <w:p w:rsidR="00C622B5" w:rsidRPr="004038B4" w:rsidRDefault="00C622B5" w:rsidP="00C622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38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622B5" w:rsidRPr="004038B4" w:rsidRDefault="00C622B5" w:rsidP="00C622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38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622B5" w:rsidRPr="004038B4" w:rsidRDefault="00C622B5" w:rsidP="00C622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38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622B5" w:rsidRPr="004038B4" w:rsidRDefault="00C622B5" w:rsidP="00C622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38B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60" w:type="dxa"/>
          </w:tcPr>
          <w:p w:rsidR="00C622B5" w:rsidRPr="004038B4" w:rsidRDefault="00C622B5" w:rsidP="00C622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38B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73 313,5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78 481,0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72 674,2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72 673,6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2 060,6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2 190,4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2 190,4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2 190,4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4 450,0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4 690,1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4 690,1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4 690,1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42 690,9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50 029,5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45 629,5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45 629,5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12 580,0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13 743,8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13 503,8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13 503,8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10 830,3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7 126,5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5 959,8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5 959,8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1 389,4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1 890,4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1 389,4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1 890,4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3 949,9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4 194,1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4 194,1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4 194,1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3 949,9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4 194,1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4 194,1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4 194,1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25 126,2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26 935,5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26 935,5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26 935,5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5 266,9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5 592,5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5 592,5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5 592,5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17 600,0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19 100,1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19 100,1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19 100,1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2 259,3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2 242,9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2 242,9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2 242,9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24 217,3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18 755,4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11 055,4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11 055,4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16 891,9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10 855,4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10 855,4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10 855,4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7 325,4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7 900,0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1 125,8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1 174,1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1 151,6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1 151,6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1 025,8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1 074,1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1 051,6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1 051,6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563 598,4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586 367,5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580 510,1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580 510,1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111 212,8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121 731,3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121 731,3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121 731,3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341 911,2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363 061,1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359 366,9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359 366,9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57 715,0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44 595,6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44 595,6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44 595,6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3239">
              <w:rPr>
                <w:rFonts w:ascii="Times New Roman" w:eastAsia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3239">
              <w:rPr>
                <w:rFonts w:ascii="Times New Roman" w:eastAsia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9 450,2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9 861,7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9 861,7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9 861,7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43 309,2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47 092,8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44 929,6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44 929,6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102 720,4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111 652,0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111 652,3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111 480,2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71 814,0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78 652,0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78 652,3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78 480,2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30 906,4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33 000,0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33 000,0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52 228,1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65 155,1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56 970,2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50 562,5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2 755,0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8 208,9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43 935,0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53 541,9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53 565,9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47 158,2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4 666,8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2 479,0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2 479,0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2 479,0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925,3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925,3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925,3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9 602,4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10 558,5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10 558,5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10 558,5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8 632,4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10 558,5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10 558,5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5D0">
              <w:rPr>
                <w:rFonts w:ascii="Times New Roman" w:hAnsi="Times New Roman" w:cs="Times New Roman"/>
                <w:color w:val="000000"/>
              </w:rPr>
              <w:t>10 558,5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107 910,4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122905,1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122905,1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 xml:space="preserve">Дотации на выравнивание бюджетной обеспеченности </w:t>
            </w:r>
            <w:r w:rsidRPr="004C2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68 987,4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74565,7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71123,4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71123,4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  <w:r w:rsidRPr="004C25D0">
              <w:rPr>
                <w:rFonts w:ascii="Times New Roman" w:hAnsi="Times New Roman" w:cs="Times New Roman"/>
              </w:rPr>
              <w:t>38 923,0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51781,7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51781,7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51781,7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2B5" w:rsidRPr="004C25D0" w:rsidRDefault="00C622B5" w:rsidP="00C622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25D0">
              <w:rPr>
                <w:rFonts w:ascii="Times New Roman" w:eastAsia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915" w:type="dxa"/>
          </w:tcPr>
          <w:p w:rsidR="00C622B5" w:rsidRDefault="00C622B5" w:rsidP="00C622B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28200,0</w:t>
            </w:r>
          </w:p>
        </w:tc>
      </w:tr>
      <w:tr w:rsidR="00C622B5" w:rsidTr="00C622B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5" w:type="dxa"/>
            <w:vAlign w:val="bottom"/>
          </w:tcPr>
          <w:p w:rsidR="00C622B5" w:rsidRPr="0099451F" w:rsidRDefault="00C622B5" w:rsidP="00C622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451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15" w:type="dxa"/>
          </w:tcPr>
          <w:p w:rsidR="00C622B5" w:rsidRDefault="00C622B5" w:rsidP="00C622B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965181,8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1031438,6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1014077,4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622B5" w:rsidRPr="004C25D0" w:rsidRDefault="00C622B5" w:rsidP="00C62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1020226,6</w:t>
            </w:r>
          </w:p>
        </w:tc>
      </w:tr>
    </w:tbl>
    <w:p w:rsidR="00C622B5" w:rsidRPr="009A365F" w:rsidRDefault="00C622B5" w:rsidP="00C622B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22B5" w:rsidRDefault="00C622B5" w:rsidP="00C622B5">
      <w:pPr>
        <w:pStyle w:val="af3"/>
        <w:spacing w:after="0"/>
        <w:rPr>
          <w:sz w:val="28"/>
          <w:szCs w:val="28"/>
        </w:rPr>
      </w:pPr>
    </w:p>
    <w:p w:rsidR="00C622B5" w:rsidRPr="00A32E84" w:rsidRDefault="00C622B5" w:rsidP="00C622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88A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1288A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81288A">
        <w:rPr>
          <w:rFonts w:ascii="Times New Roman" w:hAnsi="Times New Roman" w:cs="Times New Roman"/>
          <w:sz w:val="28"/>
          <w:szCs w:val="28"/>
        </w:rPr>
        <w:t xml:space="preserve"> расходы местного бюджета предусматриваются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288A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>
        <w:rPr>
          <w:rFonts w:ascii="Times New Roman" w:hAnsi="Times New Roman" w:cs="Times New Roman"/>
          <w:sz w:val="28"/>
          <w:szCs w:val="28"/>
        </w:rPr>
        <w:t>78481,0</w:t>
      </w:r>
      <w:r w:rsidRPr="0081288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5167,5</w:t>
      </w:r>
      <w:r w:rsidRPr="008128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7%</w:t>
      </w:r>
      <w:r w:rsidRPr="0081288A">
        <w:rPr>
          <w:rFonts w:ascii="Times New Roman" w:hAnsi="Times New Roman" w:cs="Times New Roman"/>
          <w:sz w:val="28"/>
          <w:szCs w:val="28"/>
        </w:rPr>
        <w:t xml:space="preserve"> больше п</w:t>
      </w:r>
      <w:r>
        <w:rPr>
          <w:rFonts w:ascii="Times New Roman" w:hAnsi="Times New Roman" w:cs="Times New Roman"/>
          <w:sz w:val="28"/>
          <w:szCs w:val="28"/>
        </w:rPr>
        <w:t>оказателя, утвержденного на 2023</w:t>
      </w:r>
      <w:r w:rsidRPr="0081288A">
        <w:rPr>
          <w:rFonts w:ascii="Times New Roman" w:hAnsi="Times New Roman" w:cs="Times New Roman"/>
          <w:sz w:val="28"/>
          <w:szCs w:val="28"/>
        </w:rPr>
        <w:t xml:space="preserve"> год. Бюджетные ассигнования по данному разделу, согласно ведомственной структуре расходов, закреплены за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Pr="0081288A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спорядителями бюджетных средств:</w:t>
      </w:r>
      <w:r w:rsidRPr="00812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4099">
        <w:rPr>
          <w:rFonts w:ascii="Times New Roman" w:hAnsi="Times New Roman" w:cs="Times New Roman"/>
          <w:sz w:val="28"/>
          <w:szCs w:val="28"/>
        </w:rPr>
        <w:t xml:space="preserve">айонный Совет депутатов </w:t>
      </w:r>
      <w:r>
        <w:rPr>
          <w:rFonts w:ascii="Times New Roman" w:hAnsi="Times New Roman" w:cs="Times New Roman"/>
          <w:sz w:val="28"/>
          <w:szCs w:val="28"/>
        </w:rPr>
        <w:t>4690,1</w:t>
      </w:r>
      <w:r w:rsidRPr="00A32E84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E84">
        <w:rPr>
          <w:rFonts w:ascii="Times New Roman" w:hAnsi="Times New Roman" w:cs="Times New Roman"/>
          <w:sz w:val="28"/>
          <w:szCs w:val="28"/>
        </w:rPr>
        <w:t xml:space="preserve">рублей; контрольно-счетный орган </w:t>
      </w:r>
      <w:r>
        <w:rPr>
          <w:rFonts w:ascii="Times New Roman" w:hAnsi="Times New Roman" w:cs="Times New Roman"/>
          <w:sz w:val="28"/>
          <w:szCs w:val="28"/>
        </w:rPr>
        <w:t>2293,8</w:t>
      </w:r>
      <w:r w:rsidRPr="00A32E84">
        <w:rPr>
          <w:rFonts w:ascii="Times New Roman" w:hAnsi="Times New Roman" w:cs="Times New Roman"/>
          <w:sz w:val="28"/>
          <w:szCs w:val="28"/>
        </w:rPr>
        <w:t xml:space="preserve"> тыс. рублей; администрация Краснотуранского района </w:t>
      </w:r>
      <w:r w:rsidR="00EE6E7F">
        <w:rPr>
          <w:rFonts w:ascii="Times New Roman" w:hAnsi="Times New Roman" w:cs="Times New Roman"/>
          <w:sz w:val="28"/>
          <w:szCs w:val="28"/>
        </w:rPr>
        <w:t>57988,3</w:t>
      </w:r>
      <w:r w:rsidRPr="00A32E84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E84">
        <w:rPr>
          <w:rFonts w:ascii="Times New Roman" w:hAnsi="Times New Roman" w:cs="Times New Roman"/>
          <w:sz w:val="28"/>
          <w:szCs w:val="28"/>
        </w:rPr>
        <w:t xml:space="preserve">рублей; </w:t>
      </w:r>
      <w:proofErr w:type="gramStart"/>
      <w:r w:rsidR="00EE6E7F">
        <w:rPr>
          <w:rFonts w:ascii="Times New Roman" w:hAnsi="Times New Roman" w:cs="Times New Roman"/>
          <w:sz w:val="28"/>
          <w:szCs w:val="28"/>
        </w:rPr>
        <w:t>Ф</w:t>
      </w:r>
      <w:r w:rsidRPr="00A32E84">
        <w:rPr>
          <w:rFonts w:ascii="Times New Roman" w:hAnsi="Times New Roman" w:cs="Times New Roman"/>
          <w:sz w:val="28"/>
          <w:szCs w:val="28"/>
        </w:rPr>
        <w:t>инансовое</w:t>
      </w:r>
      <w:proofErr w:type="gramEnd"/>
      <w:r w:rsidRPr="00A32E84">
        <w:rPr>
          <w:rFonts w:ascii="Times New Roman" w:hAnsi="Times New Roman" w:cs="Times New Roman"/>
          <w:sz w:val="28"/>
          <w:szCs w:val="28"/>
        </w:rPr>
        <w:t xml:space="preserve"> управление администрации Краснотуранского района 1</w:t>
      </w:r>
      <w:r>
        <w:rPr>
          <w:rFonts w:ascii="Times New Roman" w:hAnsi="Times New Roman" w:cs="Times New Roman"/>
          <w:sz w:val="28"/>
          <w:szCs w:val="28"/>
        </w:rPr>
        <w:t>3398,4</w:t>
      </w:r>
      <w:r w:rsidRPr="00A32E84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E84">
        <w:rPr>
          <w:rFonts w:ascii="Times New Roman" w:hAnsi="Times New Roman" w:cs="Times New Roman"/>
          <w:sz w:val="28"/>
          <w:szCs w:val="28"/>
        </w:rPr>
        <w:t xml:space="preserve">рублей; отдел образования администрации Краснотуранского района </w:t>
      </w:r>
      <w:r>
        <w:rPr>
          <w:rFonts w:ascii="Times New Roman" w:hAnsi="Times New Roman" w:cs="Times New Roman"/>
          <w:sz w:val="28"/>
          <w:szCs w:val="28"/>
        </w:rPr>
        <w:t>110,4</w:t>
      </w:r>
      <w:r w:rsidRPr="00A32E84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E84">
        <w:rPr>
          <w:rFonts w:ascii="Times New Roman" w:hAnsi="Times New Roman" w:cs="Times New Roman"/>
          <w:sz w:val="28"/>
          <w:szCs w:val="28"/>
        </w:rPr>
        <w:t>руб.</w:t>
      </w:r>
    </w:p>
    <w:p w:rsidR="00C622B5" w:rsidRDefault="00C622B5" w:rsidP="00C62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373D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74373D">
        <w:rPr>
          <w:rFonts w:ascii="Times New Roman" w:hAnsi="Times New Roman" w:cs="Times New Roman"/>
          <w:b/>
          <w:sz w:val="28"/>
          <w:szCs w:val="28"/>
        </w:rPr>
        <w:t>«Национальная оборона»</w:t>
      </w:r>
      <w:r w:rsidRPr="0074373D">
        <w:rPr>
          <w:rFonts w:ascii="Times New Roman" w:hAnsi="Times New Roman" w:cs="Times New Roman"/>
          <w:sz w:val="28"/>
          <w:szCs w:val="28"/>
        </w:rPr>
        <w:t xml:space="preserve"> расходы бюджета предусматриваются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373D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>
        <w:rPr>
          <w:rFonts w:ascii="Times New Roman" w:hAnsi="Times New Roman" w:cs="Times New Roman"/>
          <w:sz w:val="28"/>
          <w:szCs w:val="28"/>
        </w:rPr>
        <w:t>1818</w:t>
      </w:r>
      <w:r w:rsidRPr="0074373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428,6</w:t>
      </w:r>
      <w:r w:rsidRPr="0074373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или 30,8 % </w:t>
      </w:r>
      <w:r w:rsidRPr="0074373D">
        <w:rPr>
          <w:rFonts w:ascii="Times New Roman" w:hAnsi="Times New Roman" w:cs="Times New Roman"/>
          <w:sz w:val="28"/>
          <w:szCs w:val="28"/>
        </w:rPr>
        <w:t>больше показателя, утвержденного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373D">
        <w:rPr>
          <w:rFonts w:ascii="Times New Roman" w:hAnsi="Times New Roman" w:cs="Times New Roman"/>
          <w:sz w:val="28"/>
          <w:szCs w:val="28"/>
        </w:rPr>
        <w:t xml:space="preserve"> год. Бюджетные ассигнования по данному разделу согласно ведомственной структуре расходов закрепляются за </w:t>
      </w:r>
      <w:r>
        <w:rPr>
          <w:rFonts w:ascii="Times New Roman" w:hAnsi="Times New Roman" w:cs="Times New Roman"/>
          <w:sz w:val="28"/>
          <w:szCs w:val="28"/>
        </w:rPr>
        <w:t>Финансовым управлением администрации Краснотуранского района. Расходы по разделу предусматриваются на осуществление первичного воинского учета органами местного самоуправления поселений.</w:t>
      </w:r>
    </w:p>
    <w:p w:rsidR="00C622B5" w:rsidRPr="0074373D" w:rsidRDefault="00C622B5" w:rsidP="00C62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373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4373D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 w:rsidRPr="0074373D">
        <w:rPr>
          <w:rFonts w:ascii="Times New Roman" w:hAnsi="Times New Roman" w:cs="Times New Roman"/>
          <w:sz w:val="28"/>
          <w:szCs w:val="28"/>
        </w:rPr>
        <w:t xml:space="preserve"> расходы бюджета предусматриваются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373D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>
        <w:rPr>
          <w:rFonts w:ascii="Times New Roman" w:hAnsi="Times New Roman" w:cs="Times New Roman"/>
          <w:sz w:val="28"/>
          <w:szCs w:val="28"/>
        </w:rPr>
        <w:t>4194,1</w:t>
      </w:r>
      <w:r w:rsidRPr="0074373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244,2</w:t>
      </w:r>
      <w:r w:rsidRPr="0074373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или 6,2 % больше</w:t>
      </w:r>
      <w:r w:rsidRPr="0074373D">
        <w:rPr>
          <w:rFonts w:ascii="Times New Roman" w:hAnsi="Times New Roman" w:cs="Times New Roman"/>
          <w:sz w:val="28"/>
          <w:szCs w:val="28"/>
        </w:rPr>
        <w:t xml:space="preserve"> показателя, утвержденного на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4373D">
        <w:rPr>
          <w:rFonts w:ascii="Times New Roman" w:hAnsi="Times New Roman" w:cs="Times New Roman"/>
          <w:sz w:val="28"/>
          <w:szCs w:val="28"/>
        </w:rPr>
        <w:t xml:space="preserve">год. Бюджетные ассигнования по данному разделу согласно ведомственной структуре расходов закрепляются за </w:t>
      </w:r>
      <w:r>
        <w:rPr>
          <w:rFonts w:ascii="Times New Roman" w:hAnsi="Times New Roman" w:cs="Times New Roman"/>
          <w:sz w:val="28"/>
          <w:szCs w:val="28"/>
        </w:rPr>
        <w:t>администрацией Краснотуранского района</w:t>
      </w:r>
      <w:r w:rsidRPr="0074373D">
        <w:rPr>
          <w:rFonts w:ascii="Times New Roman" w:hAnsi="Times New Roman" w:cs="Times New Roman"/>
          <w:sz w:val="28"/>
          <w:szCs w:val="28"/>
        </w:rPr>
        <w:t xml:space="preserve">. Расходы по разделу включают ассигнования на </w:t>
      </w:r>
      <w:r>
        <w:rPr>
          <w:rFonts w:ascii="Times New Roman" w:hAnsi="Times New Roman" w:cs="Times New Roman"/>
          <w:sz w:val="28"/>
          <w:szCs w:val="28"/>
        </w:rPr>
        <w:t>содержание единой дежурн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диспетчерской службы</w:t>
      </w:r>
      <w:r w:rsidRPr="0074373D">
        <w:rPr>
          <w:rFonts w:ascii="Times New Roman" w:hAnsi="Times New Roman" w:cs="Times New Roman"/>
          <w:sz w:val="28"/>
          <w:szCs w:val="28"/>
        </w:rPr>
        <w:t>.</w:t>
      </w:r>
    </w:p>
    <w:p w:rsidR="00C622B5" w:rsidRDefault="00C622B5" w:rsidP="00C622B5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EE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B69EE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Pr="007B69EE">
        <w:rPr>
          <w:rFonts w:ascii="Times New Roman" w:hAnsi="Times New Roman" w:cs="Times New Roman"/>
          <w:sz w:val="28"/>
          <w:szCs w:val="28"/>
        </w:rPr>
        <w:t xml:space="preserve"> расходы местного бюджета предусматриваются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69EE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>
        <w:rPr>
          <w:rFonts w:ascii="Times New Roman" w:hAnsi="Times New Roman" w:cs="Times New Roman"/>
          <w:sz w:val="28"/>
          <w:szCs w:val="28"/>
        </w:rPr>
        <w:t xml:space="preserve">26935,5 </w:t>
      </w:r>
      <w:r w:rsidRPr="007B69EE">
        <w:rPr>
          <w:rFonts w:ascii="Times New Roman" w:hAnsi="Times New Roman" w:cs="Times New Roman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sz w:val="28"/>
          <w:szCs w:val="28"/>
        </w:rPr>
        <w:t>что на 1809,3 тыс. рублей или 7,2 % больше</w:t>
      </w:r>
      <w:r w:rsidRPr="007B69EE">
        <w:rPr>
          <w:rFonts w:ascii="Times New Roman" w:hAnsi="Times New Roman" w:cs="Times New Roman"/>
          <w:sz w:val="28"/>
          <w:szCs w:val="28"/>
        </w:rPr>
        <w:t xml:space="preserve"> показателя, утвержденного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69EE">
        <w:rPr>
          <w:rFonts w:ascii="Times New Roman" w:hAnsi="Times New Roman" w:cs="Times New Roman"/>
          <w:sz w:val="28"/>
          <w:szCs w:val="28"/>
        </w:rPr>
        <w:t xml:space="preserve"> год. Бюджетные ассигнования по данному разделу согласно ведомственной структуре расходов закрепляются за </w:t>
      </w:r>
      <w:r w:rsidRPr="009C742F">
        <w:rPr>
          <w:rFonts w:ascii="Times New Roman" w:hAnsi="Times New Roman" w:cs="Times New Roman"/>
          <w:sz w:val="28"/>
          <w:szCs w:val="28"/>
        </w:rPr>
        <w:t>администрацией Краснотуранского района</w:t>
      </w:r>
      <w:r>
        <w:rPr>
          <w:rFonts w:ascii="Times New Roman" w:hAnsi="Times New Roman" w:cs="Times New Roman"/>
          <w:sz w:val="28"/>
          <w:szCs w:val="28"/>
        </w:rPr>
        <w:t>. Расходы по разделу включают с</w:t>
      </w:r>
      <w:r w:rsidRPr="004E49A3">
        <w:rPr>
          <w:rFonts w:ascii="Times New Roman" w:hAnsi="Times New Roman" w:cs="Times New Roman"/>
          <w:sz w:val="28"/>
          <w:szCs w:val="28"/>
        </w:rPr>
        <w:t>убсидии организациям автомобильного пассажирского транспорта на компенсацию расходов, возникших в результате небольшой интенсивности пассажиропотоков по межмуниципальным и пригородным маршрутам Краснотуранского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 сумме 19</w:t>
      </w:r>
      <w:r w:rsidRPr="00C143D5">
        <w:rPr>
          <w:rFonts w:ascii="Times New Roman" w:hAnsi="Times New Roman" w:cs="Times New Roman"/>
          <w:sz w:val="28"/>
          <w:szCs w:val="28"/>
        </w:rPr>
        <w:t>100,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43D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3D5">
        <w:rPr>
          <w:rFonts w:ascii="Times New Roman" w:hAnsi="Times New Roman" w:cs="Times New Roman"/>
          <w:sz w:val="28"/>
          <w:szCs w:val="28"/>
        </w:rPr>
        <w:t>рублей.</w:t>
      </w:r>
    </w:p>
    <w:p w:rsidR="00C622B5" w:rsidRDefault="00C622B5" w:rsidP="00C622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A3">
        <w:rPr>
          <w:rFonts w:ascii="Times New Roman" w:hAnsi="Times New Roman" w:cs="Times New Roman"/>
          <w:sz w:val="28"/>
          <w:szCs w:val="28"/>
        </w:rPr>
        <w:t xml:space="preserve">Проектом решения по разделу предусматриваются расходы на реализацию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49A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 программ: «</w:t>
      </w:r>
      <w:r w:rsidRPr="004E49A3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доступным и комфортным жильем </w:t>
      </w:r>
      <w:r>
        <w:rPr>
          <w:rFonts w:ascii="Times New Roman" w:hAnsi="Times New Roman" w:cs="Times New Roman"/>
          <w:sz w:val="28"/>
          <w:szCs w:val="28"/>
        </w:rPr>
        <w:t>граждан Краснотуранского района» в сумме 400,0 тыс. рублей; «</w:t>
      </w:r>
      <w:r w:rsidRPr="004E49A3">
        <w:rPr>
          <w:rFonts w:ascii="Times New Roman" w:hAnsi="Times New Roman" w:cs="Times New Roman"/>
          <w:sz w:val="28"/>
          <w:szCs w:val="28"/>
        </w:rPr>
        <w:t>Содействие в развитии сельского хозяйства Краснотуранского района</w:t>
      </w:r>
      <w:r>
        <w:rPr>
          <w:rFonts w:ascii="Times New Roman" w:hAnsi="Times New Roman" w:cs="Times New Roman"/>
          <w:sz w:val="28"/>
          <w:szCs w:val="28"/>
        </w:rPr>
        <w:t>» в сумме 5592,5 тыс. рублей; «</w:t>
      </w:r>
      <w:r w:rsidRPr="00FF00AA">
        <w:rPr>
          <w:rFonts w:ascii="Times New Roman" w:hAnsi="Times New Roman" w:cs="Times New Roman"/>
          <w:sz w:val="28"/>
          <w:szCs w:val="28"/>
        </w:rPr>
        <w:t>Содействие в развитии и поддержка малого и среднего предпринимательства на территории Краснотуранского района</w:t>
      </w:r>
      <w:r>
        <w:rPr>
          <w:rFonts w:ascii="Times New Roman" w:hAnsi="Times New Roman" w:cs="Times New Roman"/>
          <w:sz w:val="28"/>
          <w:szCs w:val="28"/>
        </w:rPr>
        <w:t>» в сумме 1842,9 тыс. рублей.</w:t>
      </w:r>
    </w:p>
    <w:p w:rsidR="00C622B5" w:rsidRDefault="00C622B5" w:rsidP="00C62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FF00AA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F00AA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Pr="00FF00AA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00AA">
        <w:rPr>
          <w:rFonts w:ascii="Times New Roman" w:hAnsi="Times New Roman" w:cs="Times New Roman"/>
          <w:sz w:val="28"/>
          <w:szCs w:val="28"/>
        </w:rPr>
        <w:t xml:space="preserve"> год предусматриваются в объеме </w:t>
      </w:r>
      <w:r>
        <w:rPr>
          <w:rFonts w:ascii="Times New Roman" w:hAnsi="Times New Roman" w:cs="Times New Roman"/>
          <w:sz w:val="28"/>
          <w:szCs w:val="28"/>
        </w:rPr>
        <w:t>18755,4</w:t>
      </w:r>
      <w:r w:rsidRPr="00FF00A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5461,9</w:t>
      </w:r>
      <w:r w:rsidRPr="00FF00A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или 22,6 % </w:t>
      </w:r>
      <w:r w:rsidRPr="00FF00AA">
        <w:rPr>
          <w:rFonts w:ascii="Times New Roman" w:hAnsi="Times New Roman" w:cs="Times New Roman"/>
          <w:sz w:val="28"/>
          <w:szCs w:val="28"/>
        </w:rPr>
        <w:t>меньше показателя, утвержденного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00AA">
        <w:rPr>
          <w:rFonts w:ascii="Times New Roman" w:hAnsi="Times New Roman" w:cs="Times New Roman"/>
          <w:sz w:val="28"/>
          <w:szCs w:val="28"/>
        </w:rPr>
        <w:t xml:space="preserve"> год. Бюджетные ассигнования по данному разделу, согласно ведомственной структуре расходов, закрепляются за </w:t>
      </w:r>
      <w:r>
        <w:rPr>
          <w:rFonts w:ascii="Times New Roman" w:hAnsi="Times New Roman" w:cs="Times New Roman"/>
          <w:sz w:val="28"/>
          <w:szCs w:val="28"/>
        </w:rPr>
        <w:t>администрацией Краснотуранского района.</w:t>
      </w:r>
    </w:p>
    <w:p w:rsidR="00C622B5" w:rsidRDefault="00C622B5" w:rsidP="00C622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49A3">
        <w:rPr>
          <w:rFonts w:ascii="Times New Roman" w:hAnsi="Times New Roman" w:cs="Times New Roman"/>
          <w:sz w:val="28"/>
          <w:szCs w:val="28"/>
        </w:rPr>
        <w:t xml:space="preserve">Проектом решения по разделу предусматриваются расходы на реализацию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49A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 программ «</w:t>
      </w:r>
      <w:r w:rsidRPr="007B7F73">
        <w:rPr>
          <w:rFonts w:ascii="Times New Roman" w:hAnsi="Times New Roman" w:cs="Times New Roman"/>
          <w:sz w:val="28"/>
          <w:szCs w:val="28"/>
        </w:rPr>
        <w:t>Реформирование и модернизация жилищно - коммунального хозяйства и повышение энергетической эффективности Краснотуранского</w:t>
      </w:r>
      <w:r>
        <w:rPr>
          <w:rFonts w:ascii="Times New Roman" w:hAnsi="Times New Roman" w:cs="Times New Roman"/>
          <w:sz w:val="28"/>
          <w:szCs w:val="28"/>
        </w:rPr>
        <w:t>» в сумме 18755,4 тыс. рублей.</w:t>
      </w:r>
    </w:p>
    <w:p w:rsidR="00C622B5" w:rsidRDefault="00C622B5" w:rsidP="00C622B5">
      <w:pPr>
        <w:tabs>
          <w:tab w:val="left" w:pos="709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4F07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A54F07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среды» </w:t>
      </w:r>
      <w:r w:rsidRPr="00A54F07">
        <w:rPr>
          <w:rFonts w:ascii="Times New Roman" w:hAnsi="Times New Roman" w:cs="Times New Roman"/>
          <w:sz w:val="28"/>
          <w:szCs w:val="28"/>
        </w:rPr>
        <w:t>бюджетные ассигнования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4F07">
        <w:rPr>
          <w:rFonts w:ascii="Times New Roman" w:hAnsi="Times New Roman" w:cs="Times New Roman"/>
          <w:sz w:val="28"/>
          <w:szCs w:val="28"/>
        </w:rPr>
        <w:t xml:space="preserve"> год предусматриваются в объеме </w:t>
      </w:r>
      <w:r>
        <w:rPr>
          <w:rFonts w:ascii="Times New Roman" w:hAnsi="Times New Roman" w:cs="Times New Roman"/>
          <w:sz w:val="28"/>
          <w:szCs w:val="28"/>
        </w:rPr>
        <w:t>1174,1</w:t>
      </w:r>
      <w:r w:rsidRPr="00A54F07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48,3</w:t>
      </w:r>
      <w:r w:rsidRPr="00A54F0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4,3</w:t>
      </w:r>
      <w:r w:rsidRPr="00A54F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A54F07">
        <w:rPr>
          <w:rFonts w:ascii="Times New Roman" w:hAnsi="Times New Roman" w:cs="Times New Roman"/>
          <w:sz w:val="28"/>
          <w:szCs w:val="28"/>
        </w:rPr>
        <w:t xml:space="preserve"> показателя, утвержденного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4F07">
        <w:rPr>
          <w:rFonts w:ascii="Times New Roman" w:hAnsi="Times New Roman" w:cs="Times New Roman"/>
          <w:sz w:val="28"/>
          <w:szCs w:val="28"/>
        </w:rPr>
        <w:t xml:space="preserve"> год. Бюджетные ассигнования по данному разделу по ведомственной структуре расходов закрепляются за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Краснотуранского района. </w:t>
      </w:r>
    </w:p>
    <w:p w:rsidR="00C622B5" w:rsidRPr="00497880" w:rsidRDefault="00C622B5" w:rsidP="00C622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49A3">
        <w:rPr>
          <w:rFonts w:ascii="Times New Roman" w:hAnsi="Times New Roman" w:cs="Times New Roman"/>
          <w:sz w:val="28"/>
          <w:szCs w:val="28"/>
        </w:rPr>
        <w:t xml:space="preserve">Проектом решения по разделу предусматриваются расходы на реализацию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49A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программ: </w:t>
      </w:r>
      <w:r w:rsidRPr="00497880">
        <w:rPr>
          <w:rFonts w:ascii="Times New Roman" w:hAnsi="Times New Roman" w:cs="Times New Roman"/>
          <w:sz w:val="28"/>
          <w:szCs w:val="28"/>
        </w:rPr>
        <w:t>"Реформирование и модернизация жилищно - коммунального хозяйства и повышение энергетической эффективности Краснотуранского района» в сумме 100,0 тыс. рублей и "Содействие в развитии сельского хозяйства Краснотуранского района" в сумме 10</w:t>
      </w:r>
      <w:r>
        <w:rPr>
          <w:rFonts w:ascii="Times New Roman" w:hAnsi="Times New Roman" w:cs="Times New Roman"/>
          <w:sz w:val="28"/>
          <w:szCs w:val="28"/>
        </w:rPr>
        <w:t>74,1</w:t>
      </w:r>
      <w:r w:rsidRPr="0049788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622B5" w:rsidRPr="00CE43C2" w:rsidRDefault="00C622B5" w:rsidP="00C622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43C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CE43C2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Pr="00CE43C2">
        <w:rPr>
          <w:rFonts w:ascii="Times New Roman" w:hAnsi="Times New Roman" w:cs="Times New Roman"/>
          <w:sz w:val="28"/>
          <w:szCs w:val="28"/>
        </w:rPr>
        <w:t xml:space="preserve"> бюджетные ассигнования предусматриваются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43C2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>
        <w:rPr>
          <w:rFonts w:ascii="Times New Roman" w:hAnsi="Times New Roman" w:cs="Times New Roman"/>
          <w:sz w:val="28"/>
          <w:szCs w:val="28"/>
        </w:rPr>
        <w:t>586367,5</w:t>
      </w:r>
      <w:r w:rsidRPr="00CE43C2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22769,1</w:t>
      </w:r>
      <w:r w:rsidRPr="00CE43C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4,0 %</w:t>
      </w:r>
      <w:r w:rsidRPr="00CE43C2">
        <w:rPr>
          <w:rFonts w:ascii="Times New Roman" w:hAnsi="Times New Roman" w:cs="Times New Roman"/>
          <w:sz w:val="28"/>
          <w:szCs w:val="28"/>
        </w:rPr>
        <w:t xml:space="preserve"> больше показателя, утвержденного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43C2">
        <w:rPr>
          <w:rFonts w:ascii="Times New Roman" w:hAnsi="Times New Roman" w:cs="Times New Roman"/>
          <w:sz w:val="28"/>
          <w:szCs w:val="28"/>
        </w:rPr>
        <w:t xml:space="preserve"> год. Бюджетные ассигнования по данному разделу согласно ведомственной структуре расходов закрепляются за отделом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и </w:t>
      </w:r>
      <w:r w:rsidRPr="00F546BC">
        <w:rPr>
          <w:rFonts w:ascii="Times New Roman" w:hAnsi="Times New Roman" w:cs="Times New Roman"/>
          <w:sz w:val="28"/>
          <w:szCs w:val="28"/>
        </w:rPr>
        <w:t>отделом культуры, молодежи и спорта администрации Краснотуранского района</w:t>
      </w:r>
      <w:r w:rsidRPr="00CE43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2B5" w:rsidRDefault="00C622B5" w:rsidP="00C6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6BC">
        <w:rPr>
          <w:rFonts w:ascii="Times New Roman" w:hAnsi="Times New Roman" w:cs="Times New Roman"/>
          <w:sz w:val="28"/>
          <w:szCs w:val="28"/>
        </w:rPr>
        <w:t>Проектом решения по 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предусматриваются</w:t>
      </w:r>
      <w:r w:rsidRPr="00F546BC"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Pr="00E43472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3472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финансами» в сумме 25,0 тыс. руб.;</w:t>
      </w:r>
      <w:r w:rsidRPr="00E43472">
        <w:rPr>
          <w:rFonts w:ascii="Times New Roman" w:hAnsi="Times New Roman" w:cs="Times New Roman"/>
          <w:sz w:val="28"/>
          <w:szCs w:val="28"/>
        </w:rPr>
        <w:t xml:space="preserve"> «Культура Краснотуранского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 сумме 10700,0 тыс. рублей</w:t>
      </w:r>
      <w:r w:rsidRPr="00E43472">
        <w:rPr>
          <w:rFonts w:ascii="Times New Roman" w:hAnsi="Times New Roman" w:cs="Times New Roman"/>
          <w:sz w:val="28"/>
          <w:szCs w:val="28"/>
        </w:rPr>
        <w:t>; «Молодежь Красн</w:t>
      </w:r>
      <w:r>
        <w:rPr>
          <w:rFonts w:ascii="Times New Roman" w:hAnsi="Times New Roman" w:cs="Times New Roman"/>
          <w:sz w:val="28"/>
          <w:szCs w:val="28"/>
        </w:rPr>
        <w:t xml:space="preserve">отуранского района» в сумме 9861,7 тыс. рублей и </w:t>
      </w:r>
      <w:r w:rsidRPr="00E43472">
        <w:rPr>
          <w:rFonts w:ascii="Times New Roman" w:eastAsia="Times New Roman" w:hAnsi="Times New Roman" w:cs="Times New Roman"/>
          <w:color w:val="000000"/>
          <w:sz w:val="28"/>
          <w:szCs w:val="28"/>
        </w:rPr>
        <w:t>«Содействие развитию системы образования Краснотуранского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565780,8 тыс. рублей</w:t>
      </w:r>
      <w:r w:rsidRPr="00E434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22B5" w:rsidRDefault="00C622B5" w:rsidP="00C622B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F07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A54F07"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 w:rsidRPr="00A54F07">
        <w:rPr>
          <w:rFonts w:ascii="Times New Roman" w:hAnsi="Times New Roman" w:cs="Times New Roman"/>
          <w:sz w:val="28"/>
          <w:szCs w:val="28"/>
        </w:rPr>
        <w:t xml:space="preserve"> бюджетные ассигнования предусматриваются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4F07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>
        <w:rPr>
          <w:rFonts w:ascii="Times New Roman" w:hAnsi="Times New Roman" w:cs="Times New Roman"/>
          <w:sz w:val="28"/>
          <w:szCs w:val="28"/>
        </w:rPr>
        <w:t>111652,0</w:t>
      </w:r>
      <w:r w:rsidRPr="00A54F07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 xml:space="preserve">8931,6 </w:t>
      </w:r>
      <w:r w:rsidRPr="00A54F0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8,7%</w:t>
      </w:r>
      <w:r w:rsidRPr="00A54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A54F07">
        <w:rPr>
          <w:rFonts w:ascii="Times New Roman" w:hAnsi="Times New Roman" w:cs="Times New Roman"/>
          <w:sz w:val="28"/>
          <w:szCs w:val="28"/>
        </w:rPr>
        <w:t xml:space="preserve"> показателя, утвержденного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4F07">
        <w:rPr>
          <w:rFonts w:ascii="Times New Roman" w:hAnsi="Times New Roman" w:cs="Times New Roman"/>
          <w:sz w:val="28"/>
          <w:szCs w:val="28"/>
        </w:rPr>
        <w:t xml:space="preserve"> год. Бюджетные ассигнования по данному разделу по ведомственной структуре расходов закрепляются за </w:t>
      </w:r>
      <w:r w:rsidRPr="00F546BC">
        <w:rPr>
          <w:rFonts w:ascii="Times New Roman" w:hAnsi="Times New Roman" w:cs="Times New Roman"/>
          <w:sz w:val="28"/>
          <w:szCs w:val="28"/>
        </w:rPr>
        <w:t>отделом культуры, молодежи и спорта администрации Краснотуранского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2B5" w:rsidRDefault="00C622B5" w:rsidP="00C6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6BC">
        <w:rPr>
          <w:rFonts w:ascii="Times New Roman" w:hAnsi="Times New Roman" w:cs="Times New Roman"/>
          <w:sz w:val="28"/>
          <w:szCs w:val="28"/>
        </w:rPr>
        <w:t>Проектом решения по разделу расходы на непрограммную деятельность не планируются, предусматриваются расходы на реализацию 1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«Культура Краснотуранского района».</w:t>
      </w:r>
    </w:p>
    <w:p w:rsidR="00C622B5" w:rsidRDefault="00C622B5" w:rsidP="00C622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6B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546BC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на 2024</w:t>
      </w:r>
      <w:r w:rsidRPr="00F546BC">
        <w:rPr>
          <w:rFonts w:ascii="Times New Roman" w:hAnsi="Times New Roman" w:cs="Times New Roman"/>
          <w:sz w:val="28"/>
          <w:szCs w:val="28"/>
        </w:rPr>
        <w:t xml:space="preserve"> год предусматриваются в объеме </w:t>
      </w:r>
      <w:r>
        <w:rPr>
          <w:rFonts w:ascii="Times New Roman" w:hAnsi="Times New Roman" w:cs="Times New Roman"/>
          <w:sz w:val="28"/>
          <w:szCs w:val="28"/>
        </w:rPr>
        <w:t>65155,1</w:t>
      </w:r>
      <w:r w:rsidRPr="00F546B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12927,0</w:t>
      </w:r>
      <w:r w:rsidRPr="00F546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24,8 % </w:t>
      </w:r>
      <w:r w:rsidRPr="00F546BC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6BC">
        <w:rPr>
          <w:rFonts w:ascii="Times New Roman" w:hAnsi="Times New Roman" w:cs="Times New Roman"/>
          <w:sz w:val="28"/>
          <w:szCs w:val="28"/>
        </w:rPr>
        <w:t>показателя</w:t>
      </w:r>
      <w:r>
        <w:rPr>
          <w:rFonts w:ascii="Times New Roman" w:hAnsi="Times New Roman" w:cs="Times New Roman"/>
          <w:sz w:val="28"/>
          <w:szCs w:val="28"/>
        </w:rPr>
        <w:t>, утвержденного на 2023</w:t>
      </w:r>
      <w:r w:rsidRPr="00F546BC">
        <w:rPr>
          <w:rFonts w:ascii="Times New Roman" w:hAnsi="Times New Roman" w:cs="Times New Roman"/>
          <w:sz w:val="28"/>
          <w:szCs w:val="28"/>
        </w:rPr>
        <w:t xml:space="preserve"> год. Бюджетные ассигнования по данному разделу, согласно в</w:t>
      </w:r>
      <w:r>
        <w:rPr>
          <w:rFonts w:ascii="Times New Roman" w:hAnsi="Times New Roman" w:cs="Times New Roman"/>
          <w:sz w:val="28"/>
          <w:szCs w:val="28"/>
        </w:rPr>
        <w:t>едомственной структуре расходов</w:t>
      </w:r>
      <w:r w:rsidRPr="00F546BC">
        <w:rPr>
          <w:rFonts w:ascii="Times New Roman" w:hAnsi="Times New Roman" w:cs="Times New Roman"/>
          <w:sz w:val="28"/>
          <w:szCs w:val="28"/>
        </w:rPr>
        <w:t xml:space="preserve"> закрепляются за</w:t>
      </w:r>
      <w:r w:rsidRPr="00995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Краснотуранского района и отделом образования Краснотуранского района.</w:t>
      </w:r>
      <w:r w:rsidRPr="00574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2B5" w:rsidRDefault="00C622B5" w:rsidP="00C622B5">
      <w:pPr>
        <w:tabs>
          <w:tab w:val="left" w:pos="567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6BC">
        <w:rPr>
          <w:rFonts w:ascii="Times New Roman" w:hAnsi="Times New Roman" w:cs="Times New Roman"/>
          <w:sz w:val="28"/>
          <w:szCs w:val="28"/>
        </w:rPr>
        <w:lastRenderedPageBreak/>
        <w:t>Проектом решения по 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предусматриваются</w:t>
      </w:r>
      <w:r w:rsidRPr="00F546BC"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Pr="008B0C17">
        <w:rPr>
          <w:rFonts w:ascii="Times New Roman" w:hAnsi="Times New Roman" w:cs="Times New Roman"/>
          <w:sz w:val="28"/>
          <w:szCs w:val="28"/>
        </w:rPr>
        <w:t>реализацию 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Pr="0016670B">
        <w:rPr>
          <w:rFonts w:ascii="Times New Roman" w:eastAsia="Times New Roman" w:hAnsi="Times New Roman" w:cs="Times New Roman"/>
          <w:color w:val="000000"/>
          <w:sz w:val="28"/>
          <w:szCs w:val="28"/>
        </w:rPr>
        <w:t>«Создание условий для обеспечения доступным и комфортным жильем граждан Краснотуранского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600,0 тыс. рублей и </w:t>
      </w:r>
    </w:p>
    <w:p w:rsidR="00C622B5" w:rsidRPr="0016670B" w:rsidRDefault="00C622B5" w:rsidP="00C622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72">
        <w:rPr>
          <w:rFonts w:ascii="Times New Roman" w:eastAsia="Times New Roman" w:hAnsi="Times New Roman" w:cs="Times New Roman"/>
          <w:color w:val="000000"/>
          <w:sz w:val="28"/>
          <w:szCs w:val="28"/>
        </w:rPr>
        <w:t>«Содействие развитию системы образования Краснотуранского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34749,0 тыс. рублей</w:t>
      </w:r>
      <w:r w:rsidRPr="00E434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22B5" w:rsidRDefault="00C622B5" w:rsidP="00C622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855">
        <w:rPr>
          <w:rFonts w:ascii="Times New Roman" w:hAnsi="Times New Roman" w:cs="Times New Roman"/>
          <w:sz w:val="28"/>
          <w:szCs w:val="28"/>
        </w:rPr>
        <w:t xml:space="preserve">В непрограммных расходах данного раздела предусматриваются ассигнования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4855">
        <w:rPr>
          <w:rFonts w:ascii="Times New Roman" w:hAnsi="Times New Roman" w:cs="Times New Roman"/>
          <w:sz w:val="28"/>
          <w:szCs w:val="28"/>
        </w:rPr>
        <w:t>существление полномочий по организации и осуществлению деятельности по опеке и попечительству в отношен</w:t>
      </w:r>
      <w:r>
        <w:rPr>
          <w:rFonts w:ascii="Times New Roman" w:hAnsi="Times New Roman" w:cs="Times New Roman"/>
          <w:sz w:val="28"/>
          <w:szCs w:val="28"/>
        </w:rPr>
        <w:t>ии совершеннолетних граждан в сумме 925,3 тыс. рублей, на обеспечение жилыми помещениями детей-сирот и детей, оставшихся без попечения родителей и достигших возраста 23 лет в сумме 20671,9 тыс. рублей и на предоставление пенсии за выслугу лет муниципальным служащим в сумме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8208,9 тыс. рублей.</w:t>
      </w:r>
    </w:p>
    <w:p w:rsidR="00C622B5" w:rsidRDefault="00C622B5" w:rsidP="00C622B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995A5F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95A5F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Pr="00995A5F">
        <w:rPr>
          <w:rFonts w:ascii="Times New Roman" w:hAnsi="Times New Roman" w:cs="Times New Roman"/>
          <w:sz w:val="28"/>
          <w:szCs w:val="28"/>
        </w:rPr>
        <w:t xml:space="preserve"> расходы бюджета предусматриваются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5A5F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>
        <w:rPr>
          <w:rFonts w:ascii="Times New Roman" w:hAnsi="Times New Roman" w:cs="Times New Roman"/>
          <w:sz w:val="28"/>
          <w:szCs w:val="28"/>
        </w:rPr>
        <w:t>10558,5</w:t>
      </w:r>
      <w:r w:rsidRPr="00995A5F"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>
        <w:rPr>
          <w:rFonts w:ascii="Times New Roman" w:hAnsi="Times New Roman" w:cs="Times New Roman"/>
          <w:sz w:val="28"/>
          <w:szCs w:val="28"/>
        </w:rPr>
        <w:t>956,1</w:t>
      </w:r>
      <w:r w:rsidRPr="00995A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10 %</w:t>
      </w:r>
      <w:r w:rsidRPr="00995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995A5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оказателя, утвержденного на 2023</w:t>
      </w:r>
      <w:r w:rsidRPr="00995A5F">
        <w:rPr>
          <w:rFonts w:ascii="Times New Roman" w:hAnsi="Times New Roman" w:cs="Times New Roman"/>
          <w:sz w:val="28"/>
          <w:szCs w:val="28"/>
        </w:rPr>
        <w:t xml:space="preserve"> год. Бюджетные ассигнования по данному разделу согласно ведомственной структуре расходов закрепляются за </w:t>
      </w:r>
      <w:r>
        <w:rPr>
          <w:rFonts w:ascii="Times New Roman" w:hAnsi="Times New Roman" w:cs="Times New Roman"/>
          <w:sz w:val="28"/>
          <w:szCs w:val="28"/>
        </w:rPr>
        <w:t>администрацией Краснотуранского района и отделом образования Краснотуранского района.</w:t>
      </w:r>
    </w:p>
    <w:p w:rsidR="00C622B5" w:rsidRPr="00640B30" w:rsidRDefault="00C622B5" w:rsidP="00C622B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6BC">
        <w:rPr>
          <w:rFonts w:ascii="Times New Roman" w:hAnsi="Times New Roman" w:cs="Times New Roman"/>
          <w:sz w:val="28"/>
          <w:szCs w:val="28"/>
        </w:rPr>
        <w:t>Проектом решения по разделу предусматриваются расходы на реализацию муниципальной</w:t>
      </w:r>
      <w:r w:rsidRPr="00995A5F">
        <w:rPr>
          <w:rFonts w:ascii="Times New Roman" w:hAnsi="Times New Roman" w:cs="Times New Roman"/>
          <w:sz w:val="28"/>
          <w:szCs w:val="28"/>
        </w:rPr>
        <w:t xml:space="preserve"> программы «</w:t>
      </w:r>
      <w:r>
        <w:rPr>
          <w:rFonts w:ascii="Times New Roman" w:hAnsi="Times New Roman" w:cs="Times New Roman"/>
          <w:sz w:val="28"/>
          <w:szCs w:val="28"/>
        </w:rPr>
        <w:t>Содейст</w:t>
      </w:r>
      <w:r w:rsidRPr="00640B30">
        <w:rPr>
          <w:rFonts w:ascii="Times New Roman" w:hAnsi="Times New Roman" w:cs="Times New Roman"/>
          <w:sz w:val="28"/>
          <w:szCs w:val="28"/>
        </w:rPr>
        <w:t xml:space="preserve">вие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640B30">
        <w:rPr>
          <w:rFonts w:ascii="Times New Roman" w:hAnsi="Times New Roman" w:cs="Times New Roman"/>
          <w:sz w:val="28"/>
          <w:szCs w:val="28"/>
        </w:rPr>
        <w:t>физической культуры, спорта и туризма Краснотуранского район</w:t>
      </w:r>
      <w:r w:rsidR="00AB643E">
        <w:rPr>
          <w:rFonts w:ascii="Times New Roman" w:hAnsi="Times New Roman" w:cs="Times New Roman"/>
          <w:sz w:val="28"/>
          <w:szCs w:val="28"/>
        </w:rPr>
        <w:t>а</w:t>
      </w:r>
      <w:r w:rsidRPr="00640B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сумме 10558,5 тыс.</w:t>
      </w:r>
    </w:p>
    <w:p w:rsidR="00C622B5" w:rsidRPr="00C9450E" w:rsidRDefault="00C622B5" w:rsidP="00C622B5">
      <w:pPr>
        <w:pStyle w:val="af3"/>
        <w:spacing w:after="0" w:line="240" w:lineRule="atLeast"/>
        <w:ind w:firstLine="709"/>
        <w:rPr>
          <w:bCs/>
          <w:sz w:val="28"/>
          <w:szCs w:val="28"/>
        </w:rPr>
      </w:pPr>
      <w:r w:rsidRPr="00640B30">
        <w:rPr>
          <w:sz w:val="28"/>
          <w:szCs w:val="28"/>
        </w:rPr>
        <w:t>По разделу</w:t>
      </w:r>
      <w:r w:rsidRPr="00640B3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</w:t>
      </w:r>
      <w:r w:rsidRPr="00640B30">
        <w:rPr>
          <w:b/>
          <w:bCs/>
          <w:sz w:val="28"/>
          <w:szCs w:val="28"/>
        </w:rPr>
        <w:t>ежбюджетные трансферты</w:t>
      </w:r>
      <w:r w:rsidRPr="00640B3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расходы на 2024 год</w:t>
      </w:r>
      <w:r w:rsidRPr="00C9450E">
        <w:rPr>
          <w:sz w:val="28"/>
          <w:szCs w:val="28"/>
        </w:rPr>
        <w:t xml:space="preserve"> </w:t>
      </w:r>
      <w:r w:rsidRPr="00C9450E">
        <w:rPr>
          <w:bCs/>
          <w:sz w:val="28"/>
          <w:szCs w:val="28"/>
        </w:rPr>
        <w:t>предусм</w:t>
      </w:r>
      <w:r>
        <w:rPr>
          <w:bCs/>
          <w:sz w:val="28"/>
          <w:szCs w:val="28"/>
        </w:rPr>
        <w:t>атриваются</w:t>
      </w:r>
      <w:r w:rsidRPr="00C9450E">
        <w:rPr>
          <w:bCs/>
          <w:sz w:val="28"/>
          <w:szCs w:val="28"/>
        </w:rPr>
        <w:t xml:space="preserve"> в размере </w:t>
      </w:r>
      <w:r>
        <w:rPr>
          <w:bCs/>
          <w:sz w:val="28"/>
          <w:szCs w:val="28"/>
        </w:rPr>
        <w:t>126347,4</w:t>
      </w:r>
      <w:r w:rsidRPr="00C9450E">
        <w:rPr>
          <w:bCs/>
          <w:sz w:val="28"/>
          <w:szCs w:val="28"/>
        </w:rPr>
        <w:t xml:space="preserve"> тыс. рублей, </w:t>
      </w:r>
      <w:r>
        <w:rPr>
          <w:bCs/>
          <w:sz w:val="28"/>
          <w:szCs w:val="28"/>
        </w:rPr>
        <w:t>на 2025 год -122905,1 тыс.</w:t>
      </w:r>
      <w:r w:rsidRPr="00C9450E">
        <w:rPr>
          <w:bCs/>
          <w:sz w:val="28"/>
          <w:szCs w:val="28"/>
        </w:rPr>
        <w:t xml:space="preserve"> рублей и </w:t>
      </w:r>
      <w:r>
        <w:rPr>
          <w:bCs/>
          <w:sz w:val="28"/>
          <w:szCs w:val="28"/>
        </w:rPr>
        <w:t>на 2026 год- 122905,1 тыс. рублей.</w:t>
      </w:r>
    </w:p>
    <w:p w:rsidR="00C622B5" w:rsidRPr="00995A46" w:rsidRDefault="00C622B5" w:rsidP="00C622B5">
      <w:pPr>
        <w:pStyle w:val="af3"/>
        <w:spacing w:after="0" w:line="240" w:lineRule="atLeast"/>
        <w:ind w:firstLine="709"/>
        <w:rPr>
          <w:bCs/>
          <w:sz w:val="28"/>
          <w:szCs w:val="28"/>
        </w:rPr>
      </w:pPr>
      <w:r w:rsidRPr="00C9450E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24</w:t>
      </w:r>
      <w:r w:rsidRPr="00C9450E">
        <w:rPr>
          <w:bCs/>
          <w:sz w:val="28"/>
          <w:szCs w:val="28"/>
        </w:rPr>
        <w:t xml:space="preserve"> году дотации на выравнивание бюджетной обеспеченности муниципальных образований района </w:t>
      </w:r>
      <w:r>
        <w:rPr>
          <w:bCs/>
          <w:sz w:val="28"/>
          <w:szCs w:val="28"/>
        </w:rPr>
        <w:t xml:space="preserve">составляют 59 </w:t>
      </w:r>
      <w:r w:rsidRPr="00C9450E">
        <w:rPr>
          <w:bCs/>
          <w:sz w:val="28"/>
          <w:szCs w:val="28"/>
        </w:rPr>
        <w:t>% (</w:t>
      </w:r>
      <w:r>
        <w:rPr>
          <w:bCs/>
          <w:sz w:val="28"/>
          <w:szCs w:val="28"/>
        </w:rPr>
        <w:t>74565,7</w:t>
      </w:r>
      <w:r w:rsidRPr="00C9450E">
        <w:rPr>
          <w:bCs/>
          <w:sz w:val="28"/>
          <w:szCs w:val="28"/>
        </w:rPr>
        <w:t xml:space="preserve"> тыс. рублей)</w:t>
      </w:r>
      <w:r>
        <w:rPr>
          <w:bCs/>
          <w:sz w:val="28"/>
          <w:szCs w:val="28"/>
        </w:rPr>
        <w:t xml:space="preserve">, </w:t>
      </w:r>
      <w:r w:rsidRPr="00C9450E">
        <w:rPr>
          <w:bCs/>
          <w:sz w:val="28"/>
          <w:szCs w:val="28"/>
        </w:rPr>
        <w:t>прочие межбюджетн</w:t>
      </w:r>
      <w:r>
        <w:rPr>
          <w:bCs/>
          <w:sz w:val="28"/>
          <w:szCs w:val="28"/>
        </w:rPr>
        <w:t>ые трансферты общего характера 41</w:t>
      </w:r>
      <w:r w:rsidRPr="00C9450E">
        <w:rPr>
          <w:bCs/>
          <w:sz w:val="28"/>
          <w:szCs w:val="28"/>
        </w:rPr>
        <w:t>% (</w:t>
      </w:r>
      <w:r>
        <w:rPr>
          <w:bCs/>
          <w:sz w:val="28"/>
          <w:szCs w:val="28"/>
        </w:rPr>
        <w:t>51781,7</w:t>
      </w:r>
      <w:r w:rsidRPr="00C9450E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) </w:t>
      </w:r>
      <w:r w:rsidRPr="00C9450E">
        <w:rPr>
          <w:bCs/>
          <w:sz w:val="28"/>
          <w:szCs w:val="28"/>
        </w:rPr>
        <w:t>в общем объеме межбюджетных трансфертов.</w:t>
      </w:r>
    </w:p>
    <w:p w:rsidR="00C622B5" w:rsidRDefault="00C622B5" w:rsidP="00C622B5">
      <w:pPr>
        <w:spacing w:after="0" w:line="240" w:lineRule="auto"/>
        <w:ind w:firstLine="624"/>
        <w:jc w:val="both"/>
        <w:rPr>
          <w:color w:val="000000"/>
          <w:sz w:val="28"/>
          <w:szCs w:val="28"/>
        </w:rPr>
      </w:pPr>
    </w:p>
    <w:p w:rsidR="00640B30" w:rsidRDefault="00640B30" w:rsidP="00C622B5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</w:p>
    <w:p w:rsidR="00FD0E17" w:rsidRPr="00FD0E17" w:rsidRDefault="007118C8" w:rsidP="00FD0E17">
      <w:pPr>
        <w:pStyle w:val="af3"/>
        <w:spacing w:after="0"/>
        <w:ind w:firstLine="709"/>
        <w:rPr>
          <w:color w:val="000000"/>
          <w:sz w:val="28"/>
          <w:szCs w:val="28"/>
        </w:rPr>
      </w:pPr>
      <w:r w:rsidRPr="00A44252">
        <w:rPr>
          <w:color w:val="000000"/>
          <w:sz w:val="28"/>
          <w:szCs w:val="28"/>
        </w:rPr>
        <w:t>Ведомственной структурой расходов районного бюджета на 20</w:t>
      </w:r>
      <w:r w:rsidR="003C3F8C">
        <w:rPr>
          <w:color w:val="000000"/>
          <w:sz w:val="28"/>
          <w:szCs w:val="28"/>
        </w:rPr>
        <w:t>2</w:t>
      </w:r>
      <w:r w:rsidR="00D436E2">
        <w:rPr>
          <w:color w:val="000000"/>
          <w:sz w:val="28"/>
          <w:szCs w:val="28"/>
        </w:rPr>
        <w:t>4</w:t>
      </w:r>
      <w:r w:rsidRPr="00A44252">
        <w:rPr>
          <w:color w:val="000000"/>
          <w:sz w:val="28"/>
          <w:szCs w:val="28"/>
        </w:rPr>
        <w:t>-20</w:t>
      </w:r>
      <w:r w:rsidR="00A5082B">
        <w:rPr>
          <w:color w:val="000000"/>
          <w:sz w:val="28"/>
          <w:szCs w:val="28"/>
        </w:rPr>
        <w:t>2</w:t>
      </w:r>
      <w:r w:rsidR="00D436E2">
        <w:rPr>
          <w:color w:val="000000"/>
          <w:sz w:val="28"/>
          <w:szCs w:val="28"/>
        </w:rPr>
        <w:t>6</w:t>
      </w:r>
      <w:r w:rsidR="006B11B6" w:rsidRPr="00A44252">
        <w:rPr>
          <w:color w:val="000000"/>
          <w:sz w:val="28"/>
          <w:szCs w:val="28"/>
        </w:rPr>
        <w:t xml:space="preserve"> </w:t>
      </w:r>
      <w:r w:rsidRPr="00A44252">
        <w:rPr>
          <w:color w:val="000000"/>
          <w:sz w:val="28"/>
          <w:szCs w:val="28"/>
        </w:rPr>
        <w:t xml:space="preserve">годы, </w:t>
      </w:r>
      <w:r w:rsidR="00FD0E17" w:rsidRPr="00FD0E17">
        <w:rPr>
          <w:color w:val="000000"/>
          <w:sz w:val="28"/>
          <w:szCs w:val="28"/>
        </w:rPr>
        <w:t>бюдж</w:t>
      </w:r>
      <w:r w:rsidR="005D30CA">
        <w:rPr>
          <w:color w:val="000000"/>
          <w:sz w:val="28"/>
          <w:szCs w:val="28"/>
        </w:rPr>
        <w:t xml:space="preserve">етные ассигнования установлены </w:t>
      </w:r>
      <w:r w:rsidR="00481EC3">
        <w:rPr>
          <w:color w:val="000000"/>
          <w:sz w:val="28"/>
          <w:szCs w:val="28"/>
        </w:rPr>
        <w:t>6</w:t>
      </w:r>
      <w:r w:rsidR="00B30821">
        <w:rPr>
          <w:color w:val="000000"/>
          <w:sz w:val="28"/>
          <w:szCs w:val="28"/>
        </w:rPr>
        <w:t xml:space="preserve"> </w:t>
      </w:r>
      <w:r w:rsidR="00FD0E17" w:rsidRPr="00FD0E17">
        <w:rPr>
          <w:color w:val="000000"/>
          <w:sz w:val="28"/>
          <w:szCs w:val="28"/>
        </w:rPr>
        <w:t>главным распорядителям средств районного бюджета.</w:t>
      </w:r>
    </w:p>
    <w:p w:rsidR="00862593" w:rsidRDefault="00B026FC" w:rsidP="00FD0E17">
      <w:pPr>
        <w:pStyle w:val="af3"/>
        <w:spacing w:after="0"/>
        <w:ind w:firstLine="709"/>
        <w:rPr>
          <w:color w:val="000000"/>
          <w:sz w:val="28"/>
          <w:szCs w:val="28"/>
        </w:rPr>
      </w:pPr>
      <w:r w:rsidRPr="00A44252">
        <w:rPr>
          <w:color w:val="000000"/>
          <w:sz w:val="28"/>
          <w:szCs w:val="28"/>
        </w:rPr>
        <w:t>Анализ расходов по главным распорядителям бюджетных сре</w:t>
      </w:r>
      <w:proofErr w:type="gramStart"/>
      <w:r w:rsidRPr="00A44252">
        <w:rPr>
          <w:color w:val="000000"/>
          <w:sz w:val="28"/>
          <w:szCs w:val="28"/>
        </w:rPr>
        <w:t>дств пр</w:t>
      </w:r>
      <w:proofErr w:type="gramEnd"/>
      <w:r w:rsidRPr="00A44252">
        <w:rPr>
          <w:color w:val="000000"/>
          <w:sz w:val="28"/>
          <w:szCs w:val="28"/>
        </w:rPr>
        <w:t>едставлен в таблице.</w:t>
      </w:r>
    </w:p>
    <w:p w:rsidR="00971060" w:rsidRDefault="00575AD4" w:rsidP="00FD0E17">
      <w:pPr>
        <w:pStyle w:val="af3"/>
        <w:spacing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575AD4" w:rsidRPr="00A44252" w:rsidRDefault="00971060" w:rsidP="00FD0E17">
      <w:pPr>
        <w:pStyle w:val="af3"/>
        <w:spacing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575AD4">
        <w:rPr>
          <w:color w:val="000000"/>
          <w:sz w:val="28"/>
          <w:szCs w:val="28"/>
        </w:rPr>
        <w:t xml:space="preserve">    </w:t>
      </w:r>
      <w:proofErr w:type="spellStart"/>
      <w:r w:rsidR="00575AD4">
        <w:rPr>
          <w:color w:val="000000"/>
          <w:sz w:val="28"/>
          <w:szCs w:val="28"/>
        </w:rPr>
        <w:t>тыс</w:t>
      </w:r>
      <w:proofErr w:type="gramStart"/>
      <w:r w:rsidR="00575AD4">
        <w:rPr>
          <w:color w:val="000000"/>
          <w:sz w:val="28"/>
          <w:szCs w:val="28"/>
        </w:rPr>
        <w:t>.р</w:t>
      </w:r>
      <w:proofErr w:type="gramEnd"/>
      <w:r w:rsidR="00575AD4">
        <w:rPr>
          <w:color w:val="000000"/>
          <w:sz w:val="28"/>
          <w:szCs w:val="28"/>
        </w:rPr>
        <w:t>уб</w:t>
      </w:r>
      <w:proofErr w:type="spellEnd"/>
      <w:r w:rsidR="00575AD4">
        <w:rPr>
          <w:color w:val="000000"/>
          <w:sz w:val="28"/>
          <w:szCs w:val="28"/>
        </w:rPr>
        <w:t>.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701"/>
        <w:gridCol w:w="1134"/>
        <w:gridCol w:w="1418"/>
        <w:gridCol w:w="992"/>
        <w:gridCol w:w="992"/>
        <w:gridCol w:w="1418"/>
      </w:tblGrid>
      <w:tr w:rsidR="00826D72" w:rsidRPr="00B97B5D" w:rsidTr="006B11B6">
        <w:trPr>
          <w:trHeight w:val="769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72" w:rsidRPr="006B11B6" w:rsidRDefault="00826D72" w:rsidP="0082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главных распорядителей бюджетных средств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6D72" w:rsidRPr="006B11B6" w:rsidRDefault="00826D72" w:rsidP="00D4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Первоначально утверждённые бюджетные назначения   на 20</w:t>
            </w:r>
            <w:r w:rsidR="001E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3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B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6D72" w:rsidRPr="006B11B6" w:rsidRDefault="00826D72" w:rsidP="0082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B1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Уд</w:t>
            </w:r>
            <w:proofErr w:type="gramStart"/>
            <w:r w:rsidRPr="006B1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.в</w:t>
            </w:r>
            <w:proofErr w:type="gramEnd"/>
            <w:r w:rsidRPr="006B1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</w:t>
            </w:r>
            <w:proofErr w:type="spellEnd"/>
            <w:r w:rsidRPr="006B1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 общей сумме расходов,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D72" w:rsidRPr="006B11B6" w:rsidRDefault="00A5082B" w:rsidP="00D4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на 20</w:t>
            </w:r>
            <w:r w:rsidR="00FD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3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26D72" w:rsidRPr="006B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6D72" w:rsidRPr="006B11B6" w:rsidRDefault="00826D72" w:rsidP="0082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B1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Уд</w:t>
            </w:r>
            <w:proofErr w:type="gramStart"/>
            <w:r w:rsidRPr="006B1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.в</w:t>
            </w:r>
            <w:proofErr w:type="gramEnd"/>
            <w:r w:rsidRPr="006B1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</w:t>
            </w:r>
            <w:proofErr w:type="spellEnd"/>
            <w:r w:rsidRPr="006B1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 общей сумме расходов, 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D72" w:rsidRPr="006B11B6" w:rsidRDefault="00826D72" w:rsidP="00D4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 к первоначально утверждённым бюджетным назначениям    на 20</w:t>
            </w:r>
            <w:r w:rsidR="001E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3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B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proofErr w:type="gramStart"/>
            <w:r w:rsidR="0092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826D72" w:rsidRPr="00B97B5D" w:rsidTr="003E6EFF">
        <w:trPr>
          <w:trHeight w:val="115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72" w:rsidRPr="006B11B6" w:rsidRDefault="00826D72" w:rsidP="0082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72" w:rsidRPr="006B11B6" w:rsidRDefault="00826D72" w:rsidP="0082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72" w:rsidRPr="006B11B6" w:rsidRDefault="00826D72" w:rsidP="00826D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72" w:rsidRPr="006B11B6" w:rsidRDefault="00826D72" w:rsidP="0082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72" w:rsidRPr="006B11B6" w:rsidRDefault="00826D72" w:rsidP="00826D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D72" w:rsidRPr="006B11B6" w:rsidRDefault="00826D72" w:rsidP="0082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D72" w:rsidRPr="006B11B6" w:rsidRDefault="00826D72" w:rsidP="0082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D436E2" w:rsidRPr="00B97B5D" w:rsidTr="006B11B6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E2" w:rsidRPr="006B11B6" w:rsidRDefault="00D436E2" w:rsidP="00A5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Краснотуранского </w:t>
            </w:r>
            <w:r w:rsidRPr="006B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E2" w:rsidRPr="006B11B6" w:rsidRDefault="00D436E2" w:rsidP="00C62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130544,7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6B11B6" w:rsidRDefault="00D436E2" w:rsidP="00C62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E2" w:rsidRPr="006B11B6" w:rsidRDefault="00D436E2" w:rsidP="00DA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6B11B6" w:rsidRDefault="00D436E2" w:rsidP="008D1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D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3270E5" w:rsidRDefault="008D1DAC" w:rsidP="0082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6B11B6" w:rsidRDefault="00B278BB" w:rsidP="001F7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19467,3</w:t>
            </w:r>
          </w:p>
        </w:tc>
      </w:tr>
      <w:tr w:rsidR="00D436E2" w:rsidRPr="00B97B5D" w:rsidTr="006B11B6">
        <w:trPr>
          <w:trHeight w:val="7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E2" w:rsidRPr="006B11B6" w:rsidRDefault="00D436E2" w:rsidP="00A90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</w:t>
            </w:r>
            <w:r w:rsidRPr="006B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администрации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раснотуранского</w:t>
            </w:r>
            <w:r w:rsidRPr="006B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E2" w:rsidRPr="006B11B6" w:rsidRDefault="00D436E2" w:rsidP="00C62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561694,7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6B11B6" w:rsidRDefault="00D436E2" w:rsidP="00C62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E2" w:rsidRPr="006B11B6" w:rsidRDefault="00DF3125" w:rsidP="003B0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600640,2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6B11B6" w:rsidRDefault="00D436E2" w:rsidP="0081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3270E5" w:rsidRDefault="008D1DAC" w:rsidP="007D7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6B11B6" w:rsidRDefault="00B278BB" w:rsidP="0082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38945,5</w:t>
            </w:r>
          </w:p>
        </w:tc>
      </w:tr>
      <w:tr w:rsidR="00D436E2" w:rsidRPr="00B97B5D" w:rsidTr="006B11B6">
        <w:trPr>
          <w:trHeight w:val="7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E2" w:rsidRPr="006B11B6" w:rsidRDefault="00D436E2" w:rsidP="00B2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раснотуранского</w:t>
            </w:r>
            <w:r w:rsidRPr="006B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E2" w:rsidRPr="006B11B6" w:rsidRDefault="00D436E2" w:rsidP="00C62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126154,7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6B11B6" w:rsidRDefault="00D436E2" w:rsidP="00C62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E2" w:rsidRPr="006B11B6" w:rsidRDefault="00D436E2" w:rsidP="0082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6B11B6" w:rsidRDefault="008D1DAC" w:rsidP="00AA4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3270E5" w:rsidRDefault="008D1DAC" w:rsidP="00C73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6B11B6" w:rsidRDefault="00B278BB" w:rsidP="00B2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15434,1</w:t>
            </w:r>
          </w:p>
        </w:tc>
      </w:tr>
      <w:tr w:rsidR="00D436E2" w:rsidRPr="00B97B5D" w:rsidTr="006B11B6">
        <w:trPr>
          <w:trHeight w:val="5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E2" w:rsidRPr="006B11B6" w:rsidRDefault="00D436E2" w:rsidP="0082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E2" w:rsidRPr="006B11B6" w:rsidRDefault="00D436E2" w:rsidP="00C62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6B11B6" w:rsidRDefault="00D436E2" w:rsidP="00C62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E2" w:rsidRPr="006B11B6" w:rsidRDefault="00D436E2" w:rsidP="0082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6B11B6" w:rsidRDefault="008D1DAC" w:rsidP="00481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3270E5" w:rsidRDefault="008D1DAC" w:rsidP="0082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6B11B6" w:rsidRDefault="00DF3125" w:rsidP="0082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-8244,0</w:t>
            </w:r>
          </w:p>
        </w:tc>
      </w:tr>
      <w:tr w:rsidR="00D436E2" w:rsidRPr="00B97B5D" w:rsidTr="006B11B6">
        <w:trPr>
          <w:trHeight w:val="5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E2" w:rsidRPr="006B11B6" w:rsidRDefault="00D436E2" w:rsidP="00B2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Краснотуранский районный Совет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E2" w:rsidRPr="006B11B6" w:rsidRDefault="00D436E2" w:rsidP="00C62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D436E2" w:rsidRPr="006B11B6" w:rsidRDefault="00D436E2" w:rsidP="00C62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E2" w:rsidRPr="006B11B6" w:rsidRDefault="00DF3125" w:rsidP="0082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D436E2" w:rsidRPr="006B11B6" w:rsidRDefault="00D436E2" w:rsidP="0082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D436E2" w:rsidRPr="003270E5" w:rsidRDefault="008D1DAC" w:rsidP="0082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D436E2" w:rsidRPr="006B11B6" w:rsidRDefault="00DF3125" w:rsidP="0082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</w:tr>
      <w:tr w:rsidR="00D436E2" w:rsidRPr="00B97B5D" w:rsidTr="006B11B6">
        <w:trPr>
          <w:trHeight w:val="5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E2" w:rsidRDefault="00D436E2" w:rsidP="00B2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Контрольно-счетный орган МО Краснотуранский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E2" w:rsidRDefault="00D436E2" w:rsidP="00C62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D436E2" w:rsidRDefault="00D436E2" w:rsidP="00C62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E2" w:rsidRDefault="00DF3125" w:rsidP="0082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D436E2" w:rsidRDefault="00D436E2" w:rsidP="0082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D436E2" w:rsidRPr="003270E5" w:rsidRDefault="008D1DAC" w:rsidP="0082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D436E2" w:rsidRDefault="00DF3125" w:rsidP="0082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D436E2" w:rsidRPr="00B97B5D" w:rsidTr="006B11B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6B11B6" w:rsidRDefault="00D436E2" w:rsidP="0082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6B11B6" w:rsidRDefault="00D436E2" w:rsidP="00C62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6B11B6" w:rsidRDefault="00D436E2" w:rsidP="00C62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6B11B6" w:rsidRDefault="00DF3125" w:rsidP="00E70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1031438,6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6B11B6" w:rsidRDefault="00D436E2" w:rsidP="0082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6B11B6" w:rsidRDefault="008D1DAC" w:rsidP="00C73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D436E2" w:rsidRPr="006B11B6" w:rsidRDefault="00B278BB" w:rsidP="001F7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66256,8</w:t>
            </w:r>
          </w:p>
        </w:tc>
      </w:tr>
    </w:tbl>
    <w:p w:rsidR="00D06383" w:rsidRDefault="00D06383" w:rsidP="00CB4FF0">
      <w:pPr>
        <w:autoSpaceDE w:val="0"/>
        <w:snapToGri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383" w:rsidRPr="00A1420D" w:rsidRDefault="006B11B6" w:rsidP="0093199E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420D">
        <w:rPr>
          <w:rFonts w:ascii="Times New Roman" w:hAnsi="Times New Roman"/>
          <w:color w:val="000000"/>
          <w:sz w:val="28"/>
          <w:szCs w:val="28"/>
        </w:rPr>
        <w:t xml:space="preserve">Анализ ведомственной структуры расходов районного бюджета, согласно данным таблицы, показывает, </w:t>
      </w:r>
      <w:r w:rsidR="00D06383" w:rsidRPr="00A1420D">
        <w:rPr>
          <w:rFonts w:ascii="Times New Roman" w:hAnsi="Times New Roman"/>
          <w:color w:val="000000"/>
          <w:sz w:val="28"/>
          <w:szCs w:val="28"/>
        </w:rPr>
        <w:t xml:space="preserve">как и прежде </w:t>
      </w:r>
      <w:r w:rsidRPr="00A1420D">
        <w:rPr>
          <w:rFonts w:ascii="Times New Roman" w:hAnsi="Times New Roman"/>
          <w:color w:val="000000"/>
          <w:sz w:val="28"/>
          <w:szCs w:val="28"/>
        </w:rPr>
        <w:t>в 20</w:t>
      </w:r>
      <w:r w:rsidR="00920E60" w:rsidRPr="00A1420D">
        <w:rPr>
          <w:rFonts w:ascii="Times New Roman" w:hAnsi="Times New Roman"/>
          <w:color w:val="000000"/>
          <w:sz w:val="28"/>
          <w:szCs w:val="28"/>
        </w:rPr>
        <w:t>2</w:t>
      </w:r>
      <w:r w:rsidR="008D1DAC">
        <w:rPr>
          <w:rFonts w:ascii="Times New Roman" w:hAnsi="Times New Roman"/>
          <w:color w:val="000000"/>
          <w:sz w:val="28"/>
          <w:szCs w:val="28"/>
        </w:rPr>
        <w:t>4</w:t>
      </w:r>
      <w:r w:rsidRPr="00A1420D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CB4FF0" w:rsidRPr="00A14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6383" w:rsidRPr="00A1420D">
        <w:rPr>
          <w:rFonts w:ascii="Times New Roman" w:hAnsi="Times New Roman"/>
          <w:color w:val="000000"/>
          <w:sz w:val="28"/>
          <w:szCs w:val="28"/>
        </w:rPr>
        <w:t>5</w:t>
      </w:r>
      <w:r w:rsidR="00920E60" w:rsidRPr="00A1420D">
        <w:rPr>
          <w:rFonts w:ascii="Times New Roman" w:hAnsi="Times New Roman"/>
          <w:color w:val="000000"/>
          <w:sz w:val="28"/>
          <w:szCs w:val="28"/>
        </w:rPr>
        <w:t>8,</w:t>
      </w:r>
      <w:r w:rsidR="003A6525">
        <w:rPr>
          <w:rFonts w:ascii="Times New Roman" w:hAnsi="Times New Roman"/>
          <w:color w:val="000000"/>
          <w:sz w:val="28"/>
          <w:szCs w:val="28"/>
        </w:rPr>
        <w:t>2</w:t>
      </w:r>
      <w:r w:rsidRPr="00A1420D">
        <w:rPr>
          <w:rFonts w:ascii="Times New Roman" w:hAnsi="Times New Roman"/>
          <w:color w:val="000000"/>
          <w:sz w:val="28"/>
          <w:szCs w:val="28"/>
        </w:rPr>
        <w:t>% общего объёма р</w:t>
      </w:r>
      <w:r w:rsidR="00D06383" w:rsidRPr="00A1420D">
        <w:rPr>
          <w:rFonts w:ascii="Times New Roman" w:hAnsi="Times New Roman"/>
          <w:color w:val="000000"/>
          <w:sz w:val="28"/>
          <w:szCs w:val="28"/>
        </w:rPr>
        <w:t xml:space="preserve">асходов бюджета приходится на </w:t>
      </w:r>
      <w:r w:rsidRPr="00A1420D">
        <w:rPr>
          <w:rFonts w:ascii="Times New Roman" w:hAnsi="Times New Roman"/>
          <w:color w:val="000000"/>
          <w:sz w:val="28"/>
          <w:szCs w:val="28"/>
        </w:rPr>
        <w:t xml:space="preserve"> главн</w:t>
      </w:r>
      <w:r w:rsidR="00D06383" w:rsidRPr="00A1420D">
        <w:rPr>
          <w:rFonts w:ascii="Times New Roman" w:hAnsi="Times New Roman"/>
          <w:color w:val="000000"/>
          <w:sz w:val="28"/>
          <w:szCs w:val="28"/>
        </w:rPr>
        <w:t>ого</w:t>
      </w:r>
      <w:r w:rsidRPr="00A1420D">
        <w:rPr>
          <w:rFonts w:ascii="Times New Roman" w:hAnsi="Times New Roman"/>
          <w:color w:val="000000"/>
          <w:sz w:val="28"/>
          <w:szCs w:val="28"/>
        </w:rPr>
        <w:t xml:space="preserve"> распорядител</w:t>
      </w:r>
      <w:r w:rsidR="00D06383" w:rsidRPr="00A1420D">
        <w:rPr>
          <w:rFonts w:ascii="Times New Roman" w:hAnsi="Times New Roman"/>
          <w:color w:val="000000"/>
          <w:sz w:val="28"/>
          <w:szCs w:val="28"/>
        </w:rPr>
        <w:t>я бюджетных средств</w:t>
      </w:r>
      <w:r w:rsidR="0050022D" w:rsidRPr="00A14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E60" w:rsidRPr="00A1420D">
        <w:rPr>
          <w:rFonts w:ascii="Times New Roman" w:hAnsi="Times New Roman"/>
          <w:color w:val="000000"/>
          <w:sz w:val="28"/>
          <w:szCs w:val="28"/>
        </w:rPr>
        <w:t>отдел</w:t>
      </w:r>
      <w:r w:rsidR="00B5789D">
        <w:rPr>
          <w:rFonts w:ascii="Times New Roman" w:hAnsi="Times New Roman"/>
          <w:color w:val="000000"/>
          <w:sz w:val="28"/>
          <w:szCs w:val="28"/>
        </w:rPr>
        <w:t>у</w:t>
      </w:r>
      <w:r w:rsidRPr="00A1420D">
        <w:rPr>
          <w:rFonts w:ascii="Times New Roman" w:hAnsi="Times New Roman"/>
          <w:color w:val="000000"/>
          <w:sz w:val="28"/>
          <w:szCs w:val="28"/>
        </w:rPr>
        <w:t xml:space="preserve"> образования администрации </w:t>
      </w:r>
      <w:r w:rsidR="00CB4FF0" w:rsidRPr="00A1420D">
        <w:rPr>
          <w:rFonts w:ascii="Times New Roman" w:hAnsi="Times New Roman"/>
          <w:color w:val="000000"/>
          <w:sz w:val="28"/>
          <w:szCs w:val="28"/>
        </w:rPr>
        <w:t>К</w:t>
      </w:r>
      <w:r w:rsidR="0050022D" w:rsidRPr="00A1420D">
        <w:rPr>
          <w:rFonts w:ascii="Times New Roman" w:hAnsi="Times New Roman"/>
          <w:color w:val="000000"/>
          <w:sz w:val="28"/>
          <w:szCs w:val="28"/>
        </w:rPr>
        <w:t>раснотуранского</w:t>
      </w:r>
      <w:r w:rsidRPr="00A1420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D06383" w:rsidRPr="00A1420D">
        <w:rPr>
          <w:rFonts w:ascii="Times New Roman" w:hAnsi="Times New Roman"/>
          <w:color w:val="000000"/>
          <w:sz w:val="28"/>
          <w:szCs w:val="28"/>
        </w:rPr>
        <w:t>.</w:t>
      </w:r>
    </w:p>
    <w:p w:rsidR="007F20D4" w:rsidRPr="004F4AE5" w:rsidRDefault="006B11B6" w:rsidP="004F4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1420D">
        <w:rPr>
          <w:rFonts w:ascii="Times New Roman" w:hAnsi="Times New Roman"/>
          <w:color w:val="000000"/>
          <w:sz w:val="28"/>
          <w:szCs w:val="28"/>
        </w:rPr>
        <w:t>Увеличение объёмов бюджетных ассигнований в 20</w:t>
      </w:r>
      <w:r w:rsidR="00920E60" w:rsidRPr="00A1420D">
        <w:rPr>
          <w:rFonts w:ascii="Times New Roman" w:hAnsi="Times New Roman"/>
          <w:color w:val="000000"/>
          <w:sz w:val="28"/>
          <w:szCs w:val="28"/>
        </w:rPr>
        <w:t>2</w:t>
      </w:r>
      <w:r w:rsidR="008D1DAC">
        <w:rPr>
          <w:rFonts w:ascii="Times New Roman" w:hAnsi="Times New Roman"/>
          <w:color w:val="000000"/>
          <w:sz w:val="28"/>
          <w:szCs w:val="28"/>
        </w:rPr>
        <w:t>4</w:t>
      </w:r>
      <w:r w:rsidR="007F20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420D">
        <w:rPr>
          <w:rFonts w:ascii="Times New Roman" w:hAnsi="Times New Roman"/>
          <w:color w:val="000000"/>
          <w:sz w:val="28"/>
          <w:szCs w:val="28"/>
        </w:rPr>
        <w:t>году по сравнению с 20</w:t>
      </w:r>
      <w:r w:rsidR="00681806" w:rsidRPr="00A1420D">
        <w:rPr>
          <w:rFonts w:ascii="Times New Roman" w:hAnsi="Times New Roman"/>
          <w:color w:val="000000"/>
          <w:sz w:val="28"/>
          <w:szCs w:val="28"/>
        </w:rPr>
        <w:t>2</w:t>
      </w:r>
      <w:r w:rsidR="008D1DAC">
        <w:rPr>
          <w:rFonts w:ascii="Times New Roman" w:hAnsi="Times New Roman"/>
          <w:color w:val="000000"/>
          <w:sz w:val="28"/>
          <w:szCs w:val="28"/>
        </w:rPr>
        <w:t>3</w:t>
      </w:r>
      <w:r w:rsidR="004F4A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420D">
        <w:rPr>
          <w:rFonts w:ascii="Times New Roman" w:hAnsi="Times New Roman"/>
          <w:color w:val="000000"/>
          <w:sz w:val="28"/>
          <w:szCs w:val="28"/>
        </w:rPr>
        <w:t xml:space="preserve">годом предусмотрено </w:t>
      </w:r>
      <w:r w:rsidR="00A90748" w:rsidRPr="00A1420D">
        <w:rPr>
          <w:rFonts w:ascii="Times New Roman" w:hAnsi="Times New Roman"/>
          <w:color w:val="000000"/>
          <w:sz w:val="28"/>
          <w:szCs w:val="28"/>
        </w:rPr>
        <w:t>отделу</w:t>
      </w:r>
      <w:r w:rsidRPr="00A1420D">
        <w:rPr>
          <w:rFonts w:ascii="Times New Roman" w:hAnsi="Times New Roman"/>
          <w:color w:val="000000"/>
          <w:sz w:val="28"/>
          <w:szCs w:val="28"/>
        </w:rPr>
        <w:t xml:space="preserve"> образования администрации </w:t>
      </w:r>
      <w:r w:rsidR="007F33B0" w:rsidRPr="00A1420D">
        <w:rPr>
          <w:rFonts w:ascii="Times New Roman" w:hAnsi="Times New Roman"/>
          <w:color w:val="000000"/>
          <w:sz w:val="28"/>
          <w:szCs w:val="28"/>
        </w:rPr>
        <w:t>К</w:t>
      </w:r>
      <w:r w:rsidR="0050022D" w:rsidRPr="00A1420D">
        <w:rPr>
          <w:rFonts w:ascii="Times New Roman" w:hAnsi="Times New Roman"/>
          <w:color w:val="000000"/>
          <w:sz w:val="28"/>
          <w:szCs w:val="28"/>
        </w:rPr>
        <w:t>раснотуранского</w:t>
      </w:r>
      <w:r w:rsidRPr="00A1420D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B5789D" w:rsidRPr="00574855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8D1DAC">
        <w:rPr>
          <w:rFonts w:ascii="Times New Roman" w:hAnsi="Times New Roman"/>
          <w:color w:val="000000"/>
          <w:sz w:val="28"/>
          <w:szCs w:val="28"/>
        </w:rPr>
        <w:t>38945,5</w:t>
      </w:r>
      <w:r w:rsidRPr="00574855">
        <w:rPr>
          <w:rFonts w:ascii="Times New Roman" w:hAnsi="Times New Roman"/>
          <w:color w:val="000000"/>
          <w:sz w:val="28"/>
          <w:szCs w:val="28"/>
        </w:rPr>
        <w:t xml:space="preserve"> тыс. рублей или </w:t>
      </w:r>
      <w:r w:rsidR="008D1DAC">
        <w:rPr>
          <w:rFonts w:ascii="Times New Roman" w:hAnsi="Times New Roman"/>
          <w:color w:val="000000"/>
          <w:sz w:val="28"/>
          <w:szCs w:val="28"/>
        </w:rPr>
        <w:t>6,9</w:t>
      </w:r>
      <w:r w:rsidRPr="00574855">
        <w:rPr>
          <w:rFonts w:ascii="Times New Roman" w:hAnsi="Times New Roman"/>
          <w:color w:val="000000"/>
          <w:sz w:val="28"/>
          <w:szCs w:val="28"/>
        </w:rPr>
        <w:t>%</w:t>
      </w:r>
      <w:r w:rsidR="00A1420D" w:rsidRPr="0057485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F20D4" w:rsidRPr="007F20D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Краснотуранского района</w:t>
      </w:r>
      <w:r w:rsidR="007F2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</w:t>
      </w:r>
      <w:r w:rsidR="004F4AE5">
        <w:rPr>
          <w:rFonts w:ascii="Times New Roman" w:eastAsia="Times New Roman" w:hAnsi="Times New Roman" w:cs="Times New Roman"/>
          <w:color w:val="000000"/>
          <w:sz w:val="28"/>
          <w:szCs w:val="28"/>
        </w:rPr>
        <w:t>19467,3</w:t>
      </w:r>
      <w:r w:rsidR="007F2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F4AE5">
        <w:rPr>
          <w:rFonts w:ascii="Times New Roman" w:eastAsia="Times New Roman" w:hAnsi="Times New Roman" w:cs="Times New Roman"/>
          <w:color w:val="000000"/>
          <w:sz w:val="28"/>
          <w:szCs w:val="28"/>
        </w:rPr>
        <w:t>14,9</w:t>
      </w:r>
      <w:r w:rsidR="007F2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4F4AE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F20D4" w:rsidRPr="007F20D4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</w:t>
      </w:r>
      <w:r w:rsidR="007F20D4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7F20D4" w:rsidRPr="007F2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</w:t>
      </w:r>
      <w:r w:rsidR="007F20D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F20D4" w:rsidRPr="007F2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Краснотуранского района</w:t>
      </w:r>
      <w:r w:rsidR="007F2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</w:t>
      </w:r>
      <w:r w:rsidR="004F4AE5">
        <w:rPr>
          <w:rFonts w:ascii="Times New Roman" w:eastAsia="Times New Roman" w:hAnsi="Times New Roman" w:cs="Times New Roman"/>
          <w:color w:val="000000"/>
          <w:sz w:val="28"/>
          <w:szCs w:val="28"/>
        </w:rPr>
        <w:t>15434,1</w:t>
      </w:r>
      <w:r w:rsidR="007F2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или 1</w:t>
      </w:r>
      <w:r w:rsidR="004F4AE5">
        <w:rPr>
          <w:rFonts w:ascii="Times New Roman" w:eastAsia="Times New Roman" w:hAnsi="Times New Roman" w:cs="Times New Roman"/>
          <w:color w:val="000000"/>
          <w:sz w:val="28"/>
          <w:szCs w:val="28"/>
        </w:rPr>
        <w:t>2,2</w:t>
      </w:r>
      <w:r w:rsidR="007F20D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4F4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F4AE5" w:rsidRPr="004F4AE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Краснотуранскому</w:t>
      </w:r>
      <w:proofErr w:type="spellEnd"/>
      <w:r w:rsidR="004F4AE5" w:rsidRPr="004F4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районному Совету депутатов</w:t>
      </w:r>
      <w:r w:rsidR="004F4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240,1 или 5,4%, контрольно-счетному органу МО Краснотуранский</w:t>
      </w:r>
      <w:proofErr w:type="gramEnd"/>
      <w:r w:rsidR="004F4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в сумме 413,8 тыс. руб. или 22,0%.</w:t>
      </w:r>
    </w:p>
    <w:p w:rsidR="00E5063C" w:rsidRPr="007F20D4" w:rsidRDefault="00E5063C" w:rsidP="00E74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71060">
        <w:rPr>
          <w:rFonts w:ascii="Times New Roman" w:hAnsi="Times New Roman"/>
          <w:color w:val="000000"/>
          <w:sz w:val="28"/>
          <w:szCs w:val="28"/>
        </w:rPr>
        <w:t>Уменьшение объём</w:t>
      </w:r>
      <w:r w:rsidR="004F4AE5">
        <w:rPr>
          <w:rFonts w:ascii="Times New Roman" w:hAnsi="Times New Roman"/>
          <w:color w:val="000000"/>
          <w:sz w:val="28"/>
          <w:szCs w:val="28"/>
        </w:rPr>
        <w:t xml:space="preserve">ов бюджетных ассигнований в 2024 </w:t>
      </w:r>
      <w:r w:rsidRPr="00971060">
        <w:rPr>
          <w:rFonts w:ascii="Times New Roman" w:hAnsi="Times New Roman"/>
          <w:color w:val="000000"/>
          <w:sz w:val="28"/>
          <w:szCs w:val="28"/>
        </w:rPr>
        <w:t>году по сравнению с 202</w:t>
      </w:r>
      <w:r w:rsidR="004F4AE5">
        <w:rPr>
          <w:rFonts w:ascii="Times New Roman" w:hAnsi="Times New Roman"/>
          <w:color w:val="000000"/>
          <w:sz w:val="28"/>
          <w:szCs w:val="28"/>
        </w:rPr>
        <w:t>3</w:t>
      </w:r>
      <w:r w:rsidRPr="00971060">
        <w:rPr>
          <w:rFonts w:ascii="Times New Roman" w:hAnsi="Times New Roman"/>
          <w:color w:val="000000"/>
          <w:sz w:val="28"/>
          <w:szCs w:val="28"/>
        </w:rPr>
        <w:t xml:space="preserve"> годом предусмотрено </w:t>
      </w:r>
      <w:r w:rsidR="004F4AE5" w:rsidRPr="00574855">
        <w:rPr>
          <w:rFonts w:ascii="Times New Roman" w:hAnsi="Times New Roman"/>
          <w:color w:val="000000"/>
          <w:sz w:val="28"/>
          <w:szCs w:val="28"/>
        </w:rPr>
        <w:t>о</w:t>
      </w:r>
      <w:r w:rsidR="004F4AE5" w:rsidRPr="00574855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тделу культуры, молодежи и с</w:t>
      </w:r>
      <w:r w:rsidR="004F4AE5" w:rsidRPr="00A1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порта администрации Краснотуранского района </w:t>
      </w:r>
      <w:r w:rsidR="004F4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сумме </w:t>
      </w:r>
      <w:r w:rsidR="008F1C8D">
        <w:rPr>
          <w:rFonts w:ascii="Times New Roman" w:eastAsia="Times New Roman" w:hAnsi="Times New Roman" w:cs="Times New Roman"/>
          <w:color w:val="000000"/>
          <w:sz w:val="28"/>
          <w:szCs w:val="28"/>
        </w:rPr>
        <w:t>8244,0</w:t>
      </w:r>
      <w:r w:rsidR="004F4AE5" w:rsidRPr="00A1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8F1C8D">
        <w:rPr>
          <w:rFonts w:ascii="Times New Roman" w:eastAsia="Times New Roman" w:hAnsi="Times New Roman" w:cs="Times New Roman"/>
          <w:color w:val="000000"/>
          <w:sz w:val="28"/>
          <w:szCs w:val="28"/>
        </w:rPr>
        <w:t>5,9%</w:t>
      </w:r>
      <w:r w:rsidR="00E745BF" w:rsidRPr="00971060">
        <w:rPr>
          <w:rFonts w:ascii="Times New Roman" w:hAnsi="Times New Roman"/>
          <w:color w:val="000000"/>
          <w:sz w:val="28"/>
          <w:szCs w:val="28"/>
        </w:rPr>
        <w:t>.</w:t>
      </w:r>
      <w:r w:rsidR="00D01C61" w:rsidRPr="00E745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45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199E" w:rsidRDefault="0093199E" w:rsidP="0093199E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85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Прогнозируемый общий объем расходов районного бюджета на 202</w:t>
      </w:r>
      <w:r w:rsidR="008F1C8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74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 отношению к плановым назначениям 202</w:t>
      </w:r>
      <w:r w:rsidR="008F1C8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74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</w:t>
      </w:r>
      <w:r w:rsidR="007D709E"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 w:rsidRPr="00574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8F1C8D">
        <w:rPr>
          <w:rFonts w:ascii="Times New Roman" w:eastAsia="Times New Roman" w:hAnsi="Times New Roman" w:cs="Times New Roman"/>
          <w:color w:val="000000"/>
          <w:sz w:val="28"/>
          <w:szCs w:val="28"/>
        </w:rPr>
        <w:t>66256,8</w:t>
      </w:r>
      <w:r w:rsidR="00E74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8F1C8D">
        <w:rPr>
          <w:rFonts w:ascii="Times New Roman" w:eastAsia="Times New Roman" w:hAnsi="Times New Roman" w:cs="Times New Roman"/>
          <w:color w:val="000000"/>
          <w:sz w:val="28"/>
          <w:szCs w:val="28"/>
        </w:rPr>
        <w:t>6,9</w:t>
      </w:r>
      <w:r w:rsidRPr="00574855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E70B14" w:rsidRDefault="00582EEE" w:rsidP="0093199E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5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31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12532A" w:rsidRPr="00CB4FF0" w:rsidRDefault="0012532A" w:rsidP="0012532A">
      <w:pPr>
        <w:pStyle w:val="af3"/>
        <w:spacing w:after="0" w:line="200" w:lineRule="atLeast"/>
        <w:ind w:left="-17" w:firstLine="726"/>
        <w:rPr>
          <w:b/>
          <w:bCs/>
          <w:sz w:val="28"/>
          <w:szCs w:val="28"/>
        </w:rPr>
      </w:pPr>
      <w:r w:rsidRPr="00CB4FF0">
        <w:rPr>
          <w:b/>
          <w:bCs/>
          <w:sz w:val="28"/>
          <w:szCs w:val="28"/>
        </w:rPr>
        <w:t>Программная часть проекта районного бюджета на 20</w:t>
      </w:r>
      <w:r>
        <w:rPr>
          <w:b/>
          <w:bCs/>
          <w:sz w:val="28"/>
          <w:szCs w:val="28"/>
        </w:rPr>
        <w:t>24</w:t>
      </w:r>
      <w:r w:rsidRPr="00CB4FF0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25</w:t>
      </w:r>
      <w:r w:rsidRPr="00CB4FF0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26</w:t>
      </w:r>
      <w:r w:rsidRPr="00CB4FF0">
        <w:rPr>
          <w:b/>
          <w:bCs/>
          <w:sz w:val="28"/>
          <w:szCs w:val="28"/>
        </w:rPr>
        <w:t xml:space="preserve"> годов.</w:t>
      </w:r>
    </w:p>
    <w:p w:rsidR="0012532A" w:rsidRDefault="0012532A" w:rsidP="00125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32A" w:rsidRPr="00A44252" w:rsidRDefault="0012532A" w:rsidP="0012532A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252">
        <w:rPr>
          <w:rFonts w:ascii="Times New Roman" w:hAnsi="Times New Roman"/>
          <w:bCs/>
          <w:sz w:val="28"/>
          <w:szCs w:val="28"/>
        </w:rPr>
        <w:t xml:space="preserve">В соответствии с Бюджетным кодексом РФ </w:t>
      </w:r>
      <w:r>
        <w:rPr>
          <w:rFonts w:ascii="Times New Roman" w:hAnsi="Times New Roman"/>
          <w:bCs/>
          <w:sz w:val="28"/>
          <w:szCs w:val="28"/>
        </w:rPr>
        <w:t>п</w:t>
      </w:r>
      <w:r w:rsidRPr="00A44252">
        <w:rPr>
          <w:rFonts w:ascii="Times New Roman" w:hAnsi="Times New Roman"/>
          <w:bCs/>
          <w:sz w:val="28"/>
          <w:szCs w:val="28"/>
        </w:rPr>
        <w:t xml:space="preserve">роект районного бюджета сформирован в программной структуре расходов на основе </w:t>
      </w:r>
      <w:r>
        <w:rPr>
          <w:rFonts w:ascii="Times New Roman" w:hAnsi="Times New Roman"/>
          <w:bCs/>
          <w:sz w:val="28"/>
          <w:szCs w:val="28"/>
        </w:rPr>
        <w:t>9</w:t>
      </w:r>
      <w:r w:rsidRPr="00A44252">
        <w:rPr>
          <w:rFonts w:ascii="Times New Roman" w:hAnsi="Times New Roman"/>
          <w:bCs/>
          <w:sz w:val="28"/>
          <w:szCs w:val="28"/>
        </w:rPr>
        <w:t xml:space="preserve"> муниципальных программ.</w:t>
      </w:r>
    </w:p>
    <w:p w:rsidR="0012532A" w:rsidRPr="00E27A30" w:rsidRDefault="0012532A" w:rsidP="0012532A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252">
        <w:rPr>
          <w:rFonts w:ascii="Times New Roman" w:hAnsi="Times New Roman"/>
          <w:bCs/>
          <w:sz w:val="28"/>
          <w:szCs w:val="28"/>
        </w:rPr>
        <w:t>Все муниципальные программы утверждены администрацией К</w:t>
      </w:r>
      <w:r>
        <w:rPr>
          <w:rFonts w:ascii="Times New Roman" w:hAnsi="Times New Roman"/>
          <w:bCs/>
          <w:sz w:val="28"/>
          <w:szCs w:val="28"/>
        </w:rPr>
        <w:t>раснотуранского</w:t>
      </w:r>
      <w:r w:rsidRPr="00A44252">
        <w:rPr>
          <w:rFonts w:ascii="Times New Roman" w:hAnsi="Times New Roman"/>
          <w:bCs/>
          <w:sz w:val="28"/>
          <w:szCs w:val="28"/>
        </w:rPr>
        <w:t xml:space="preserve"> района в срок, установленн</w:t>
      </w:r>
      <w:r>
        <w:rPr>
          <w:rFonts w:ascii="Times New Roman" w:hAnsi="Times New Roman"/>
          <w:bCs/>
          <w:sz w:val="28"/>
          <w:szCs w:val="28"/>
        </w:rPr>
        <w:t xml:space="preserve">ый </w:t>
      </w:r>
      <w:r w:rsidRPr="00A44252">
        <w:rPr>
          <w:rFonts w:ascii="Times New Roman" w:hAnsi="Times New Roman"/>
          <w:bCs/>
          <w:sz w:val="28"/>
          <w:szCs w:val="28"/>
        </w:rPr>
        <w:t>Порядк</w:t>
      </w:r>
      <w:r>
        <w:rPr>
          <w:rFonts w:ascii="Times New Roman" w:hAnsi="Times New Roman"/>
          <w:bCs/>
          <w:sz w:val="28"/>
          <w:szCs w:val="28"/>
        </w:rPr>
        <w:t>ом</w:t>
      </w:r>
      <w:r w:rsidRPr="00A44252">
        <w:rPr>
          <w:rFonts w:ascii="Times New Roman" w:hAnsi="Times New Roman"/>
          <w:bCs/>
          <w:sz w:val="28"/>
          <w:szCs w:val="28"/>
        </w:rPr>
        <w:t xml:space="preserve"> принятия решений о разработке муниципальных программ К</w:t>
      </w:r>
      <w:r>
        <w:rPr>
          <w:rFonts w:ascii="Times New Roman" w:hAnsi="Times New Roman"/>
          <w:bCs/>
          <w:sz w:val="28"/>
          <w:szCs w:val="28"/>
        </w:rPr>
        <w:t>раснотуранского</w:t>
      </w:r>
      <w:r w:rsidRPr="00A44252">
        <w:rPr>
          <w:rFonts w:ascii="Times New Roman" w:hAnsi="Times New Roman"/>
          <w:bCs/>
          <w:sz w:val="28"/>
          <w:szCs w:val="28"/>
        </w:rPr>
        <w:t xml:space="preserve"> района, их формировании и реализации, </w:t>
      </w:r>
      <w:r w:rsidRPr="0091462B">
        <w:rPr>
          <w:rFonts w:ascii="Times New Roman" w:hAnsi="Times New Roman"/>
          <w:bCs/>
          <w:sz w:val="28"/>
          <w:szCs w:val="28"/>
        </w:rPr>
        <w:lastRenderedPageBreak/>
        <w:t xml:space="preserve">утверждённого постановлением администрации района </w:t>
      </w:r>
      <w:r w:rsidRPr="00E30FF9">
        <w:rPr>
          <w:rFonts w:ascii="Times New Roman" w:hAnsi="Times New Roman"/>
          <w:bCs/>
          <w:sz w:val="28"/>
          <w:szCs w:val="28"/>
        </w:rPr>
        <w:t xml:space="preserve">от </w:t>
      </w:r>
      <w:r w:rsidRPr="00E27A30">
        <w:rPr>
          <w:rFonts w:ascii="Times New Roman" w:hAnsi="Times New Roman"/>
          <w:bCs/>
          <w:sz w:val="28"/>
          <w:szCs w:val="28"/>
        </w:rPr>
        <w:t>27.07.2015 № 441-п (с внесенными изменениями).</w:t>
      </w:r>
    </w:p>
    <w:p w:rsidR="0012532A" w:rsidRPr="00586BF4" w:rsidRDefault="0012532A" w:rsidP="0012532A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6BF4">
        <w:rPr>
          <w:rFonts w:ascii="Times New Roman" w:hAnsi="Times New Roman" w:cs="Times New Roman"/>
          <w:color w:val="000000"/>
          <w:sz w:val="28"/>
          <w:szCs w:val="28"/>
        </w:rPr>
        <w:t xml:space="preserve">Сумма бюджетных ассигнований на реализацию мероприятий муниципальных программ </w:t>
      </w:r>
      <w:r w:rsidRPr="00586BF4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6BF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6BF4">
        <w:rPr>
          <w:rFonts w:ascii="Times New Roman" w:hAnsi="Times New Roman" w:cs="Times New Roman"/>
          <w:sz w:val="28"/>
          <w:szCs w:val="28"/>
        </w:rPr>
        <w:t xml:space="preserve"> годах запланирована в сумме </w:t>
      </w:r>
      <w:r>
        <w:rPr>
          <w:rFonts w:ascii="Times New Roman" w:hAnsi="Times New Roman" w:cs="Times New Roman"/>
          <w:sz w:val="28"/>
          <w:szCs w:val="28"/>
        </w:rPr>
        <w:t>2689361</w:t>
      </w:r>
      <w:r w:rsidR="00A67ED1">
        <w:rPr>
          <w:rFonts w:ascii="Times New Roman" w:hAnsi="Times New Roman" w:cs="Times New Roman"/>
          <w:sz w:val="28"/>
          <w:szCs w:val="28"/>
        </w:rPr>
        <w:t>,0</w:t>
      </w:r>
      <w:r w:rsidRPr="00586BF4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87,7 %</w:t>
      </w:r>
      <w:r w:rsidRPr="00E27A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6BF4">
        <w:rPr>
          <w:rFonts w:ascii="Times New Roman" w:hAnsi="Times New Roman" w:cs="Times New Roman"/>
          <w:sz w:val="28"/>
          <w:szCs w:val="28"/>
        </w:rPr>
        <w:t>от общего объёма расходов районного бюджета.</w:t>
      </w:r>
    </w:p>
    <w:p w:rsidR="0012532A" w:rsidRDefault="0012532A" w:rsidP="0012532A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4C3C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муниципальным программам на 20</w:t>
      </w:r>
      <w:r>
        <w:rPr>
          <w:rFonts w:ascii="Times New Roman" w:hAnsi="Times New Roman" w:cs="Times New Roman"/>
          <w:sz w:val="28"/>
          <w:szCs w:val="28"/>
        </w:rPr>
        <w:t>24 год и плановый период 2025</w:t>
      </w:r>
      <w:r w:rsidRPr="00BF4C3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4C3C">
        <w:rPr>
          <w:rFonts w:ascii="Times New Roman" w:hAnsi="Times New Roman" w:cs="Times New Roman"/>
          <w:sz w:val="28"/>
          <w:szCs w:val="28"/>
        </w:rPr>
        <w:t xml:space="preserve"> годов в сравнении с плановыми назначениями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F4C3C">
        <w:rPr>
          <w:rFonts w:ascii="Times New Roman" w:hAnsi="Times New Roman" w:cs="Times New Roman"/>
          <w:sz w:val="28"/>
          <w:szCs w:val="28"/>
        </w:rPr>
        <w:t xml:space="preserve"> года представлено в таблице.                     </w:t>
      </w:r>
    </w:p>
    <w:p w:rsidR="0012532A" w:rsidRDefault="0012532A" w:rsidP="0012532A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4C3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2532A" w:rsidRPr="00BF4C3C" w:rsidRDefault="0012532A" w:rsidP="0012532A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4C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тыс. руб.</w:t>
      </w:r>
      <w:r w:rsidRPr="00BF4C3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tbl>
      <w:tblPr>
        <w:tblpPr w:leftFromText="180" w:rightFromText="180" w:vertAnchor="text" w:horzAnchor="margin" w:tblpY="24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1134"/>
        <w:gridCol w:w="1134"/>
        <w:gridCol w:w="1134"/>
      </w:tblGrid>
      <w:tr w:rsidR="0012532A" w:rsidRPr="00A47130" w:rsidTr="00C622B5">
        <w:trPr>
          <w:trHeight w:val="435"/>
        </w:trPr>
        <w:tc>
          <w:tcPr>
            <w:tcW w:w="5070" w:type="dxa"/>
            <w:vMerge w:val="restart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>Код целевых статей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2532A" w:rsidRPr="00972FF4" w:rsidRDefault="0012532A" w:rsidP="00C62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Решением о бюджете от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72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12532A" w:rsidRPr="00972FF4" w:rsidRDefault="0012532A" w:rsidP="00C62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72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  <w:r w:rsidRPr="00972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402" w:type="dxa"/>
            <w:gridSpan w:val="3"/>
          </w:tcPr>
          <w:p w:rsidR="0012532A" w:rsidRPr="00A47130" w:rsidRDefault="0012532A" w:rsidP="00C622B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утвержденный в проекте бюджета</w:t>
            </w:r>
          </w:p>
        </w:tc>
      </w:tr>
      <w:tr w:rsidR="0012532A" w:rsidRPr="00A47130" w:rsidTr="00C622B5">
        <w:trPr>
          <w:trHeight w:val="655"/>
        </w:trPr>
        <w:tc>
          <w:tcPr>
            <w:tcW w:w="5070" w:type="dxa"/>
            <w:vMerge/>
          </w:tcPr>
          <w:p w:rsidR="0012532A" w:rsidRPr="00A47130" w:rsidRDefault="0012532A" w:rsidP="00C62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72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72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2532A" w:rsidRPr="00A47130" w:rsidTr="00C622B5">
        <w:tc>
          <w:tcPr>
            <w:tcW w:w="5070" w:type="dxa"/>
          </w:tcPr>
          <w:p w:rsidR="0012532A" w:rsidRPr="00972FF4" w:rsidRDefault="0012532A" w:rsidP="00C6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</w:t>
            </w:r>
            <w:r w:rsidRPr="009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образования Краснотуранского района»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561694,7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600640,2</w:t>
            </w:r>
          </w:p>
        </w:tc>
        <w:tc>
          <w:tcPr>
            <w:tcW w:w="1134" w:type="dxa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594885,2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589458,2</w:t>
            </w:r>
          </w:p>
        </w:tc>
      </w:tr>
      <w:tr w:rsidR="0012532A" w:rsidRPr="00A47130" w:rsidTr="00C622B5">
        <w:trPr>
          <w:trHeight w:val="337"/>
        </w:trPr>
        <w:tc>
          <w:tcPr>
            <w:tcW w:w="5070" w:type="dxa"/>
          </w:tcPr>
          <w:p w:rsidR="0012532A" w:rsidRPr="00972FF4" w:rsidRDefault="0012532A" w:rsidP="00C62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118610,4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137822,4</w:t>
            </w:r>
          </w:p>
        </w:tc>
        <w:tc>
          <w:tcPr>
            <w:tcW w:w="1134" w:type="dxa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134380,1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134380,1</w:t>
            </w:r>
          </w:p>
        </w:tc>
      </w:tr>
      <w:tr w:rsidR="0012532A" w:rsidRPr="00A47130" w:rsidTr="00C622B5">
        <w:tc>
          <w:tcPr>
            <w:tcW w:w="5070" w:type="dxa"/>
          </w:tcPr>
          <w:p w:rsidR="0012532A" w:rsidRPr="00FB7EFC" w:rsidRDefault="0012532A" w:rsidP="00C6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«Реформирование и модернизация жилищн</w:t>
            </w:r>
            <w:proofErr w:type="gramStart"/>
            <w:r w:rsidRPr="00FB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B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коммунального хозяйства и повышение энергетической эффективности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Краснотуранского района</w:t>
            </w:r>
            <w:r w:rsidRPr="00FB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24317,3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18855,4</w:t>
            </w:r>
          </w:p>
        </w:tc>
        <w:tc>
          <w:tcPr>
            <w:tcW w:w="1134" w:type="dxa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11155,4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11155,4</w:t>
            </w:r>
          </w:p>
        </w:tc>
      </w:tr>
      <w:tr w:rsidR="0012532A" w:rsidRPr="00A47130" w:rsidTr="00C622B5">
        <w:trPr>
          <w:trHeight w:val="656"/>
        </w:trPr>
        <w:tc>
          <w:tcPr>
            <w:tcW w:w="5070" w:type="dxa"/>
          </w:tcPr>
          <w:p w:rsidR="0012532A" w:rsidRPr="00FB7EFC" w:rsidRDefault="0012532A" w:rsidP="00C62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Краснотуранского района</w:t>
            </w:r>
            <w:r w:rsidRPr="00FB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131007,5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122352,0</w:t>
            </w:r>
          </w:p>
        </w:tc>
        <w:tc>
          <w:tcPr>
            <w:tcW w:w="1134" w:type="dxa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122352,3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122180,2</w:t>
            </w:r>
          </w:p>
        </w:tc>
      </w:tr>
      <w:tr w:rsidR="0012532A" w:rsidRPr="00A47130" w:rsidTr="00C622B5">
        <w:tc>
          <w:tcPr>
            <w:tcW w:w="5070" w:type="dxa"/>
          </w:tcPr>
          <w:p w:rsidR="0012532A" w:rsidRPr="00972FF4" w:rsidRDefault="0012532A" w:rsidP="00C62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физической культуры, спорта и туризма Краснотуранского района</w:t>
            </w:r>
            <w:r w:rsidRPr="00FB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10558,5</w:t>
            </w:r>
          </w:p>
        </w:tc>
        <w:tc>
          <w:tcPr>
            <w:tcW w:w="1134" w:type="dxa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10558,5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10558,5</w:t>
            </w:r>
          </w:p>
        </w:tc>
      </w:tr>
      <w:tr w:rsidR="0012532A" w:rsidRPr="00A47130" w:rsidTr="00C622B5">
        <w:tc>
          <w:tcPr>
            <w:tcW w:w="5070" w:type="dxa"/>
          </w:tcPr>
          <w:p w:rsidR="0012532A" w:rsidRPr="00972FF4" w:rsidRDefault="0012532A" w:rsidP="00C6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Молодежь Краснотуранского района</w:t>
            </w:r>
            <w:r w:rsidRPr="00FB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9450,2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9861,7</w:t>
            </w:r>
          </w:p>
        </w:tc>
        <w:tc>
          <w:tcPr>
            <w:tcW w:w="1134" w:type="dxa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9861,7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9861,7</w:t>
            </w:r>
          </w:p>
        </w:tc>
      </w:tr>
      <w:tr w:rsidR="0012532A" w:rsidRPr="00A47130" w:rsidTr="00C622B5">
        <w:tc>
          <w:tcPr>
            <w:tcW w:w="5070" w:type="dxa"/>
          </w:tcPr>
          <w:p w:rsidR="0012532A" w:rsidRPr="00972FF4" w:rsidRDefault="0012532A" w:rsidP="00C62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доступным и комфортным жильем граждан Краснотуранского района»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0 00 00000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12532A" w:rsidRPr="00A47130" w:rsidTr="00C622B5">
        <w:tc>
          <w:tcPr>
            <w:tcW w:w="5070" w:type="dxa"/>
          </w:tcPr>
          <w:p w:rsidR="0012532A" w:rsidRPr="00FB7EFC" w:rsidRDefault="0012532A" w:rsidP="00C62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в развитии сельского хозяйства Краснотуранского района</w:t>
            </w:r>
            <w:r w:rsidRPr="00FB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6666,6</w:t>
            </w:r>
          </w:p>
        </w:tc>
        <w:tc>
          <w:tcPr>
            <w:tcW w:w="1134" w:type="dxa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6644,1</w:t>
            </w:r>
          </w:p>
        </w:tc>
      </w:tr>
      <w:tr w:rsidR="0012532A" w:rsidRPr="00A47130" w:rsidTr="00C622B5">
        <w:tc>
          <w:tcPr>
            <w:tcW w:w="5070" w:type="dxa"/>
            <w:vAlign w:val="bottom"/>
          </w:tcPr>
          <w:p w:rsidR="0012532A" w:rsidRPr="00972FF4" w:rsidRDefault="0012532A" w:rsidP="00C6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в развитии и поддержке</w:t>
            </w:r>
            <w:r w:rsidRPr="00FB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малого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Краснотуранского района</w:t>
            </w:r>
            <w:r w:rsidRPr="00FB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1842,9</w:t>
            </w:r>
          </w:p>
        </w:tc>
        <w:tc>
          <w:tcPr>
            <w:tcW w:w="1134" w:type="dxa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1842,9</w:t>
            </w:r>
          </w:p>
        </w:tc>
      </w:tr>
      <w:tr w:rsidR="0012532A" w:rsidRPr="00A47130" w:rsidTr="00C622B5">
        <w:trPr>
          <w:trHeight w:val="323"/>
        </w:trPr>
        <w:tc>
          <w:tcPr>
            <w:tcW w:w="5070" w:type="dxa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71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программные расходы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862864,5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909599,7</w:t>
            </w:r>
          </w:p>
        </w:tc>
        <w:tc>
          <w:tcPr>
            <w:tcW w:w="1134" w:type="dxa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892680,2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887081,1</w:t>
            </w:r>
          </w:p>
        </w:tc>
      </w:tr>
      <w:tr w:rsidR="0012532A" w:rsidRPr="00A47130" w:rsidTr="00C622B5">
        <w:trPr>
          <w:trHeight w:val="355"/>
        </w:trPr>
        <w:tc>
          <w:tcPr>
            <w:tcW w:w="5070" w:type="dxa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3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102317,3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121838,9</w:t>
            </w:r>
          </w:p>
        </w:tc>
        <w:tc>
          <w:tcPr>
            <w:tcW w:w="1134" w:type="dxa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107817,2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A47130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104945,5</w:t>
            </w:r>
          </w:p>
        </w:tc>
      </w:tr>
      <w:tr w:rsidR="0012532A" w:rsidRPr="00FB73BE" w:rsidTr="00C622B5">
        <w:tc>
          <w:tcPr>
            <w:tcW w:w="5070" w:type="dxa"/>
          </w:tcPr>
          <w:p w:rsidR="0012532A" w:rsidRPr="00FB73BE" w:rsidRDefault="0012532A" w:rsidP="00C622B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FB73BE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FB73BE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965181,8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FB73BE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1031438,6</w:t>
            </w:r>
          </w:p>
        </w:tc>
        <w:tc>
          <w:tcPr>
            <w:tcW w:w="1134" w:type="dxa"/>
            <w:vAlign w:val="center"/>
          </w:tcPr>
          <w:p w:rsidR="0012532A" w:rsidRPr="00FB73BE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1000497,4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FB73BE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992026,6</w:t>
            </w:r>
          </w:p>
        </w:tc>
      </w:tr>
      <w:tr w:rsidR="0012532A" w:rsidRPr="00FB73BE" w:rsidTr="00C622B5">
        <w:tc>
          <w:tcPr>
            <w:tcW w:w="5070" w:type="dxa"/>
          </w:tcPr>
          <w:p w:rsidR="0012532A" w:rsidRPr="00FB73BE" w:rsidRDefault="0012532A" w:rsidP="00C622B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FB73BE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FB73BE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FB73BE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2532A" w:rsidRPr="00FB73BE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FB73BE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28200</w:t>
            </w: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2532A" w:rsidRPr="00FB73BE" w:rsidTr="00C622B5">
        <w:tc>
          <w:tcPr>
            <w:tcW w:w="5070" w:type="dxa"/>
          </w:tcPr>
          <w:p w:rsidR="0012532A" w:rsidRPr="00FB73BE" w:rsidRDefault="0012532A" w:rsidP="00C622B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FB73BE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FB73BE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965181,8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FB73BE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1031438,6</w:t>
            </w:r>
          </w:p>
        </w:tc>
        <w:tc>
          <w:tcPr>
            <w:tcW w:w="1134" w:type="dxa"/>
            <w:vAlign w:val="center"/>
          </w:tcPr>
          <w:p w:rsidR="0012532A" w:rsidRPr="00FB73BE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1014077,4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32A" w:rsidRPr="00FB73BE" w:rsidRDefault="0012532A" w:rsidP="00C622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1020226,6</w:t>
            </w:r>
          </w:p>
        </w:tc>
      </w:tr>
    </w:tbl>
    <w:p w:rsidR="0012532A" w:rsidRDefault="0012532A" w:rsidP="0012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B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2532A" w:rsidRDefault="0012532A" w:rsidP="0012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73B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Предусмотренный Проектом решения о</w:t>
      </w:r>
      <w:r w:rsidRPr="00FB73BE">
        <w:rPr>
          <w:rFonts w:ascii="Times New Roman" w:hAnsi="Times New Roman" w:cs="Times New Roman"/>
          <w:sz w:val="28"/>
          <w:szCs w:val="28"/>
        </w:rPr>
        <w:t>бъем бюджетных ассигнований</w:t>
      </w:r>
      <w:r w:rsidRPr="00EB62A1">
        <w:rPr>
          <w:rFonts w:ascii="Times New Roman" w:hAnsi="Times New Roman" w:cs="Times New Roman"/>
          <w:sz w:val="28"/>
          <w:szCs w:val="28"/>
        </w:rPr>
        <w:t xml:space="preserve"> на реализацию муниципальных программ, предусмотренный проектом решения, </w:t>
      </w:r>
      <w:r w:rsidRPr="00EB62A1">
        <w:rPr>
          <w:rFonts w:ascii="Times New Roman" w:hAnsi="Times New Roman" w:cs="Times New Roman"/>
          <w:sz w:val="28"/>
          <w:szCs w:val="28"/>
        </w:rPr>
        <w:lastRenderedPageBreak/>
        <w:t>соответствует объему финансирования, предусмотренному паспортами муниципальных программ.</w:t>
      </w:r>
    </w:p>
    <w:p w:rsidR="0012532A" w:rsidRPr="00EB62A1" w:rsidRDefault="0012532A" w:rsidP="0012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71970">
        <w:rPr>
          <w:rFonts w:ascii="Times New Roman" w:hAnsi="Times New Roman" w:cs="Times New Roman"/>
          <w:noProof/>
          <w:sz w:val="28"/>
          <w:szCs w:val="28"/>
        </w:rPr>
        <w:t xml:space="preserve">Расходы местного бюджета на финансовое обеспечение реализации </w:t>
      </w:r>
      <w:r>
        <w:rPr>
          <w:rFonts w:ascii="Times New Roman" w:hAnsi="Times New Roman" w:cs="Times New Roman"/>
          <w:noProof/>
          <w:sz w:val="28"/>
          <w:szCs w:val="28"/>
        </w:rPr>
        <w:t>9</w:t>
      </w:r>
      <w:r w:rsidRPr="00A71970">
        <w:rPr>
          <w:rFonts w:ascii="Times New Roman" w:hAnsi="Times New Roman" w:cs="Times New Roman"/>
          <w:noProof/>
          <w:sz w:val="28"/>
          <w:szCs w:val="28"/>
        </w:rPr>
        <w:t xml:space="preserve"> муниципальных программ  на 202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Pr="00A71970">
        <w:rPr>
          <w:rFonts w:ascii="Times New Roman" w:hAnsi="Times New Roman" w:cs="Times New Roman"/>
          <w:noProof/>
          <w:sz w:val="28"/>
          <w:szCs w:val="28"/>
        </w:rPr>
        <w:t xml:space="preserve"> год запланированы в сумме </w:t>
      </w:r>
      <w:r>
        <w:rPr>
          <w:rFonts w:ascii="Times New Roman" w:hAnsi="Times New Roman" w:cs="Times New Roman"/>
          <w:noProof/>
          <w:sz w:val="28"/>
          <w:szCs w:val="28"/>
        </w:rPr>
        <w:t>909599,7</w:t>
      </w:r>
      <w:r w:rsidRPr="00194D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71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(88,2</w:t>
      </w:r>
      <w:r w:rsidRPr="00A71970">
        <w:rPr>
          <w:rFonts w:ascii="Times New Roman" w:hAnsi="Times New Roman" w:cs="Times New Roman"/>
          <w:sz w:val="28"/>
          <w:szCs w:val="28"/>
        </w:rPr>
        <w:t xml:space="preserve"> % общих расходов бюджета)</w:t>
      </w:r>
      <w:r w:rsidRPr="00A71970">
        <w:rPr>
          <w:rFonts w:ascii="Times New Roman" w:hAnsi="Times New Roman" w:cs="Times New Roman"/>
          <w:noProof/>
          <w:sz w:val="28"/>
          <w:szCs w:val="28"/>
        </w:rPr>
        <w:t xml:space="preserve">, с </w:t>
      </w:r>
      <w:r>
        <w:rPr>
          <w:rFonts w:ascii="Times New Roman" w:hAnsi="Times New Roman" w:cs="Times New Roman"/>
          <w:noProof/>
          <w:sz w:val="28"/>
          <w:szCs w:val="28"/>
        </w:rPr>
        <w:t>сокращением</w:t>
      </w:r>
      <w:r w:rsidRPr="00A71970">
        <w:rPr>
          <w:rFonts w:ascii="Times New Roman" w:hAnsi="Times New Roman" w:cs="Times New Roman"/>
          <w:noProof/>
          <w:sz w:val="28"/>
          <w:szCs w:val="28"/>
        </w:rPr>
        <w:t xml:space="preserve"> по сравнению с 202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3 </w:t>
      </w:r>
      <w:r w:rsidRPr="00A71970">
        <w:rPr>
          <w:rFonts w:ascii="Times New Roman" w:hAnsi="Times New Roman" w:cs="Times New Roman"/>
          <w:noProof/>
          <w:sz w:val="28"/>
          <w:szCs w:val="28"/>
        </w:rPr>
        <w:t xml:space="preserve">годом на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1,2% (2023 год 89,4% </w:t>
      </w:r>
      <w:r w:rsidRPr="00A71970">
        <w:rPr>
          <w:rFonts w:ascii="Times New Roman" w:hAnsi="Times New Roman" w:cs="Times New Roman"/>
          <w:sz w:val="28"/>
          <w:szCs w:val="28"/>
        </w:rPr>
        <w:t>общих расходов бюджета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1970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12532A" w:rsidRPr="005B0D73" w:rsidRDefault="0012532A" w:rsidP="001253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D7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B0D73">
        <w:rPr>
          <w:rFonts w:ascii="Times New Roman" w:hAnsi="Times New Roman" w:cs="Times New Roman"/>
          <w:color w:val="000000"/>
          <w:sz w:val="28"/>
          <w:szCs w:val="28"/>
        </w:rPr>
        <w:t>Наибольший объем расходов программной части бюджета района 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B0D73">
        <w:rPr>
          <w:rFonts w:ascii="Times New Roman" w:hAnsi="Times New Roman" w:cs="Times New Roman"/>
          <w:color w:val="000000"/>
          <w:sz w:val="28"/>
          <w:szCs w:val="28"/>
        </w:rPr>
        <w:t xml:space="preserve"> году приходится на муниципальную программу «Содействие развитию системы образования Краснотуранского района» - </w:t>
      </w:r>
      <w:r>
        <w:rPr>
          <w:rFonts w:ascii="Times New Roman" w:hAnsi="Times New Roman" w:cs="Times New Roman"/>
          <w:sz w:val="28"/>
          <w:szCs w:val="28"/>
        </w:rPr>
        <w:t>600640,2</w:t>
      </w:r>
      <w:r w:rsidRPr="005B0D73">
        <w:rPr>
          <w:rFonts w:ascii="Times New Roman" w:hAnsi="Times New Roman" w:cs="Times New Roman"/>
        </w:rPr>
        <w:t xml:space="preserve"> </w:t>
      </w:r>
      <w:r w:rsidRPr="005B0D73">
        <w:rPr>
          <w:rFonts w:ascii="Times New Roman" w:hAnsi="Times New Roman" w:cs="Times New Roman"/>
          <w:color w:val="000000"/>
          <w:sz w:val="28"/>
          <w:szCs w:val="28"/>
        </w:rPr>
        <w:t>тыс. рублей (6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B0D7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03 </w:t>
      </w:r>
      <w:r w:rsidRPr="005B0D73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финансирования программных мероприятий), «Управление муниципальными финансами» - </w:t>
      </w:r>
      <w:r>
        <w:rPr>
          <w:rFonts w:ascii="Times New Roman" w:hAnsi="Times New Roman" w:cs="Times New Roman"/>
          <w:color w:val="000000"/>
          <w:sz w:val="28"/>
          <w:szCs w:val="28"/>
        </w:rPr>
        <w:t>137822,4</w:t>
      </w:r>
      <w:r w:rsidRPr="005B0D73">
        <w:rPr>
          <w:rFonts w:ascii="Times New Roman" w:hAnsi="Times New Roman" w:cs="Times New Roman"/>
          <w:sz w:val="28"/>
          <w:szCs w:val="28"/>
        </w:rPr>
        <w:t xml:space="preserve"> </w:t>
      </w:r>
      <w:r w:rsidRPr="005B0D73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15,15 </w:t>
      </w:r>
      <w:r w:rsidRPr="005B0D73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финансирования программных мероприятий) и «Культура Краснотуранского района» - </w:t>
      </w:r>
      <w:r w:rsidRPr="005B0D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22352,0</w:t>
      </w:r>
      <w:r w:rsidRPr="005B0D73">
        <w:rPr>
          <w:rFonts w:ascii="Times New Roman" w:hAnsi="Times New Roman" w:cs="Times New Roman"/>
        </w:rPr>
        <w:t xml:space="preserve"> </w:t>
      </w:r>
      <w:r w:rsidRPr="005B0D73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13,45 </w:t>
      </w:r>
      <w:r w:rsidRPr="005B0D73">
        <w:rPr>
          <w:rFonts w:ascii="Times New Roman" w:hAnsi="Times New Roman" w:cs="Times New Roman"/>
          <w:color w:val="000000"/>
          <w:sz w:val="28"/>
          <w:szCs w:val="28"/>
        </w:rPr>
        <w:t>% от общего финансирования программных мероприятий).</w:t>
      </w:r>
      <w:proofErr w:type="gramEnd"/>
    </w:p>
    <w:p w:rsidR="0012532A" w:rsidRDefault="0012532A" w:rsidP="0012532A">
      <w:pPr>
        <w:pStyle w:val="af3"/>
        <w:spacing w:after="0"/>
        <w:rPr>
          <w:color w:val="000000"/>
          <w:sz w:val="28"/>
          <w:szCs w:val="28"/>
        </w:rPr>
      </w:pPr>
      <w:r w:rsidRPr="00FD58CE">
        <w:rPr>
          <w:color w:val="000000"/>
          <w:sz w:val="28"/>
          <w:szCs w:val="28"/>
        </w:rPr>
        <w:t xml:space="preserve">        На долю остальных 6 муниципальных программ приходится </w:t>
      </w:r>
      <w:r>
        <w:rPr>
          <w:color w:val="000000"/>
          <w:sz w:val="28"/>
          <w:szCs w:val="28"/>
        </w:rPr>
        <w:t>5,37</w:t>
      </w:r>
      <w:r w:rsidRPr="00FD58CE">
        <w:rPr>
          <w:color w:val="000000"/>
          <w:sz w:val="28"/>
          <w:szCs w:val="28"/>
        </w:rPr>
        <w:t xml:space="preserve"> % общего объема программных расходов. </w:t>
      </w:r>
    </w:p>
    <w:p w:rsidR="0012532A" w:rsidRDefault="0012532A" w:rsidP="001253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8CE">
        <w:rPr>
          <w:rFonts w:ascii="Times New Roman" w:hAnsi="Times New Roman" w:cs="Times New Roman"/>
          <w:color w:val="000000"/>
          <w:sz w:val="28"/>
          <w:szCs w:val="28"/>
        </w:rPr>
        <w:t xml:space="preserve">        В соответствии со ст. 179 Бюджетного кодекса РФ муниципальные программы, на момент внесения Проекта Решения «О районном бюджете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FD58CE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FD58CE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FD58CE">
        <w:rPr>
          <w:rFonts w:ascii="Times New Roman" w:hAnsi="Times New Roman" w:cs="Times New Roman"/>
          <w:color w:val="000000"/>
          <w:sz w:val="28"/>
          <w:szCs w:val="28"/>
        </w:rPr>
        <w:t xml:space="preserve">годов» утверждены Постановлениями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Краснотуранского</w:t>
      </w:r>
      <w:r w:rsidRPr="00FD58CE">
        <w:rPr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</w:p>
    <w:p w:rsidR="0012532A" w:rsidRDefault="0012532A" w:rsidP="0012532A">
      <w:pPr>
        <w:pStyle w:val="af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B62A1">
        <w:rPr>
          <w:color w:val="000000"/>
          <w:sz w:val="28"/>
          <w:szCs w:val="28"/>
        </w:rPr>
        <w:t>Бюджетные ассигнования по непрограммной части составят в 20</w:t>
      </w:r>
      <w:r>
        <w:rPr>
          <w:color w:val="000000"/>
          <w:sz w:val="28"/>
          <w:szCs w:val="28"/>
        </w:rPr>
        <w:t>24</w:t>
      </w:r>
      <w:r w:rsidRPr="00EB62A1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 xml:space="preserve">121838,9 </w:t>
      </w:r>
      <w:r w:rsidRPr="00EB62A1">
        <w:rPr>
          <w:color w:val="000000"/>
          <w:sz w:val="28"/>
          <w:szCs w:val="28"/>
        </w:rPr>
        <w:t xml:space="preserve">тыс. рублей, или </w:t>
      </w:r>
      <w:r>
        <w:rPr>
          <w:color w:val="000000"/>
          <w:sz w:val="28"/>
          <w:szCs w:val="28"/>
        </w:rPr>
        <w:t>12,3</w:t>
      </w:r>
      <w:r w:rsidRPr="00EB62A1">
        <w:rPr>
          <w:color w:val="000000"/>
          <w:sz w:val="28"/>
          <w:szCs w:val="28"/>
        </w:rPr>
        <w:t xml:space="preserve"> % общих расходов, в 20</w:t>
      </w:r>
      <w:r>
        <w:rPr>
          <w:color w:val="000000"/>
          <w:sz w:val="28"/>
          <w:szCs w:val="28"/>
        </w:rPr>
        <w:t>25</w:t>
      </w:r>
      <w:r w:rsidRPr="00EB62A1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>107817,2</w:t>
      </w:r>
      <w:r w:rsidRPr="00EB62A1">
        <w:rPr>
          <w:color w:val="000000"/>
          <w:sz w:val="28"/>
          <w:szCs w:val="28"/>
        </w:rPr>
        <w:t xml:space="preserve"> тыс. рублей, или </w:t>
      </w:r>
      <w:r>
        <w:rPr>
          <w:color w:val="000000"/>
          <w:sz w:val="28"/>
          <w:szCs w:val="28"/>
        </w:rPr>
        <w:t>10,6</w:t>
      </w:r>
      <w:r w:rsidRPr="00EB62A1">
        <w:rPr>
          <w:color w:val="000000"/>
          <w:sz w:val="28"/>
          <w:szCs w:val="28"/>
        </w:rPr>
        <w:t xml:space="preserve"> %, в 202</w:t>
      </w:r>
      <w:r>
        <w:rPr>
          <w:color w:val="000000"/>
          <w:sz w:val="28"/>
          <w:szCs w:val="28"/>
        </w:rPr>
        <w:t xml:space="preserve">6 </w:t>
      </w:r>
      <w:r w:rsidRPr="00EB62A1">
        <w:rPr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104945,5</w:t>
      </w:r>
      <w:r w:rsidRPr="00EB62A1">
        <w:rPr>
          <w:color w:val="000000"/>
          <w:sz w:val="28"/>
          <w:szCs w:val="28"/>
        </w:rPr>
        <w:t xml:space="preserve"> тыс. рублей </w:t>
      </w:r>
      <w:r w:rsidRPr="00637E00">
        <w:rPr>
          <w:color w:val="000000"/>
          <w:sz w:val="28"/>
          <w:szCs w:val="28"/>
        </w:rPr>
        <w:t xml:space="preserve">или </w:t>
      </w:r>
      <w:r>
        <w:rPr>
          <w:color w:val="000000"/>
          <w:sz w:val="28"/>
          <w:szCs w:val="28"/>
        </w:rPr>
        <w:t>10,3</w:t>
      </w:r>
      <w:r w:rsidRPr="00637E00">
        <w:rPr>
          <w:color w:val="000000"/>
          <w:sz w:val="28"/>
          <w:szCs w:val="28"/>
        </w:rPr>
        <w:t xml:space="preserve"> %.</w:t>
      </w:r>
    </w:p>
    <w:p w:rsidR="0012532A" w:rsidRPr="00EB62A1" w:rsidRDefault="0012532A" w:rsidP="0012532A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При формировании бюджета установлены объемы условно утвержденных расходов на плановый период 2025-2026 годов. Доля условно утвержденных расходов в 2025-2026 годах соответствует, установленным пунктом 3 статьи 184.1 Бюджетного кодекса Российской Федерации.  </w:t>
      </w:r>
    </w:p>
    <w:p w:rsidR="0012532A" w:rsidRDefault="0012532A" w:rsidP="0012532A">
      <w:pPr>
        <w:pStyle w:val="af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12532A" w:rsidRPr="00272E1E" w:rsidRDefault="0012532A" w:rsidP="0012532A">
      <w:pPr>
        <w:pStyle w:val="af3"/>
        <w:spacing w:after="0" w:line="240" w:lineRule="atLeast"/>
        <w:ind w:firstLine="709"/>
        <w:rPr>
          <w:b/>
          <w:bCs/>
          <w:color w:val="000000"/>
          <w:sz w:val="28"/>
          <w:szCs w:val="28"/>
        </w:rPr>
      </w:pPr>
      <w:r w:rsidRPr="00272E1E">
        <w:rPr>
          <w:b/>
          <w:bCs/>
          <w:color w:val="000000"/>
          <w:sz w:val="28"/>
          <w:szCs w:val="28"/>
        </w:rPr>
        <w:t xml:space="preserve">Источники внутреннего финансирования дефицита районного бюджета. </w:t>
      </w:r>
    </w:p>
    <w:p w:rsidR="0012532A" w:rsidRDefault="0012532A" w:rsidP="0012532A">
      <w:pPr>
        <w:pStyle w:val="af3"/>
        <w:spacing w:after="0" w:line="240" w:lineRule="atLeast"/>
        <w:ind w:firstLine="709"/>
        <w:rPr>
          <w:sz w:val="28"/>
          <w:szCs w:val="28"/>
        </w:rPr>
      </w:pPr>
    </w:p>
    <w:p w:rsidR="0012532A" w:rsidRPr="00272E1E" w:rsidRDefault="0012532A" w:rsidP="0012532A">
      <w:pPr>
        <w:pStyle w:val="af3"/>
        <w:spacing w:after="0" w:line="240" w:lineRule="atLeast"/>
        <w:ind w:firstLine="709"/>
        <w:rPr>
          <w:sz w:val="28"/>
          <w:szCs w:val="28"/>
        </w:rPr>
      </w:pPr>
      <w:r w:rsidRPr="00272E1E">
        <w:rPr>
          <w:sz w:val="28"/>
          <w:szCs w:val="28"/>
        </w:rPr>
        <w:t xml:space="preserve">Проектом решения о бюджете </w:t>
      </w:r>
      <w:r>
        <w:rPr>
          <w:sz w:val="28"/>
          <w:szCs w:val="28"/>
        </w:rPr>
        <w:t xml:space="preserve">дефицит районного бюджета на 2024 </w:t>
      </w:r>
      <w:r w:rsidRPr="00272E1E">
        <w:rPr>
          <w:sz w:val="28"/>
          <w:szCs w:val="28"/>
        </w:rPr>
        <w:t>год прогнозируется в сумме 0,00 тыс. рублей, на 20</w:t>
      </w:r>
      <w:r>
        <w:rPr>
          <w:sz w:val="28"/>
          <w:szCs w:val="28"/>
        </w:rPr>
        <w:t>25</w:t>
      </w:r>
      <w:r w:rsidRPr="00272E1E">
        <w:rPr>
          <w:sz w:val="28"/>
          <w:szCs w:val="28"/>
        </w:rPr>
        <w:t xml:space="preserve"> год – 0,00 тыс. рублей, 202</w:t>
      </w:r>
      <w:r>
        <w:rPr>
          <w:sz w:val="28"/>
          <w:szCs w:val="28"/>
        </w:rPr>
        <w:t>6</w:t>
      </w:r>
      <w:r w:rsidRPr="00272E1E">
        <w:rPr>
          <w:sz w:val="28"/>
          <w:szCs w:val="28"/>
        </w:rPr>
        <w:t xml:space="preserve"> год – 0,00 тыс. рублей.</w:t>
      </w:r>
    </w:p>
    <w:p w:rsidR="0012532A" w:rsidRPr="00272E1E" w:rsidRDefault="0012532A" w:rsidP="0012532A">
      <w:pPr>
        <w:pStyle w:val="af3"/>
        <w:spacing w:after="0" w:line="240" w:lineRule="atLeast"/>
        <w:ind w:firstLine="709"/>
        <w:rPr>
          <w:sz w:val="28"/>
          <w:szCs w:val="28"/>
        </w:rPr>
      </w:pPr>
      <w:r w:rsidRPr="00272E1E">
        <w:rPr>
          <w:sz w:val="28"/>
          <w:szCs w:val="28"/>
        </w:rPr>
        <w:t>Ограничения, установленные статьей 92.1 Бюджетного кодекса РФ, по предельному размеру дефицита бюджета, соблюдены.</w:t>
      </w:r>
    </w:p>
    <w:p w:rsidR="0012532A" w:rsidRPr="00272E1E" w:rsidRDefault="0012532A" w:rsidP="0012532A">
      <w:pPr>
        <w:pStyle w:val="af3"/>
        <w:spacing w:after="0" w:line="240" w:lineRule="atLeast"/>
        <w:ind w:firstLine="709"/>
        <w:rPr>
          <w:sz w:val="28"/>
          <w:szCs w:val="28"/>
        </w:rPr>
      </w:pPr>
      <w:r w:rsidRPr="00036E45">
        <w:rPr>
          <w:sz w:val="28"/>
          <w:szCs w:val="28"/>
        </w:rPr>
        <w:t>Финансирование дефицита районного бюджета в 202</w:t>
      </w:r>
      <w:r>
        <w:rPr>
          <w:sz w:val="28"/>
          <w:szCs w:val="28"/>
        </w:rPr>
        <w:t>4</w:t>
      </w:r>
      <w:r w:rsidRPr="00036E45">
        <w:rPr>
          <w:sz w:val="28"/>
          <w:szCs w:val="28"/>
        </w:rPr>
        <w:t xml:space="preserve"> году и плановые 202</w:t>
      </w:r>
      <w:r>
        <w:rPr>
          <w:sz w:val="28"/>
          <w:szCs w:val="28"/>
        </w:rPr>
        <w:t>5</w:t>
      </w:r>
      <w:r w:rsidRPr="00036E45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036E45">
        <w:rPr>
          <w:sz w:val="28"/>
          <w:szCs w:val="28"/>
        </w:rPr>
        <w:t xml:space="preserve"> годы будет осуществляться за счет изменения остатков средств на счетах по учёту средств бюджета.</w:t>
      </w:r>
      <w:r w:rsidRPr="00272E1E">
        <w:rPr>
          <w:sz w:val="28"/>
          <w:szCs w:val="28"/>
        </w:rPr>
        <w:t xml:space="preserve"> </w:t>
      </w:r>
    </w:p>
    <w:p w:rsidR="0012532A" w:rsidRPr="00272E1E" w:rsidRDefault="0012532A" w:rsidP="0012532A">
      <w:pPr>
        <w:pStyle w:val="af3"/>
        <w:spacing w:after="0" w:line="240" w:lineRule="atLeast"/>
        <w:ind w:firstLine="709"/>
        <w:rPr>
          <w:sz w:val="28"/>
          <w:szCs w:val="28"/>
        </w:rPr>
      </w:pPr>
      <w:r w:rsidRPr="00272E1E">
        <w:rPr>
          <w:sz w:val="28"/>
          <w:szCs w:val="28"/>
        </w:rPr>
        <w:t>Состав источников внутреннего фи</w:t>
      </w:r>
      <w:r>
        <w:rPr>
          <w:sz w:val="28"/>
          <w:szCs w:val="28"/>
        </w:rPr>
        <w:t>нансирования дефицита бюджета Краснотуранского</w:t>
      </w:r>
      <w:r w:rsidRPr="00272E1E">
        <w:rPr>
          <w:sz w:val="28"/>
          <w:szCs w:val="28"/>
        </w:rPr>
        <w:t xml:space="preserve"> района соответствует требованиям статьи 95 Бюджетного кодекса РФ. </w:t>
      </w:r>
    </w:p>
    <w:p w:rsidR="0012532A" w:rsidRDefault="0012532A" w:rsidP="0012532A">
      <w:pPr>
        <w:widowControl w:val="0"/>
        <w:tabs>
          <w:tab w:val="left" w:pos="284"/>
          <w:tab w:val="left" w:pos="841"/>
          <w:tab w:val="left" w:pos="100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532A" w:rsidRPr="00995A46" w:rsidRDefault="0012532A" w:rsidP="0012532A">
      <w:pPr>
        <w:widowControl w:val="0"/>
        <w:tabs>
          <w:tab w:val="left" w:pos="284"/>
          <w:tab w:val="left" w:pos="841"/>
          <w:tab w:val="left" w:pos="100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5A46">
        <w:rPr>
          <w:rFonts w:ascii="Times New Roman" w:hAnsi="Times New Roman" w:cs="Times New Roman"/>
          <w:b/>
          <w:sz w:val="28"/>
          <w:szCs w:val="28"/>
        </w:rPr>
        <w:t xml:space="preserve"> Муниципальный долг, программа муниципальных внутренних заимствований, программа муниципальных гарантий.</w:t>
      </w:r>
    </w:p>
    <w:p w:rsidR="0012532A" w:rsidRDefault="0012532A" w:rsidP="0012532A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32A" w:rsidRPr="00995A46" w:rsidRDefault="0012532A" w:rsidP="0012532A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роектом решения о бюджете на 2024</w:t>
      </w:r>
      <w:r w:rsidRPr="00995A4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5A46">
        <w:rPr>
          <w:rFonts w:ascii="Times New Roman" w:hAnsi="Times New Roman" w:cs="Times New Roman"/>
          <w:sz w:val="28"/>
          <w:szCs w:val="28"/>
        </w:rPr>
        <w:t xml:space="preserve"> годы установлен верхний предел муниципального внутреннего долга К</w:t>
      </w:r>
      <w:r>
        <w:rPr>
          <w:rFonts w:ascii="Times New Roman" w:hAnsi="Times New Roman" w:cs="Times New Roman"/>
          <w:sz w:val="28"/>
          <w:szCs w:val="28"/>
        </w:rPr>
        <w:t>раснотуранского</w:t>
      </w:r>
      <w:r w:rsidRPr="00995A46">
        <w:rPr>
          <w:rFonts w:ascii="Times New Roman" w:hAnsi="Times New Roman" w:cs="Times New Roman"/>
          <w:sz w:val="28"/>
          <w:szCs w:val="28"/>
        </w:rPr>
        <w:t xml:space="preserve"> района в сумме 0,0 тыс. рублей. </w:t>
      </w:r>
    </w:p>
    <w:p w:rsidR="0012532A" w:rsidRDefault="0012532A" w:rsidP="0012532A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4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95A4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995A46">
        <w:rPr>
          <w:rFonts w:ascii="Times New Roman" w:hAnsi="Times New Roman" w:cs="Times New Roman"/>
          <w:sz w:val="28"/>
          <w:szCs w:val="28"/>
        </w:rPr>
        <w:t>годах п</w:t>
      </w:r>
      <w:r w:rsidRPr="00995A4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ривлечение бюджетных кредитов </w:t>
      </w:r>
      <w:r w:rsidRPr="00995A46">
        <w:rPr>
          <w:rFonts w:ascii="Times New Roman" w:hAnsi="Times New Roman" w:cs="Times New Roman"/>
          <w:sz w:val="28"/>
          <w:szCs w:val="28"/>
        </w:rPr>
        <w:t xml:space="preserve">и предоставление </w:t>
      </w:r>
      <w:r w:rsidRPr="00995A46">
        <w:rPr>
          <w:rFonts w:ascii="Times New Roman" w:hAnsi="Times New Roman" w:cs="Times New Roman"/>
          <w:sz w:val="28"/>
          <w:szCs w:val="28"/>
        </w:rPr>
        <w:lastRenderedPageBreak/>
        <w:t>муниципальных гарантий не предусматривается.</w:t>
      </w:r>
    </w:p>
    <w:p w:rsidR="0012532A" w:rsidRDefault="0012532A" w:rsidP="0012532A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32A" w:rsidRPr="009D4436" w:rsidRDefault="0012532A" w:rsidP="0012532A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436">
        <w:rPr>
          <w:rFonts w:ascii="Times New Roman" w:hAnsi="Times New Roman" w:cs="Times New Roman"/>
          <w:b/>
          <w:sz w:val="28"/>
          <w:szCs w:val="28"/>
        </w:rPr>
        <w:t xml:space="preserve">                      Резервный фонд </w:t>
      </w:r>
      <w:proofErr w:type="gramStart"/>
      <w:r w:rsidRPr="009D443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9D443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2532A" w:rsidRDefault="0012532A" w:rsidP="0012532A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32A" w:rsidRDefault="0012532A" w:rsidP="0012532A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60D9">
        <w:rPr>
          <w:rFonts w:ascii="Times New Roman" w:hAnsi="Times New Roman" w:cs="Times New Roman"/>
          <w:sz w:val="28"/>
          <w:szCs w:val="28"/>
        </w:rPr>
        <w:t>Проектом решения</w:t>
      </w:r>
      <w:r>
        <w:rPr>
          <w:rFonts w:ascii="Times New Roman" w:hAnsi="Times New Roman" w:cs="Times New Roman"/>
          <w:sz w:val="28"/>
          <w:szCs w:val="28"/>
        </w:rPr>
        <w:t xml:space="preserve"> соблюдены требования, установленные статьей 81 Бюджетного кодекса Российской Федерации и Положением о бюджетном процессе по объему резервного фонда (в 2024 году и плановом периоде 2025-2026 годах составит</w:t>
      </w:r>
      <w:r w:rsidRPr="00D04490">
        <w:rPr>
          <w:rFonts w:ascii="Times New Roman" w:hAnsi="Times New Roman"/>
          <w:sz w:val="28"/>
          <w:szCs w:val="28"/>
        </w:rPr>
        <w:t xml:space="preserve"> в су</w:t>
      </w:r>
      <w:r w:rsidR="00EB6814">
        <w:rPr>
          <w:rFonts w:ascii="Times New Roman" w:hAnsi="Times New Roman"/>
          <w:sz w:val="28"/>
          <w:szCs w:val="28"/>
        </w:rPr>
        <w:t>мме 700,00 тыс. рублей ежегодно</w:t>
      </w:r>
      <w:r>
        <w:rPr>
          <w:rFonts w:ascii="Times New Roman" w:hAnsi="Times New Roman"/>
          <w:sz w:val="28"/>
          <w:szCs w:val="28"/>
        </w:rPr>
        <w:t>).</w:t>
      </w:r>
    </w:p>
    <w:p w:rsidR="0012532A" w:rsidRDefault="0012532A" w:rsidP="0012532A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резервного фонда могут быть направлены на финансовое обеспечение непредвиденных расходов, в том числе на проведение аварийн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восстановительных работ и иных мероприятий, связанных с ликвидацией последствий стихийных бедствий и других чрезвычайных ситуаций. </w:t>
      </w:r>
    </w:p>
    <w:p w:rsidR="0012532A" w:rsidRDefault="0012532A" w:rsidP="0012532A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32A" w:rsidRPr="00F70FF7" w:rsidRDefault="0012532A" w:rsidP="0012532A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12532A" w:rsidRDefault="0012532A" w:rsidP="0012532A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32A" w:rsidRPr="00366885" w:rsidRDefault="0012532A" w:rsidP="0012532A">
      <w:pPr>
        <w:pStyle w:val="af3"/>
        <w:tabs>
          <w:tab w:val="left" w:pos="717"/>
        </w:tabs>
        <w:spacing w:after="0" w:line="240" w:lineRule="atLeast"/>
        <w:ind w:firstLine="683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Pr="00366885">
        <w:rPr>
          <w:sz w:val="28"/>
          <w:szCs w:val="28"/>
        </w:rPr>
        <w:t>.Проект решения районного Совета депутатов «О районном бюджете на 20</w:t>
      </w:r>
      <w:r>
        <w:rPr>
          <w:sz w:val="28"/>
          <w:szCs w:val="28"/>
        </w:rPr>
        <w:t>24</w:t>
      </w:r>
      <w:r w:rsidRPr="00366885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25</w:t>
      </w:r>
      <w:r w:rsidRPr="00366885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366885">
        <w:rPr>
          <w:sz w:val="28"/>
          <w:szCs w:val="28"/>
        </w:rPr>
        <w:t xml:space="preserve"> годов» представлен в контрольно-счетный орган в срок, соответствующий статье </w:t>
      </w:r>
      <w:r w:rsidRPr="00840DC7">
        <w:rPr>
          <w:sz w:val="28"/>
          <w:szCs w:val="28"/>
        </w:rPr>
        <w:t>185 Бюджетного кодекса РФ</w:t>
      </w:r>
      <w:r>
        <w:rPr>
          <w:sz w:val="28"/>
          <w:szCs w:val="28"/>
        </w:rPr>
        <w:t xml:space="preserve"> и статье 25 Положения о бюджетном процессе </w:t>
      </w:r>
      <w:proofErr w:type="gramStart"/>
      <w:r w:rsidRPr="00B97B5D">
        <w:rPr>
          <w:sz w:val="28"/>
          <w:szCs w:val="28"/>
        </w:rPr>
        <w:t>в</w:t>
      </w:r>
      <w:proofErr w:type="gramEnd"/>
      <w:r w:rsidRPr="00B97B5D">
        <w:rPr>
          <w:sz w:val="28"/>
          <w:szCs w:val="28"/>
        </w:rPr>
        <w:t xml:space="preserve"> </w:t>
      </w:r>
      <w:proofErr w:type="gramStart"/>
      <w:r w:rsidRPr="00B97B5D">
        <w:rPr>
          <w:sz w:val="28"/>
          <w:szCs w:val="28"/>
        </w:rPr>
        <w:t>К</w:t>
      </w:r>
      <w:r>
        <w:rPr>
          <w:sz w:val="28"/>
          <w:szCs w:val="28"/>
        </w:rPr>
        <w:t>раснотуранском</w:t>
      </w:r>
      <w:proofErr w:type="gramEnd"/>
      <w:r w:rsidRPr="00B97B5D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.</w:t>
      </w:r>
    </w:p>
    <w:p w:rsidR="0012532A" w:rsidRPr="002213D4" w:rsidRDefault="0012532A" w:rsidP="0012532A">
      <w:pPr>
        <w:pStyle w:val="af3"/>
        <w:tabs>
          <w:tab w:val="left" w:pos="426"/>
        </w:tabs>
        <w:spacing w:after="0" w:line="240" w:lineRule="atLeast"/>
        <w:ind w:firstLine="683"/>
        <w:rPr>
          <w:sz w:val="28"/>
          <w:szCs w:val="28"/>
        </w:rPr>
      </w:pPr>
      <w:r w:rsidRPr="00366885">
        <w:rPr>
          <w:sz w:val="28"/>
          <w:szCs w:val="28"/>
        </w:rPr>
        <w:t>Перечень и содержание документов, представленных одновременно</w:t>
      </w:r>
      <w:r w:rsidRPr="002213D4">
        <w:rPr>
          <w:sz w:val="28"/>
          <w:szCs w:val="28"/>
        </w:rPr>
        <w:t xml:space="preserve"> с Проектом решения, соответствуют требованиям Бюджетного кодекса РФ и Положению о бюджетном процессе.</w:t>
      </w:r>
    </w:p>
    <w:p w:rsidR="0012532A" w:rsidRPr="003E6B10" w:rsidRDefault="0012532A" w:rsidP="0012532A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A6094">
        <w:rPr>
          <w:rFonts w:ascii="Times New Roman" w:hAnsi="Times New Roman" w:cs="Times New Roman"/>
          <w:sz w:val="28"/>
          <w:szCs w:val="28"/>
        </w:rPr>
        <w:t xml:space="preserve"> </w:t>
      </w:r>
      <w:r w:rsidRPr="00307426">
        <w:rPr>
          <w:rFonts w:ascii="Times New Roman" w:hAnsi="Times New Roman" w:cs="Times New Roman"/>
          <w:spacing w:val="-4"/>
          <w:sz w:val="28"/>
          <w:szCs w:val="28"/>
        </w:rPr>
        <w:t>Доходы районного бюджета на 202</w:t>
      </w: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307426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Pr="00307426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307426">
        <w:rPr>
          <w:rFonts w:ascii="Times New Roman" w:hAnsi="Times New Roman" w:cs="Times New Roman"/>
          <w:spacing w:val="-4"/>
          <w:sz w:val="28"/>
          <w:szCs w:val="28"/>
        </w:rPr>
        <w:t xml:space="preserve">сформированы в сумме </w:t>
      </w:r>
      <w:r>
        <w:rPr>
          <w:rFonts w:ascii="Times New Roman" w:hAnsi="Times New Roman" w:cs="Times New Roman"/>
          <w:spacing w:val="-4"/>
          <w:sz w:val="28"/>
          <w:szCs w:val="28"/>
        </w:rPr>
        <w:t>1031438,6</w:t>
      </w:r>
      <w:r w:rsidRPr="00307426">
        <w:rPr>
          <w:rFonts w:ascii="Times New Roman" w:hAnsi="Times New Roman" w:cs="Times New Roman"/>
          <w:spacing w:val="-2"/>
          <w:sz w:val="28"/>
          <w:szCs w:val="28"/>
        </w:rPr>
        <w:t xml:space="preserve"> т</w:t>
      </w:r>
      <w:r w:rsidRPr="00307426">
        <w:rPr>
          <w:rFonts w:ascii="Times New Roman" w:hAnsi="Times New Roman" w:cs="Times New Roman"/>
          <w:spacing w:val="-4"/>
          <w:sz w:val="28"/>
          <w:szCs w:val="28"/>
        </w:rPr>
        <w:t>ыс. рублей,</w:t>
      </w:r>
      <w:r w:rsidRPr="00307426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307426">
        <w:rPr>
          <w:rFonts w:ascii="Times New Roman" w:hAnsi="Times New Roman" w:cs="Times New Roman"/>
          <w:spacing w:val="-4"/>
          <w:sz w:val="28"/>
          <w:szCs w:val="28"/>
        </w:rPr>
        <w:t xml:space="preserve">что ниже доходов ожидаемого исполнения бюджета </w:t>
      </w:r>
      <w:r>
        <w:rPr>
          <w:rFonts w:ascii="Times New Roman" w:hAnsi="Times New Roman" w:cs="Times New Roman"/>
          <w:spacing w:val="-4"/>
          <w:sz w:val="28"/>
          <w:szCs w:val="28"/>
        </w:rPr>
        <w:t>за</w:t>
      </w:r>
      <w:r w:rsidRPr="00307426">
        <w:rPr>
          <w:rFonts w:ascii="Times New Roman" w:hAnsi="Times New Roman" w:cs="Times New Roman"/>
          <w:spacing w:val="-4"/>
          <w:sz w:val="28"/>
          <w:szCs w:val="28"/>
        </w:rPr>
        <w:t xml:space="preserve"> 202</w:t>
      </w: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307426">
        <w:rPr>
          <w:rFonts w:ascii="Times New Roman" w:hAnsi="Times New Roman" w:cs="Times New Roman"/>
          <w:spacing w:val="-4"/>
          <w:sz w:val="28"/>
          <w:szCs w:val="28"/>
        </w:rPr>
        <w:t xml:space="preserve"> год на </w:t>
      </w:r>
      <w:r w:rsidR="003E6B10" w:rsidRPr="003E6B10">
        <w:rPr>
          <w:rFonts w:ascii="Times New Roman" w:hAnsi="Times New Roman" w:cs="Times New Roman"/>
          <w:spacing w:val="-4"/>
          <w:sz w:val="28"/>
          <w:szCs w:val="28"/>
        </w:rPr>
        <w:t>96191,4</w:t>
      </w:r>
      <w:r w:rsidRPr="003E6B10">
        <w:rPr>
          <w:rFonts w:ascii="Times New Roman" w:hAnsi="Times New Roman" w:cs="Times New Roman"/>
          <w:spacing w:val="-4"/>
          <w:sz w:val="28"/>
          <w:szCs w:val="28"/>
        </w:rPr>
        <w:t xml:space="preserve"> тыс. рублей, или на </w:t>
      </w:r>
      <w:r w:rsidR="003E6B10" w:rsidRPr="003E6B10">
        <w:rPr>
          <w:rFonts w:ascii="Times New Roman" w:hAnsi="Times New Roman" w:cs="Times New Roman"/>
          <w:spacing w:val="-4"/>
          <w:sz w:val="28"/>
          <w:szCs w:val="28"/>
        </w:rPr>
        <w:t>8,5</w:t>
      </w:r>
      <w:r w:rsidRPr="003E6B10">
        <w:rPr>
          <w:rFonts w:ascii="Times New Roman" w:hAnsi="Times New Roman" w:cs="Times New Roman"/>
          <w:spacing w:val="-4"/>
          <w:sz w:val="28"/>
          <w:szCs w:val="28"/>
        </w:rPr>
        <w:t>%, в основном за счет безвозмездных поступлений из краевого бюджета.</w:t>
      </w:r>
    </w:p>
    <w:p w:rsidR="0012532A" w:rsidRPr="00E30FF9" w:rsidRDefault="0012532A" w:rsidP="001253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Pr="00E30FF9">
        <w:rPr>
          <w:rFonts w:ascii="Times New Roman" w:hAnsi="Times New Roman" w:cs="Times New Roman"/>
          <w:sz w:val="28"/>
          <w:szCs w:val="28"/>
        </w:rPr>
        <w:t>Безвозмездные поступления предусмотрены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0F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933428,0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30FF9">
        <w:rPr>
          <w:rFonts w:ascii="Times New Roman" w:hAnsi="Times New Roman" w:cs="Times New Roman"/>
          <w:sz w:val="28"/>
          <w:szCs w:val="28"/>
        </w:rPr>
        <w:t>тыс. рублей, на 202</w:t>
      </w:r>
      <w:r>
        <w:rPr>
          <w:rFonts w:ascii="Times New Roman" w:hAnsi="Times New Roman" w:cs="Times New Roman"/>
          <w:sz w:val="28"/>
          <w:szCs w:val="28"/>
        </w:rPr>
        <w:t>5 год в сумме 908730,3 тыс. рублей</w:t>
      </w:r>
      <w:r w:rsidRPr="00E30FF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0FF9">
        <w:rPr>
          <w:rFonts w:ascii="Times New Roman" w:hAnsi="Times New Roman" w:cs="Times New Roman"/>
          <w:sz w:val="28"/>
          <w:szCs w:val="28"/>
        </w:rPr>
        <w:t xml:space="preserve"> год запланированы в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E30FF9">
        <w:rPr>
          <w:rFonts w:ascii="Times New Roman" w:hAnsi="Times New Roman" w:cs="Times New Roman"/>
          <w:sz w:val="28"/>
          <w:szCs w:val="28"/>
        </w:rPr>
        <w:t>908772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E30FF9">
        <w:rPr>
          <w:rFonts w:ascii="Times New Roman" w:hAnsi="Times New Roman" w:cs="Times New Roman"/>
          <w:sz w:val="28"/>
          <w:szCs w:val="28"/>
        </w:rPr>
        <w:t xml:space="preserve">. Удельный вес безвозмездных поступлений в </w:t>
      </w:r>
      <w:r>
        <w:rPr>
          <w:rFonts w:ascii="Times New Roman" w:hAnsi="Times New Roman" w:cs="Times New Roman"/>
          <w:sz w:val="28"/>
          <w:szCs w:val="28"/>
        </w:rPr>
        <w:t>2024 году</w:t>
      </w:r>
      <w:r w:rsidRPr="00E30FF9">
        <w:rPr>
          <w:rFonts w:ascii="Times New Roman" w:hAnsi="Times New Roman" w:cs="Times New Roman"/>
          <w:sz w:val="28"/>
          <w:szCs w:val="28"/>
        </w:rPr>
        <w:t xml:space="preserve"> в общей сумме доходов бюджета </w:t>
      </w:r>
      <w:r>
        <w:rPr>
          <w:rFonts w:ascii="Times New Roman" w:hAnsi="Times New Roman" w:cs="Times New Roman"/>
          <w:sz w:val="28"/>
          <w:szCs w:val="28"/>
        </w:rPr>
        <w:t>составит 90,5%.</w:t>
      </w:r>
    </w:p>
    <w:p w:rsidR="0012532A" w:rsidRDefault="0012532A" w:rsidP="0012532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A3173">
        <w:rPr>
          <w:color w:val="auto"/>
          <w:sz w:val="28"/>
          <w:szCs w:val="28"/>
        </w:rPr>
        <w:t xml:space="preserve">азмер </w:t>
      </w:r>
      <w:r>
        <w:rPr>
          <w:color w:val="auto"/>
          <w:sz w:val="28"/>
          <w:szCs w:val="28"/>
        </w:rPr>
        <w:t xml:space="preserve">безвозмездных </w:t>
      </w:r>
      <w:r w:rsidRPr="00AA3173">
        <w:rPr>
          <w:color w:val="auto"/>
          <w:sz w:val="28"/>
          <w:szCs w:val="28"/>
        </w:rPr>
        <w:t>поступлений из краевого бюджета не окончательный и будет корректироваться в течение года по мере распределения отдельных видов межбюджетных трансфертов между бюджетами субъектов Россий</w:t>
      </w:r>
      <w:r>
        <w:rPr>
          <w:color w:val="auto"/>
          <w:sz w:val="28"/>
          <w:szCs w:val="28"/>
        </w:rPr>
        <w:t>ской Федерации.</w:t>
      </w:r>
    </w:p>
    <w:p w:rsidR="0012532A" w:rsidRDefault="0012532A" w:rsidP="0012532A">
      <w:pPr>
        <w:pStyle w:val="af3"/>
        <w:spacing w:after="0" w:line="240" w:lineRule="atLeast"/>
        <w:ind w:firstLine="709"/>
        <w:rPr>
          <w:iCs/>
          <w:sz w:val="28"/>
          <w:szCs w:val="28"/>
        </w:rPr>
      </w:pPr>
      <w:r>
        <w:rPr>
          <w:rStyle w:val="a9"/>
          <w:b w:val="0"/>
          <w:bCs w:val="0"/>
          <w:color w:val="000000"/>
          <w:sz w:val="28"/>
          <w:szCs w:val="28"/>
        </w:rPr>
        <w:t>4</w:t>
      </w:r>
      <w:r w:rsidRPr="003E6B10">
        <w:rPr>
          <w:rStyle w:val="a9"/>
          <w:b w:val="0"/>
          <w:bCs w:val="0"/>
          <w:sz w:val="28"/>
          <w:szCs w:val="28"/>
        </w:rPr>
        <w:t>. Общий объём расходов бюджета</w:t>
      </w:r>
      <w:r w:rsidRPr="003E6B10">
        <w:rPr>
          <w:rFonts w:eastAsia="Calibri"/>
          <w:sz w:val="28"/>
          <w:szCs w:val="28"/>
        </w:rPr>
        <w:t xml:space="preserve"> на 2024 год прогнозируются в сумме 1031438,6 тыс. рублей, </w:t>
      </w:r>
      <w:r w:rsidRPr="003E6B10">
        <w:rPr>
          <w:iCs/>
          <w:sz w:val="28"/>
          <w:szCs w:val="28"/>
        </w:rPr>
        <w:t xml:space="preserve">что по отношению к ожидаемой оценке 2023 года ниже на </w:t>
      </w:r>
      <w:r w:rsidR="003E6B10" w:rsidRPr="003E6B10">
        <w:rPr>
          <w:iCs/>
          <w:sz w:val="28"/>
          <w:szCs w:val="28"/>
        </w:rPr>
        <w:t>127753,0</w:t>
      </w:r>
      <w:r w:rsidRPr="003E6B10">
        <w:rPr>
          <w:iCs/>
          <w:sz w:val="28"/>
          <w:szCs w:val="28"/>
        </w:rPr>
        <w:t xml:space="preserve"> тыс. рублей или на </w:t>
      </w:r>
      <w:r w:rsidR="003E6B10" w:rsidRPr="003E6B10">
        <w:rPr>
          <w:iCs/>
          <w:sz w:val="28"/>
          <w:szCs w:val="28"/>
        </w:rPr>
        <w:t>11,0</w:t>
      </w:r>
      <w:r w:rsidRPr="003E6B10">
        <w:rPr>
          <w:iCs/>
          <w:sz w:val="28"/>
          <w:szCs w:val="28"/>
        </w:rPr>
        <w:t xml:space="preserve">%, к первоначально утвержденным показателям  на 2023 год с увеличением на </w:t>
      </w:r>
      <w:r w:rsidR="003E6B10" w:rsidRPr="003E6B10">
        <w:rPr>
          <w:iCs/>
          <w:sz w:val="28"/>
          <w:szCs w:val="28"/>
        </w:rPr>
        <w:t>66256,8</w:t>
      </w:r>
      <w:r w:rsidRPr="003E6B10">
        <w:rPr>
          <w:iCs/>
          <w:sz w:val="28"/>
          <w:szCs w:val="28"/>
        </w:rPr>
        <w:t xml:space="preserve"> тыс. рублей или </w:t>
      </w:r>
      <w:r w:rsidR="003E6B10" w:rsidRPr="003E6B10">
        <w:rPr>
          <w:iCs/>
          <w:sz w:val="28"/>
          <w:szCs w:val="28"/>
        </w:rPr>
        <w:t>6,9</w:t>
      </w:r>
      <w:r w:rsidRPr="003E6B10">
        <w:rPr>
          <w:iCs/>
          <w:sz w:val="28"/>
          <w:szCs w:val="28"/>
        </w:rPr>
        <w:t>%.</w:t>
      </w:r>
    </w:p>
    <w:p w:rsidR="0012532A" w:rsidRPr="007D0C24" w:rsidRDefault="0012532A" w:rsidP="0012532A">
      <w:pPr>
        <w:pStyle w:val="af3"/>
        <w:tabs>
          <w:tab w:val="left" w:pos="426"/>
          <w:tab w:val="left" w:pos="567"/>
        </w:tabs>
        <w:spacing w:after="0" w:line="24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Pr="007D0C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0C24">
        <w:rPr>
          <w:sz w:val="28"/>
          <w:szCs w:val="28"/>
        </w:rPr>
        <w:t>Проектом решения о бюджете дефицит районного бюджета на 20</w:t>
      </w:r>
      <w:r>
        <w:rPr>
          <w:sz w:val="28"/>
          <w:szCs w:val="28"/>
        </w:rPr>
        <w:t>24</w:t>
      </w:r>
      <w:r w:rsidRPr="007D0C24">
        <w:rPr>
          <w:sz w:val="28"/>
          <w:szCs w:val="28"/>
        </w:rPr>
        <w:t xml:space="preserve"> год прогнозируется в сумме 0,0 тыс. рублей, на 20</w:t>
      </w:r>
      <w:r>
        <w:rPr>
          <w:sz w:val="28"/>
          <w:szCs w:val="28"/>
        </w:rPr>
        <w:t>25</w:t>
      </w:r>
      <w:r w:rsidRPr="007D0C24">
        <w:rPr>
          <w:sz w:val="28"/>
          <w:szCs w:val="28"/>
        </w:rPr>
        <w:t xml:space="preserve"> год – 0,0 тыс. рублей, 202</w:t>
      </w:r>
      <w:r>
        <w:rPr>
          <w:sz w:val="28"/>
          <w:szCs w:val="28"/>
        </w:rPr>
        <w:t>6</w:t>
      </w:r>
      <w:r w:rsidRPr="007D0C24">
        <w:rPr>
          <w:sz w:val="28"/>
          <w:szCs w:val="28"/>
        </w:rPr>
        <w:t xml:space="preserve"> год – 0,0 тыс. рублей. Районный бюджет на трехлетний период сбалансирован.</w:t>
      </w:r>
    </w:p>
    <w:p w:rsidR="0012532A" w:rsidRPr="00147A6D" w:rsidRDefault="0012532A" w:rsidP="0012532A">
      <w:pPr>
        <w:pStyle w:val="af3"/>
        <w:tabs>
          <w:tab w:val="left" w:pos="-17"/>
          <w:tab w:val="left" w:pos="50"/>
          <w:tab w:val="left" w:pos="67"/>
          <w:tab w:val="left" w:pos="417"/>
          <w:tab w:val="left" w:pos="583"/>
          <w:tab w:val="left" w:pos="667"/>
          <w:tab w:val="left" w:pos="717"/>
        </w:tabs>
        <w:spacing w:after="0" w:line="240" w:lineRule="atLeast"/>
        <w:ind w:firstLine="683"/>
        <w:rPr>
          <w:i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47A6D">
        <w:rPr>
          <w:sz w:val="28"/>
          <w:szCs w:val="28"/>
        </w:rPr>
        <w:t xml:space="preserve">В проекте решения о бюджете </w:t>
      </w:r>
      <w:r w:rsidRPr="00147A6D">
        <w:rPr>
          <w:iCs/>
          <w:sz w:val="28"/>
          <w:szCs w:val="28"/>
        </w:rPr>
        <w:t>соблюдены ограничения, установленные Бюджетным кодексом РФ, относительно предельного размера дефицита бюджета, суммы условно утверждённых расходов, предельного объёма муниципального долга, размера резервного фонда.</w:t>
      </w:r>
    </w:p>
    <w:p w:rsidR="0012532A" w:rsidRPr="00EB62A1" w:rsidRDefault="0012532A" w:rsidP="0012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Cs/>
          <w:sz w:val="28"/>
          <w:szCs w:val="28"/>
        </w:rPr>
        <w:t>7</w:t>
      </w:r>
      <w:r w:rsidRPr="00EE5C68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A71970">
        <w:rPr>
          <w:rFonts w:ascii="Times New Roman" w:hAnsi="Times New Roman" w:cs="Times New Roman"/>
          <w:noProof/>
          <w:sz w:val="28"/>
          <w:szCs w:val="28"/>
        </w:rPr>
        <w:t xml:space="preserve">Расходы местного бюджета на финансовое обеспечение реализации </w:t>
      </w:r>
      <w:r>
        <w:rPr>
          <w:rFonts w:ascii="Times New Roman" w:hAnsi="Times New Roman" w:cs="Times New Roman"/>
          <w:noProof/>
          <w:sz w:val="28"/>
          <w:szCs w:val="28"/>
        </w:rPr>
        <w:t>9</w:t>
      </w:r>
      <w:r w:rsidRPr="00A71970">
        <w:rPr>
          <w:rFonts w:ascii="Times New Roman" w:hAnsi="Times New Roman" w:cs="Times New Roman"/>
          <w:noProof/>
          <w:sz w:val="28"/>
          <w:szCs w:val="28"/>
        </w:rPr>
        <w:t xml:space="preserve"> муниципальных программ  на 202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Pr="00A71970">
        <w:rPr>
          <w:rFonts w:ascii="Times New Roman" w:hAnsi="Times New Roman" w:cs="Times New Roman"/>
          <w:noProof/>
          <w:sz w:val="28"/>
          <w:szCs w:val="28"/>
        </w:rPr>
        <w:t xml:space="preserve"> год запланированы в сумме </w:t>
      </w:r>
      <w:r>
        <w:rPr>
          <w:rFonts w:ascii="Times New Roman" w:hAnsi="Times New Roman" w:cs="Times New Roman"/>
          <w:noProof/>
          <w:sz w:val="28"/>
          <w:szCs w:val="28"/>
        </w:rPr>
        <w:t>909599,7</w:t>
      </w:r>
      <w:r w:rsidRPr="00194D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71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(88,2</w:t>
      </w:r>
      <w:r w:rsidRPr="00A71970">
        <w:rPr>
          <w:rFonts w:ascii="Times New Roman" w:hAnsi="Times New Roman" w:cs="Times New Roman"/>
          <w:sz w:val="28"/>
          <w:szCs w:val="28"/>
        </w:rPr>
        <w:t xml:space="preserve"> % общих расходов бюджета)</w:t>
      </w:r>
      <w:r w:rsidRPr="00A71970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F8174D">
        <w:rPr>
          <w:rFonts w:ascii="Times New Roman" w:hAnsi="Times New Roman" w:cs="Times New Roman"/>
          <w:noProof/>
          <w:sz w:val="28"/>
          <w:szCs w:val="28"/>
        </w:rPr>
        <w:t>с сокращением по сравнению с 2023 годом на 1,2% (2023 год 89,4% общих расходов бюджета)</w:t>
      </w:r>
      <w:r w:rsidRPr="00A71970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12532A" w:rsidRDefault="0012532A" w:rsidP="0012532A">
      <w:pPr>
        <w:pStyle w:val="af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8174D">
        <w:rPr>
          <w:color w:val="000000"/>
          <w:sz w:val="28"/>
          <w:szCs w:val="28"/>
        </w:rPr>
        <w:t>Бюджетные ассигнования по непрограммной части составят в 2024 году 121838,9 тыс. рублей, или 12,3 % общих расходов, в 2025 году 107817,2 тыс. рублей, или 10,6 %, в 2026 году 104945,5 тыс. рублей или 10,3 %.</w:t>
      </w:r>
    </w:p>
    <w:p w:rsidR="0012532A" w:rsidRPr="00EF3609" w:rsidRDefault="0012532A" w:rsidP="0012532A">
      <w:pPr>
        <w:pStyle w:val="af3"/>
        <w:spacing w:after="0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        </w:t>
      </w:r>
      <w:r w:rsidRPr="00EF3609">
        <w:rPr>
          <w:color w:val="000000"/>
          <w:sz w:val="28"/>
          <w:szCs w:val="28"/>
        </w:rPr>
        <w:t>Суммарный объем программной и непрограммной частей</w:t>
      </w:r>
      <w:r>
        <w:rPr>
          <w:color w:val="000000"/>
          <w:sz w:val="28"/>
          <w:szCs w:val="28"/>
        </w:rPr>
        <w:t>, условно утвержденных расходов</w:t>
      </w:r>
      <w:r w:rsidRPr="00EF3609">
        <w:rPr>
          <w:color w:val="000000"/>
          <w:sz w:val="28"/>
          <w:szCs w:val="28"/>
        </w:rPr>
        <w:t xml:space="preserve"> соответствует ведомственной структуре расходов </w:t>
      </w:r>
      <w:r>
        <w:rPr>
          <w:color w:val="000000"/>
          <w:sz w:val="28"/>
          <w:szCs w:val="28"/>
        </w:rPr>
        <w:t xml:space="preserve">районного </w:t>
      </w:r>
      <w:r w:rsidRPr="00EF3609">
        <w:rPr>
          <w:color w:val="000000"/>
          <w:sz w:val="28"/>
          <w:szCs w:val="28"/>
        </w:rPr>
        <w:t xml:space="preserve">бюджета.                                                                                                            </w:t>
      </w:r>
    </w:p>
    <w:p w:rsidR="0012532A" w:rsidRPr="002213D4" w:rsidRDefault="0012532A" w:rsidP="0012532A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13D4">
        <w:rPr>
          <w:rFonts w:ascii="Times New Roman" w:hAnsi="Times New Roman"/>
          <w:bCs/>
          <w:sz w:val="28"/>
          <w:szCs w:val="28"/>
        </w:rPr>
        <w:t>Проекты муниципальных программ утверждены администрацией К</w:t>
      </w:r>
      <w:r>
        <w:rPr>
          <w:rFonts w:ascii="Times New Roman" w:hAnsi="Times New Roman"/>
          <w:bCs/>
          <w:sz w:val="28"/>
          <w:szCs w:val="28"/>
        </w:rPr>
        <w:t>раснотуранского</w:t>
      </w:r>
      <w:r w:rsidRPr="002213D4">
        <w:rPr>
          <w:rFonts w:ascii="Times New Roman" w:hAnsi="Times New Roman"/>
          <w:bCs/>
          <w:sz w:val="28"/>
          <w:szCs w:val="28"/>
        </w:rPr>
        <w:t xml:space="preserve"> района в срок, </w:t>
      </w:r>
      <w:r w:rsidRPr="00A44252">
        <w:rPr>
          <w:rFonts w:ascii="Times New Roman" w:hAnsi="Times New Roman"/>
          <w:bCs/>
          <w:sz w:val="28"/>
          <w:szCs w:val="28"/>
        </w:rPr>
        <w:t>установленн</w:t>
      </w:r>
      <w:r>
        <w:rPr>
          <w:rFonts w:ascii="Times New Roman" w:hAnsi="Times New Roman"/>
          <w:bCs/>
          <w:sz w:val="28"/>
          <w:szCs w:val="28"/>
        </w:rPr>
        <w:t xml:space="preserve">ый </w:t>
      </w:r>
      <w:r w:rsidRPr="00A44252">
        <w:rPr>
          <w:rFonts w:ascii="Times New Roman" w:hAnsi="Times New Roman"/>
          <w:bCs/>
          <w:sz w:val="28"/>
          <w:szCs w:val="28"/>
        </w:rPr>
        <w:t>Порядк</w:t>
      </w:r>
      <w:r>
        <w:rPr>
          <w:rFonts w:ascii="Times New Roman" w:hAnsi="Times New Roman"/>
          <w:bCs/>
          <w:sz w:val="28"/>
          <w:szCs w:val="28"/>
        </w:rPr>
        <w:t>ом</w:t>
      </w:r>
      <w:r w:rsidRPr="00A44252">
        <w:rPr>
          <w:rFonts w:ascii="Times New Roman" w:hAnsi="Times New Roman"/>
          <w:bCs/>
          <w:sz w:val="28"/>
          <w:szCs w:val="28"/>
        </w:rPr>
        <w:t xml:space="preserve"> принятия решений о разработке муниципальных программ К</w:t>
      </w:r>
      <w:r>
        <w:rPr>
          <w:rFonts w:ascii="Times New Roman" w:hAnsi="Times New Roman"/>
          <w:bCs/>
          <w:sz w:val="28"/>
          <w:szCs w:val="28"/>
        </w:rPr>
        <w:t>раснотуранского</w:t>
      </w:r>
      <w:r w:rsidRPr="00A44252">
        <w:rPr>
          <w:rFonts w:ascii="Times New Roman" w:hAnsi="Times New Roman"/>
          <w:bCs/>
          <w:sz w:val="28"/>
          <w:szCs w:val="28"/>
        </w:rPr>
        <w:t xml:space="preserve"> района, их формировании и реализации, утверждённого постановлением администрации района от </w:t>
      </w:r>
      <w:r>
        <w:rPr>
          <w:rFonts w:ascii="Times New Roman" w:hAnsi="Times New Roman"/>
          <w:bCs/>
          <w:sz w:val="28"/>
          <w:szCs w:val="28"/>
        </w:rPr>
        <w:t>27.07.2</w:t>
      </w:r>
      <w:r w:rsidRPr="00A44252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>5</w:t>
      </w:r>
      <w:r w:rsidRPr="00A44252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441</w:t>
      </w:r>
      <w:r w:rsidRPr="00A44252">
        <w:rPr>
          <w:rFonts w:ascii="Times New Roman" w:hAnsi="Times New Roman"/>
          <w:bCs/>
          <w:sz w:val="28"/>
          <w:szCs w:val="28"/>
        </w:rPr>
        <w:t>-п</w:t>
      </w:r>
      <w:r>
        <w:rPr>
          <w:rFonts w:ascii="Times New Roman" w:hAnsi="Times New Roman"/>
          <w:bCs/>
          <w:sz w:val="28"/>
          <w:szCs w:val="28"/>
        </w:rPr>
        <w:t xml:space="preserve"> (с внесенными изменениями).</w:t>
      </w:r>
    </w:p>
    <w:p w:rsidR="00C5733E" w:rsidRPr="00C9450E" w:rsidRDefault="0012532A" w:rsidP="00C5733E">
      <w:pPr>
        <w:pStyle w:val="af3"/>
        <w:spacing w:after="0" w:line="240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0A1E47">
        <w:rPr>
          <w:bCs/>
          <w:sz w:val="28"/>
          <w:szCs w:val="28"/>
        </w:rPr>
        <w:t>.</w:t>
      </w:r>
      <w:r w:rsidR="00C5733E">
        <w:rPr>
          <w:bCs/>
          <w:sz w:val="28"/>
          <w:szCs w:val="28"/>
        </w:rPr>
        <w:t xml:space="preserve"> О</w:t>
      </w:r>
      <w:r w:rsidR="00C5733E">
        <w:rPr>
          <w:sz w:val="28"/>
          <w:szCs w:val="28"/>
        </w:rPr>
        <w:t>бщий объем</w:t>
      </w:r>
      <w:r w:rsidR="00C5733E" w:rsidRPr="00640B30">
        <w:rPr>
          <w:b/>
          <w:sz w:val="28"/>
          <w:szCs w:val="28"/>
        </w:rPr>
        <w:t xml:space="preserve"> </w:t>
      </w:r>
      <w:r w:rsidR="00C5733E" w:rsidRPr="00C5733E">
        <w:rPr>
          <w:bCs/>
          <w:sz w:val="28"/>
          <w:szCs w:val="28"/>
        </w:rPr>
        <w:t xml:space="preserve">межбюджетных трансфертов </w:t>
      </w:r>
      <w:r w:rsidR="00C5733E" w:rsidRPr="00C5733E">
        <w:rPr>
          <w:sz w:val="28"/>
          <w:szCs w:val="28"/>
        </w:rPr>
        <w:t xml:space="preserve">бюджетам муниципальных образований района на 2024 год </w:t>
      </w:r>
      <w:r w:rsidR="00C5733E" w:rsidRPr="00C5733E">
        <w:rPr>
          <w:bCs/>
          <w:sz w:val="28"/>
          <w:szCs w:val="28"/>
        </w:rPr>
        <w:t>предусматриваются в размере 126347,4 тыс. рублей, на 2025 год -122905,1 тыс. рублей и на 2026 год- 122905,1 тыс. рублей.</w:t>
      </w:r>
    </w:p>
    <w:p w:rsidR="00C5733E" w:rsidRDefault="00C5733E" w:rsidP="0012532A">
      <w:pPr>
        <w:pStyle w:val="af3"/>
        <w:spacing w:after="0" w:line="240" w:lineRule="atLeast"/>
        <w:ind w:firstLine="709"/>
        <w:rPr>
          <w:bCs/>
          <w:sz w:val="28"/>
          <w:szCs w:val="28"/>
        </w:rPr>
      </w:pPr>
      <w:r w:rsidRPr="00C9450E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24</w:t>
      </w:r>
      <w:r w:rsidRPr="00C9450E">
        <w:rPr>
          <w:bCs/>
          <w:sz w:val="28"/>
          <w:szCs w:val="28"/>
        </w:rPr>
        <w:t xml:space="preserve"> году дотации на выравнивание бюджетной обеспеченности муниципальных образований района </w:t>
      </w:r>
      <w:r>
        <w:rPr>
          <w:bCs/>
          <w:sz w:val="28"/>
          <w:szCs w:val="28"/>
        </w:rPr>
        <w:t xml:space="preserve">составляют 59 </w:t>
      </w:r>
      <w:r w:rsidRPr="00C9450E">
        <w:rPr>
          <w:bCs/>
          <w:sz w:val="28"/>
          <w:szCs w:val="28"/>
        </w:rPr>
        <w:t>% (</w:t>
      </w:r>
      <w:r>
        <w:rPr>
          <w:bCs/>
          <w:sz w:val="28"/>
          <w:szCs w:val="28"/>
        </w:rPr>
        <w:t>74565,7</w:t>
      </w:r>
      <w:r w:rsidRPr="00C9450E">
        <w:rPr>
          <w:bCs/>
          <w:sz w:val="28"/>
          <w:szCs w:val="28"/>
        </w:rPr>
        <w:t xml:space="preserve"> тыс. рублей)</w:t>
      </w:r>
      <w:r>
        <w:rPr>
          <w:bCs/>
          <w:sz w:val="28"/>
          <w:szCs w:val="28"/>
        </w:rPr>
        <w:t xml:space="preserve">, </w:t>
      </w:r>
      <w:r w:rsidRPr="00C9450E">
        <w:rPr>
          <w:bCs/>
          <w:sz w:val="28"/>
          <w:szCs w:val="28"/>
        </w:rPr>
        <w:t>прочие межбюджетн</w:t>
      </w:r>
      <w:r>
        <w:rPr>
          <w:bCs/>
          <w:sz w:val="28"/>
          <w:szCs w:val="28"/>
        </w:rPr>
        <w:t>ые трансферты общего характера 41</w:t>
      </w:r>
      <w:r w:rsidRPr="00C9450E">
        <w:rPr>
          <w:bCs/>
          <w:sz w:val="28"/>
          <w:szCs w:val="28"/>
        </w:rPr>
        <w:t>% (</w:t>
      </w:r>
      <w:r>
        <w:rPr>
          <w:bCs/>
          <w:sz w:val="28"/>
          <w:szCs w:val="28"/>
        </w:rPr>
        <w:t>51781,7</w:t>
      </w:r>
      <w:r w:rsidRPr="00C9450E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) </w:t>
      </w:r>
      <w:r w:rsidRPr="00C9450E">
        <w:rPr>
          <w:bCs/>
          <w:sz w:val="28"/>
          <w:szCs w:val="28"/>
        </w:rPr>
        <w:t>в общем объеме межбюджетных трансфертов.</w:t>
      </w:r>
    </w:p>
    <w:p w:rsidR="0012532A" w:rsidRPr="00995A46" w:rsidRDefault="0012532A" w:rsidP="0012532A">
      <w:pPr>
        <w:pStyle w:val="af3"/>
        <w:spacing w:after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95A46">
        <w:rPr>
          <w:sz w:val="28"/>
          <w:szCs w:val="28"/>
        </w:rPr>
        <w:t>Проектом решения о бюджете на 20</w:t>
      </w:r>
      <w:r>
        <w:rPr>
          <w:sz w:val="28"/>
          <w:szCs w:val="28"/>
        </w:rPr>
        <w:t>24</w:t>
      </w:r>
      <w:r w:rsidRPr="00995A4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95A46">
        <w:rPr>
          <w:sz w:val="28"/>
          <w:szCs w:val="28"/>
        </w:rPr>
        <w:t xml:space="preserve"> годы установлен верхний предел муниципального внутреннего долга К</w:t>
      </w:r>
      <w:r>
        <w:rPr>
          <w:sz w:val="28"/>
          <w:szCs w:val="28"/>
        </w:rPr>
        <w:t>раснотуранского</w:t>
      </w:r>
      <w:r w:rsidRPr="00995A46">
        <w:rPr>
          <w:sz w:val="28"/>
          <w:szCs w:val="28"/>
        </w:rPr>
        <w:t xml:space="preserve"> района в сумме 0,0 тыс. рублей. </w:t>
      </w:r>
    </w:p>
    <w:p w:rsidR="0012532A" w:rsidRDefault="0012532A" w:rsidP="0012532A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95A4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95A4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95A46">
        <w:rPr>
          <w:rFonts w:ascii="Times New Roman" w:hAnsi="Times New Roman" w:cs="Times New Roman"/>
          <w:sz w:val="28"/>
          <w:szCs w:val="28"/>
        </w:rPr>
        <w:t xml:space="preserve"> годах п</w:t>
      </w:r>
      <w:r w:rsidRPr="00995A4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ривлечение бюджетных кредитов </w:t>
      </w:r>
      <w:r w:rsidRPr="00995A46">
        <w:rPr>
          <w:rFonts w:ascii="Times New Roman" w:hAnsi="Times New Roman" w:cs="Times New Roman"/>
          <w:sz w:val="28"/>
          <w:szCs w:val="28"/>
        </w:rPr>
        <w:t>и предоставление муниципальных гарантий не предусматривается.</w:t>
      </w:r>
    </w:p>
    <w:p w:rsidR="0012532A" w:rsidRDefault="0012532A" w:rsidP="0012532A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532A" w:rsidRDefault="0012532A" w:rsidP="0012532A">
      <w:pPr>
        <w:autoSpaceDE w:val="0"/>
        <w:spacing w:after="0" w:line="240" w:lineRule="atLeast"/>
        <w:ind w:firstLine="68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Предложения</w:t>
      </w:r>
    </w:p>
    <w:p w:rsidR="0012532A" w:rsidRPr="00BE42B3" w:rsidRDefault="0012532A" w:rsidP="0012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 </w:t>
      </w:r>
      <w:r w:rsidRPr="00BE42B3">
        <w:rPr>
          <w:rFonts w:ascii="Times New Roman" w:hAnsi="Times New Roman" w:cs="Times New Roman"/>
          <w:sz w:val="28"/>
          <w:szCs w:val="28"/>
        </w:rPr>
        <w:t xml:space="preserve">Контрольно-счетный орган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районному </w:t>
      </w:r>
      <w:r w:rsidRPr="00BE42B3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Pr="00BE42B3">
        <w:rPr>
          <w:rFonts w:ascii="Times New Roman" w:hAnsi="Times New Roman" w:cs="Times New Roman"/>
          <w:sz w:val="28"/>
          <w:szCs w:val="28"/>
        </w:rPr>
        <w:t xml:space="preserve"> проект бюджета «О районном бюджете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42B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5-2026</w:t>
      </w:r>
      <w:r w:rsidRPr="00BE42B3">
        <w:rPr>
          <w:rFonts w:ascii="Times New Roman" w:hAnsi="Times New Roman" w:cs="Times New Roman"/>
          <w:sz w:val="28"/>
          <w:szCs w:val="28"/>
        </w:rPr>
        <w:t xml:space="preserve"> годов» с учетом настоящего Заключения.  </w:t>
      </w:r>
    </w:p>
    <w:p w:rsidR="0012532A" w:rsidRPr="00BE42B3" w:rsidRDefault="0012532A" w:rsidP="001253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32A" w:rsidRPr="00147A6D" w:rsidRDefault="0012532A" w:rsidP="001253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7A6D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</w:p>
    <w:p w:rsidR="0012532A" w:rsidRPr="00B97B5D" w:rsidRDefault="0012532A" w:rsidP="001253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147A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раснотуранский район</w:t>
      </w:r>
      <w:r w:rsidRPr="00147A6D">
        <w:rPr>
          <w:rFonts w:ascii="Times New Roman" w:hAnsi="Times New Roman" w:cs="Times New Roman"/>
          <w:sz w:val="28"/>
          <w:szCs w:val="28"/>
        </w:rPr>
        <w:tab/>
      </w:r>
      <w:r w:rsidRPr="00147A6D">
        <w:rPr>
          <w:rFonts w:ascii="Times New Roman" w:hAnsi="Times New Roman" w:cs="Times New Roman"/>
          <w:sz w:val="28"/>
          <w:szCs w:val="28"/>
        </w:rPr>
        <w:tab/>
      </w:r>
      <w:r w:rsidRPr="00147A6D">
        <w:rPr>
          <w:rFonts w:ascii="Times New Roman" w:hAnsi="Times New Roman" w:cs="Times New Roman"/>
          <w:sz w:val="28"/>
          <w:szCs w:val="28"/>
        </w:rPr>
        <w:tab/>
      </w:r>
      <w:r w:rsidRPr="00147A6D">
        <w:rPr>
          <w:rFonts w:ascii="Times New Roman" w:hAnsi="Times New Roman" w:cs="Times New Roman"/>
          <w:sz w:val="28"/>
          <w:szCs w:val="28"/>
        </w:rPr>
        <w:tab/>
      </w:r>
      <w:r w:rsidRPr="00147A6D">
        <w:rPr>
          <w:rFonts w:ascii="Times New Roman" w:hAnsi="Times New Roman" w:cs="Times New Roman"/>
          <w:sz w:val="28"/>
          <w:szCs w:val="28"/>
        </w:rPr>
        <w:tab/>
      </w:r>
      <w:r w:rsidRPr="00147A6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147A6D">
        <w:rPr>
          <w:rFonts w:ascii="Times New Roman" w:hAnsi="Times New Roman" w:cs="Times New Roman"/>
          <w:sz w:val="28"/>
          <w:szCs w:val="28"/>
        </w:rPr>
        <w:t>Л.И.</w:t>
      </w:r>
      <w:r>
        <w:rPr>
          <w:rFonts w:ascii="Times New Roman" w:hAnsi="Times New Roman" w:cs="Times New Roman"/>
          <w:sz w:val="28"/>
          <w:szCs w:val="28"/>
        </w:rPr>
        <w:t>Онисенко</w:t>
      </w:r>
      <w:proofErr w:type="spellEnd"/>
    </w:p>
    <w:p w:rsidR="0012532A" w:rsidRPr="00B97B5D" w:rsidRDefault="0012532A" w:rsidP="001253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5A46" w:rsidRPr="00147A6D" w:rsidRDefault="00995A46" w:rsidP="00EE5C68">
      <w:pPr>
        <w:tabs>
          <w:tab w:val="left" w:pos="0"/>
        </w:tabs>
        <w:autoSpaceDE w:val="0"/>
        <w:spacing w:after="0" w:line="240" w:lineRule="atLeast"/>
        <w:ind w:firstLine="683"/>
        <w:jc w:val="both"/>
        <w:rPr>
          <w:rFonts w:ascii="Times New Roman" w:hAnsi="Times New Roman"/>
          <w:i/>
          <w:sz w:val="28"/>
          <w:szCs w:val="28"/>
        </w:rPr>
      </w:pPr>
    </w:p>
    <w:p w:rsidR="004E5922" w:rsidRDefault="004E5922" w:rsidP="00E970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97319" w:rsidRDefault="00197319" w:rsidP="00E970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97319" w:rsidRDefault="00197319" w:rsidP="00E970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197319" w:rsidSect="00DA138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F2" w:rsidRDefault="008E72F2" w:rsidP="00FD3876">
      <w:pPr>
        <w:spacing w:after="0" w:line="240" w:lineRule="auto"/>
      </w:pPr>
      <w:r>
        <w:separator/>
      </w:r>
    </w:p>
  </w:endnote>
  <w:endnote w:type="continuationSeparator" w:id="0">
    <w:p w:rsidR="008E72F2" w:rsidRDefault="008E72F2" w:rsidP="00FD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F2" w:rsidRDefault="008E72F2" w:rsidP="00FD3876">
      <w:pPr>
        <w:spacing w:after="0" w:line="240" w:lineRule="auto"/>
      </w:pPr>
      <w:r>
        <w:separator/>
      </w:r>
    </w:p>
  </w:footnote>
  <w:footnote w:type="continuationSeparator" w:id="0">
    <w:p w:rsidR="008E72F2" w:rsidRDefault="008E72F2" w:rsidP="00FD3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2"/>
    <w:lvl w:ilvl="0">
      <w:start w:val="2020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0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21FF6522"/>
    <w:multiLevelType w:val="hybridMultilevel"/>
    <w:tmpl w:val="B750E6A8"/>
    <w:lvl w:ilvl="0" w:tplc="FC2257C6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007B5F"/>
    <w:multiLevelType w:val="hybridMultilevel"/>
    <w:tmpl w:val="5448E0F6"/>
    <w:lvl w:ilvl="0" w:tplc="1E782F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490D33"/>
    <w:multiLevelType w:val="hybridMultilevel"/>
    <w:tmpl w:val="34C48B08"/>
    <w:lvl w:ilvl="0" w:tplc="37784BB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483F65D7"/>
    <w:multiLevelType w:val="hybridMultilevel"/>
    <w:tmpl w:val="CADCD0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8655188"/>
    <w:multiLevelType w:val="hybridMultilevel"/>
    <w:tmpl w:val="11B6C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1305F6"/>
    <w:multiLevelType w:val="hybridMultilevel"/>
    <w:tmpl w:val="B9F44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17"/>
    <w:rsid w:val="000001A1"/>
    <w:rsid w:val="00000D19"/>
    <w:rsid w:val="00000FB9"/>
    <w:rsid w:val="00001DCC"/>
    <w:rsid w:val="00002B56"/>
    <w:rsid w:val="000068B9"/>
    <w:rsid w:val="0001256C"/>
    <w:rsid w:val="00012796"/>
    <w:rsid w:val="000128EB"/>
    <w:rsid w:val="00012E9D"/>
    <w:rsid w:val="00016079"/>
    <w:rsid w:val="000161A4"/>
    <w:rsid w:val="0001795A"/>
    <w:rsid w:val="00017FDA"/>
    <w:rsid w:val="00022603"/>
    <w:rsid w:val="00022E40"/>
    <w:rsid w:val="00026F12"/>
    <w:rsid w:val="000273CC"/>
    <w:rsid w:val="00027DF8"/>
    <w:rsid w:val="00030B16"/>
    <w:rsid w:val="00031E21"/>
    <w:rsid w:val="0003310E"/>
    <w:rsid w:val="0003346D"/>
    <w:rsid w:val="00033493"/>
    <w:rsid w:val="00034EB5"/>
    <w:rsid w:val="00035E7C"/>
    <w:rsid w:val="0003616F"/>
    <w:rsid w:val="00036E45"/>
    <w:rsid w:val="00037139"/>
    <w:rsid w:val="000373F3"/>
    <w:rsid w:val="00037AEB"/>
    <w:rsid w:val="00037E29"/>
    <w:rsid w:val="0004002A"/>
    <w:rsid w:val="000409AD"/>
    <w:rsid w:val="000414B6"/>
    <w:rsid w:val="00041A75"/>
    <w:rsid w:val="000424C0"/>
    <w:rsid w:val="00043714"/>
    <w:rsid w:val="000442F1"/>
    <w:rsid w:val="000444D3"/>
    <w:rsid w:val="00045AAC"/>
    <w:rsid w:val="00045DEE"/>
    <w:rsid w:val="00045FF9"/>
    <w:rsid w:val="0004718B"/>
    <w:rsid w:val="00047FCB"/>
    <w:rsid w:val="000501F5"/>
    <w:rsid w:val="00053562"/>
    <w:rsid w:val="0005475B"/>
    <w:rsid w:val="00054CD1"/>
    <w:rsid w:val="00055937"/>
    <w:rsid w:val="00056A9F"/>
    <w:rsid w:val="000571A6"/>
    <w:rsid w:val="00057801"/>
    <w:rsid w:val="00060430"/>
    <w:rsid w:val="00061FD1"/>
    <w:rsid w:val="000620B2"/>
    <w:rsid w:val="00062154"/>
    <w:rsid w:val="000626B4"/>
    <w:rsid w:val="00062ACD"/>
    <w:rsid w:val="000637D4"/>
    <w:rsid w:val="00064C6C"/>
    <w:rsid w:val="00064C7F"/>
    <w:rsid w:val="000658F2"/>
    <w:rsid w:val="00067917"/>
    <w:rsid w:val="00071AEB"/>
    <w:rsid w:val="000728D6"/>
    <w:rsid w:val="000739FF"/>
    <w:rsid w:val="00073D55"/>
    <w:rsid w:val="00073FD1"/>
    <w:rsid w:val="00074D81"/>
    <w:rsid w:val="00075ADD"/>
    <w:rsid w:val="00075ED6"/>
    <w:rsid w:val="00076674"/>
    <w:rsid w:val="00077772"/>
    <w:rsid w:val="00077923"/>
    <w:rsid w:val="00080830"/>
    <w:rsid w:val="00080937"/>
    <w:rsid w:val="00081595"/>
    <w:rsid w:val="00081CC4"/>
    <w:rsid w:val="00082BBE"/>
    <w:rsid w:val="00084C6C"/>
    <w:rsid w:val="00091270"/>
    <w:rsid w:val="00091A07"/>
    <w:rsid w:val="00091FF4"/>
    <w:rsid w:val="000933BE"/>
    <w:rsid w:val="00093999"/>
    <w:rsid w:val="000939CA"/>
    <w:rsid w:val="00094CAC"/>
    <w:rsid w:val="000968C1"/>
    <w:rsid w:val="000968DF"/>
    <w:rsid w:val="00096C23"/>
    <w:rsid w:val="000A0991"/>
    <w:rsid w:val="000A0CE0"/>
    <w:rsid w:val="000A11F8"/>
    <w:rsid w:val="000A1C4A"/>
    <w:rsid w:val="000A1E47"/>
    <w:rsid w:val="000A2CBF"/>
    <w:rsid w:val="000A3C93"/>
    <w:rsid w:val="000A3D89"/>
    <w:rsid w:val="000A4B55"/>
    <w:rsid w:val="000A4B77"/>
    <w:rsid w:val="000A4CE6"/>
    <w:rsid w:val="000A535A"/>
    <w:rsid w:val="000A5AE0"/>
    <w:rsid w:val="000A5B4E"/>
    <w:rsid w:val="000B034B"/>
    <w:rsid w:val="000B124C"/>
    <w:rsid w:val="000B1FB9"/>
    <w:rsid w:val="000B24FA"/>
    <w:rsid w:val="000B2658"/>
    <w:rsid w:val="000B3796"/>
    <w:rsid w:val="000B3804"/>
    <w:rsid w:val="000B3B9F"/>
    <w:rsid w:val="000B5E84"/>
    <w:rsid w:val="000B7875"/>
    <w:rsid w:val="000B7B97"/>
    <w:rsid w:val="000B7BF3"/>
    <w:rsid w:val="000C018D"/>
    <w:rsid w:val="000C07B5"/>
    <w:rsid w:val="000C2863"/>
    <w:rsid w:val="000C373D"/>
    <w:rsid w:val="000C3AB9"/>
    <w:rsid w:val="000C43CD"/>
    <w:rsid w:val="000C4866"/>
    <w:rsid w:val="000C61D9"/>
    <w:rsid w:val="000C6240"/>
    <w:rsid w:val="000C76C6"/>
    <w:rsid w:val="000D19E6"/>
    <w:rsid w:val="000D2725"/>
    <w:rsid w:val="000D39F6"/>
    <w:rsid w:val="000D569A"/>
    <w:rsid w:val="000D5997"/>
    <w:rsid w:val="000D656B"/>
    <w:rsid w:val="000D6E3E"/>
    <w:rsid w:val="000D7C14"/>
    <w:rsid w:val="000E24FC"/>
    <w:rsid w:val="000E26B0"/>
    <w:rsid w:val="000E2CE7"/>
    <w:rsid w:val="000E3AEB"/>
    <w:rsid w:val="000E564F"/>
    <w:rsid w:val="000E5F34"/>
    <w:rsid w:val="000E62F9"/>
    <w:rsid w:val="000F047F"/>
    <w:rsid w:val="000F10EB"/>
    <w:rsid w:val="000F20D3"/>
    <w:rsid w:val="000F35F1"/>
    <w:rsid w:val="000F3611"/>
    <w:rsid w:val="000F3903"/>
    <w:rsid w:val="000F3CAD"/>
    <w:rsid w:val="000F4A2C"/>
    <w:rsid w:val="000F63E6"/>
    <w:rsid w:val="000F6416"/>
    <w:rsid w:val="000F70B6"/>
    <w:rsid w:val="000F7D2E"/>
    <w:rsid w:val="0010047F"/>
    <w:rsid w:val="00102170"/>
    <w:rsid w:val="0010284F"/>
    <w:rsid w:val="0010351B"/>
    <w:rsid w:val="00103631"/>
    <w:rsid w:val="001038D3"/>
    <w:rsid w:val="00103DAD"/>
    <w:rsid w:val="00104D17"/>
    <w:rsid w:val="00105249"/>
    <w:rsid w:val="001060D9"/>
    <w:rsid w:val="00110C69"/>
    <w:rsid w:val="0011281E"/>
    <w:rsid w:val="001129AD"/>
    <w:rsid w:val="00113E73"/>
    <w:rsid w:val="00114DF4"/>
    <w:rsid w:val="001150C2"/>
    <w:rsid w:val="00115BF3"/>
    <w:rsid w:val="00116EA4"/>
    <w:rsid w:val="00117222"/>
    <w:rsid w:val="00120AFC"/>
    <w:rsid w:val="001214D7"/>
    <w:rsid w:val="00122A7B"/>
    <w:rsid w:val="00122BF2"/>
    <w:rsid w:val="001230D2"/>
    <w:rsid w:val="00123D6F"/>
    <w:rsid w:val="001242F1"/>
    <w:rsid w:val="0012532A"/>
    <w:rsid w:val="00127980"/>
    <w:rsid w:val="00132270"/>
    <w:rsid w:val="00132D9B"/>
    <w:rsid w:val="00132FF9"/>
    <w:rsid w:val="00133519"/>
    <w:rsid w:val="0013411A"/>
    <w:rsid w:val="0013449C"/>
    <w:rsid w:val="001347BF"/>
    <w:rsid w:val="001357F2"/>
    <w:rsid w:val="001359BE"/>
    <w:rsid w:val="0013680A"/>
    <w:rsid w:val="00141356"/>
    <w:rsid w:val="0014136D"/>
    <w:rsid w:val="0014214E"/>
    <w:rsid w:val="00144E9E"/>
    <w:rsid w:val="00145064"/>
    <w:rsid w:val="00145A60"/>
    <w:rsid w:val="00146385"/>
    <w:rsid w:val="00147A6D"/>
    <w:rsid w:val="00150FBA"/>
    <w:rsid w:val="00153674"/>
    <w:rsid w:val="00153BB8"/>
    <w:rsid w:val="00155B5F"/>
    <w:rsid w:val="00155EE4"/>
    <w:rsid w:val="00156F5D"/>
    <w:rsid w:val="00161A7D"/>
    <w:rsid w:val="00162EE7"/>
    <w:rsid w:val="00163696"/>
    <w:rsid w:val="00164854"/>
    <w:rsid w:val="00164F40"/>
    <w:rsid w:val="0016670B"/>
    <w:rsid w:val="00167F17"/>
    <w:rsid w:val="001709DC"/>
    <w:rsid w:val="0017134A"/>
    <w:rsid w:val="00171EB2"/>
    <w:rsid w:val="00172576"/>
    <w:rsid w:val="00172EFE"/>
    <w:rsid w:val="00173C38"/>
    <w:rsid w:val="00174E54"/>
    <w:rsid w:val="001760AA"/>
    <w:rsid w:val="00177A85"/>
    <w:rsid w:val="00181297"/>
    <w:rsid w:val="00185E33"/>
    <w:rsid w:val="00186522"/>
    <w:rsid w:val="00186E8F"/>
    <w:rsid w:val="001873BD"/>
    <w:rsid w:val="001901C3"/>
    <w:rsid w:val="00190246"/>
    <w:rsid w:val="00190452"/>
    <w:rsid w:val="001904B9"/>
    <w:rsid w:val="00190DD1"/>
    <w:rsid w:val="00190E85"/>
    <w:rsid w:val="00192003"/>
    <w:rsid w:val="0019219A"/>
    <w:rsid w:val="00194D76"/>
    <w:rsid w:val="001957A7"/>
    <w:rsid w:val="00195BEA"/>
    <w:rsid w:val="00197319"/>
    <w:rsid w:val="001A31B6"/>
    <w:rsid w:val="001A6B91"/>
    <w:rsid w:val="001A747F"/>
    <w:rsid w:val="001B2C4F"/>
    <w:rsid w:val="001B409A"/>
    <w:rsid w:val="001B4324"/>
    <w:rsid w:val="001B4F0B"/>
    <w:rsid w:val="001B5C17"/>
    <w:rsid w:val="001B6080"/>
    <w:rsid w:val="001C0109"/>
    <w:rsid w:val="001C1A28"/>
    <w:rsid w:val="001C2B50"/>
    <w:rsid w:val="001C33F3"/>
    <w:rsid w:val="001C5686"/>
    <w:rsid w:val="001C57B5"/>
    <w:rsid w:val="001C5873"/>
    <w:rsid w:val="001C67E6"/>
    <w:rsid w:val="001C6DC9"/>
    <w:rsid w:val="001C73B8"/>
    <w:rsid w:val="001C7855"/>
    <w:rsid w:val="001D01AD"/>
    <w:rsid w:val="001D1FFE"/>
    <w:rsid w:val="001D2017"/>
    <w:rsid w:val="001D25B3"/>
    <w:rsid w:val="001D2C10"/>
    <w:rsid w:val="001D4883"/>
    <w:rsid w:val="001D4D0B"/>
    <w:rsid w:val="001D5997"/>
    <w:rsid w:val="001D7239"/>
    <w:rsid w:val="001D779B"/>
    <w:rsid w:val="001D7D7F"/>
    <w:rsid w:val="001E0658"/>
    <w:rsid w:val="001E06EB"/>
    <w:rsid w:val="001E0D98"/>
    <w:rsid w:val="001E3FD8"/>
    <w:rsid w:val="001E4649"/>
    <w:rsid w:val="001E559B"/>
    <w:rsid w:val="001E6427"/>
    <w:rsid w:val="001E6EED"/>
    <w:rsid w:val="001E78D2"/>
    <w:rsid w:val="001E7AA7"/>
    <w:rsid w:val="001E7B92"/>
    <w:rsid w:val="001F00E1"/>
    <w:rsid w:val="001F0635"/>
    <w:rsid w:val="001F2A1A"/>
    <w:rsid w:val="001F2B2E"/>
    <w:rsid w:val="001F3274"/>
    <w:rsid w:val="001F3B6D"/>
    <w:rsid w:val="001F4054"/>
    <w:rsid w:val="001F4B85"/>
    <w:rsid w:val="001F4BE5"/>
    <w:rsid w:val="001F5CFD"/>
    <w:rsid w:val="001F6A44"/>
    <w:rsid w:val="001F75AA"/>
    <w:rsid w:val="001F7AE1"/>
    <w:rsid w:val="00200B95"/>
    <w:rsid w:val="002019CD"/>
    <w:rsid w:val="0020260D"/>
    <w:rsid w:val="00203345"/>
    <w:rsid w:val="00205699"/>
    <w:rsid w:val="00206DD4"/>
    <w:rsid w:val="00207D17"/>
    <w:rsid w:val="00207FA9"/>
    <w:rsid w:val="0021102E"/>
    <w:rsid w:val="0021115C"/>
    <w:rsid w:val="00211460"/>
    <w:rsid w:val="0021160C"/>
    <w:rsid w:val="002125AD"/>
    <w:rsid w:val="00212D4C"/>
    <w:rsid w:val="002142D5"/>
    <w:rsid w:val="00214E35"/>
    <w:rsid w:val="0021636E"/>
    <w:rsid w:val="00216A73"/>
    <w:rsid w:val="0021757E"/>
    <w:rsid w:val="0022028A"/>
    <w:rsid w:val="002209C9"/>
    <w:rsid w:val="002213D4"/>
    <w:rsid w:val="0022196F"/>
    <w:rsid w:val="002219D2"/>
    <w:rsid w:val="0022273E"/>
    <w:rsid w:val="00224582"/>
    <w:rsid w:val="00225777"/>
    <w:rsid w:val="002306C4"/>
    <w:rsid w:val="00230771"/>
    <w:rsid w:val="0023091F"/>
    <w:rsid w:val="002309B1"/>
    <w:rsid w:val="00233185"/>
    <w:rsid w:val="00236ABD"/>
    <w:rsid w:val="0023772A"/>
    <w:rsid w:val="002425CE"/>
    <w:rsid w:val="0024295E"/>
    <w:rsid w:val="00243181"/>
    <w:rsid w:val="002439E8"/>
    <w:rsid w:val="00243D97"/>
    <w:rsid w:val="00246FAC"/>
    <w:rsid w:val="00247782"/>
    <w:rsid w:val="002515DA"/>
    <w:rsid w:val="00252B0C"/>
    <w:rsid w:val="00252D42"/>
    <w:rsid w:val="00253463"/>
    <w:rsid w:val="00254363"/>
    <w:rsid w:val="00255CC2"/>
    <w:rsid w:val="00256A2B"/>
    <w:rsid w:val="002600B6"/>
    <w:rsid w:val="0026055D"/>
    <w:rsid w:val="002617F0"/>
    <w:rsid w:val="0026225B"/>
    <w:rsid w:val="00262CBE"/>
    <w:rsid w:val="0026369B"/>
    <w:rsid w:val="002648DB"/>
    <w:rsid w:val="0026511B"/>
    <w:rsid w:val="0026648D"/>
    <w:rsid w:val="002670D9"/>
    <w:rsid w:val="00267D69"/>
    <w:rsid w:val="0027142F"/>
    <w:rsid w:val="00271ADD"/>
    <w:rsid w:val="00272E1E"/>
    <w:rsid w:val="002733BA"/>
    <w:rsid w:val="002733FE"/>
    <w:rsid w:val="00275A70"/>
    <w:rsid w:val="0027763C"/>
    <w:rsid w:val="00277A9C"/>
    <w:rsid w:val="00282A93"/>
    <w:rsid w:val="00282DD8"/>
    <w:rsid w:val="00284796"/>
    <w:rsid w:val="00284C2E"/>
    <w:rsid w:val="00284F18"/>
    <w:rsid w:val="00284FEB"/>
    <w:rsid w:val="00285800"/>
    <w:rsid w:val="0028596A"/>
    <w:rsid w:val="00291D73"/>
    <w:rsid w:val="00292202"/>
    <w:rsid w:val="002926F3"/>
    <w:rsid w:val="00293443"/>
    <w:rsid w:val="00294862"/>
    <w:rsid w:val="002952D6"/>
    <w:rsid w:val="0029538E"/>
    <w:rsid w:val="002957C5"/>
    <w:rsid w:val="00295F6C"/>
    <w:rsid w:val="00297539"/>
    <w:rsid w:val="00297E72"/>
    <w:rsid w:val="002A0E77"/>
    <w:rsid w:val="002A2F88"/>
    <w:rsid w:val="002A3EA3"/>
    <w:rsid w:val="002A4F83"/>
    <w:rsid w:val="002A6D20"/>
    <w:rsid w:val="002A7DE9"/>
    <w:rsid w:val="002A7E8E"/>
    <w:rsid w:val="002B088C"/>
    <w:rsid w:val="002B1630"/>
    <w:rsid w:val="002B229B"/>
    <w:rsid w:val="002B3D35"/>
    <w:rsid w:val="002B4531"/>
    <w:rsid w:val="002B6646"/>
    <w:rsid w:val="002B68D0"/>
    <w:rsid w:val="002B721D"/>
    <w:rsid w:val="002B77DB"/>
    <w:rsid w:val="002B7CAE"/>
    <w:rsid w:val="002B7DD6"/>
    <w:rsid w:val="002C0FF3"/>
    <w:rsid w:val="002C5B59"/>
    <w:rsid w:val="002C7758"/>
    <w:rsid w:val="002C7BFD"/>
    <w:rsid w:val="002D1110"/>
    <w:rsid w:val="002D1AFD"/>
    <w:rsid w:val="002D2E67"/>
    <w:rsid w:val="002D2FC5"/>
    <w:rsid w:val="002D303E"/>
    <w:rsid w:val="002D4169"/>
    <w:rsid w:val="002D60A0"/>
    <w:rsid w:val="002E1425"/>
    <w:rsid w:val="002E14B2"/>
    <w:rsid w:val="002E224D"/>
    <w:rsid w:val="002E5D26"/>
    <w:rsid w:val="002E6259"/>
    <w:rsid w:val="002E7290"/>
    <w:rsid w:val="002F0272"/>
    <w:rsid w:val="002F1AFC"/>
    <w:rsid w:val="002F5443"/>
    <w:rsid w:val="002F753C"/>
    <w:rsid w:val="002F7F8A"/>
    <w:rsid w:val="00302781"/>
    <w:rsid w:val="003028E9"/>
    <w:rsid w:val="00302C5B"/>
    <w:rsid w:val="00303406"/>
    <w:rsid w:val="003053CC"/>
    <w:rsid w:val="00305764"/>
    <w:rsid w:val="00305D1E"/>
    <w:rsid w:val="00306453"/>
    <w:rsid w:val="00306843"/>
    <w:rsid w:val="00306F9A"/>
    <w:rsid w:val="003071AD"/>
    <w:rsid w:val="00307426"/>
    <w:rsid w:val="003076B2"/>
    <w:rsid w:val="00307D50"/>
    <w:rsid w:val="00311029"/>
    <w:rsid w:val="0031120B"/>
    <w:rsid w:val="003123D4"/>
    <w:rsid w:val="00314200"/>
    <w:rsid w:val="00316F32"/>
    <w:rsid w:val="00321111"/>
    <w:rsid w:val="0032170E"/>
    <w:rsid w:val="00321F2B"/>
    <w:rsid w:val="00324799"/>
    <w:rsid w:val="00324FFC"/>
    <w:rsid w:val="0032690A"/>
    <w:rsid w:val="003270E5"/>
    <w:rsid w:val="00331BAE"/>
    <w:rsid w:val="00331DE1"/>
    <w:rsid w:val="00332799"/>
    <w:rsid w:val="003333B4"/>
    <w:rsid w:val="00333FE3"/>
    <w:rsid w:val="0033554E"/>
    <w:rsid w:val="00335C7B"/>
    <w:rsid w:val="00336464"/>
    <w:rsid w:val="00336D73"/>
    <w:rsid w:val="00340E4E"/>
    <w:rsid w:val="003433AB"/>
    <w:rsid w:val="00345DFC"/>
    <w:rsid w:val="003466EE"/>
    <w:rsid w:val="00351467"/>
    <w:rsid w:val="00353E04"/>
    <w:rsid w:val="00354691"/>
    <w:rsid w:val="003556E8"/>
    <w:rsid w:val="00356219"/>
    <w:rsid w:val="00357DD7"/>
    <w:rsid w:val="00360B79"/>
    <w:rsid w:val="00360F5E"/>
    <w:rsid w:val="00361EF9"/>
    <w:rsid w:val="00363CD8"/>
    <w:rsid w:val="00365518"/>
    <w:rsid w:val="00365B40"/>
    <w:rsid w:val="00366885"/>
    <w:rsid w:val="00366BD4"/>
    <w:rsid w:val="00366CE1"/>
    <w:rsid w:val="00367333"/>
    <w:rsid w:val="003675BA"/>
    <w:rsid w:val="003731AE"/>
    <w:rsid w:val="003738EF"/>
    <w:rsid w:val="00373F52"/>
    <w:rsid w:val="00375A04"/>
    <w:rsid w:val="00375A7C"/>
    <w:rsid w:val="0037703D"/>
    <w:rsid w:val="003821A1"/>
    <w:rsid w:val="0038253B"/>
    <w:rsid w:val="00382FEF"/>
    <w:rsid w:val="00384021"/>
    <w:rsid w:val="00384DF9"/>
    <w:rsid w:val="0038567C"/>
    <w:rsid w:val="003879AC"/>
    <w:rsid w:val="00387E03"/>
    <w:rsid w:val="00390284"/>
    <w:rsid w:val="00390C40"/>
    <w:rsid w:val="00391313"/>
    <w:rsid w:val="003952A8"/>
    <w:rsid w:val="00395B7E"/>
    <w:rsid w:val="00396743"/>
    <w:rsid w:val="003978D9"/>
    <w:rsid w:val="00397CF8"/>
    <w:rsid w:val="003A015E"/>
    <w:rsid w:val="003A0864"/>
    <w:rsid w:val="003A2BBC"/>
    <w:rsid w:val="003A2F45"/>
    <w:rsid w:val="003A6525"/>
    <w:rsid w:val="003A67DC"/>
    <w:rsid w:val="003A7C0B"/>
    <w:rsid w:val="003A7E19"/>
    <w:rsid w:val="003B095A"/>
    <w:rsid w:val="003B0FE4"/>
    <w:rsid w:val="003B282F"/>
    <w:rsid w:val="003B362D"/>
    <w:rsid w:val="003B36ED"/>
    <w:rsid w:val="003B3F76"/>
    <w:rsid w:val="003B4946"/>
    <w:rsid w:val="003B4F75"/>
    <w:rsid w:val="003B79B7"/>
    <w:rsid w:val="003C06AB"/>
    <w:rsid w:val="003C0810"/>
    <w:rsid w:val="003C3F8C"/>
    <w:rsid w:val="003C45C0"/>
    <w:rsid w:val="003C5B89"/>
    <w:rsid w:val="003C6DB7"/>
    <w:rsid w:val="003C722B"/>
    <w:rsid w:val="003C7CF4"/>
    <w:rsid w:val="003D096C"/>
    <w:rsid w:val="003D1ABD"/>
    <w:rsid w:val="003D5B14"/>
    <w:rsid w:val="003D5C39"/>
    <w:rsid w:val="003D6068"/>
    <w:rsid w:val="003D6293"/>
    <w:rsid w:val="003D72D9"/>
    <w:rsid w:val="003D7B18"/>
    <w:rsid w:val="003E0F9E"/>
    <w:rsid w:val="003E1E29"/>
    <w:rsid w:val="003E4784"/>
    <w:rsid w:val="003E4D05"/>
    <w:rsid w:val="003E54C3"/>
    <w:rsid w:val="003E6B10"/>
    <w:rsid w:val="003E6D10"/>
    <w:rsid w:val="003E6EFF"/>
    <w:rsid w:val="003F06E2"/>
    <w:rsid w:val="003F3747"/>
    <w:rsid w:val="003F37A4"/>
    <w:rsid w:val="003F459F"/>
    <w:rsid w:val="003F5951"/>
    <w:rsid w:val="003F66F7"/>
    <w:rsid w:val="003F68C3"/>
    <w:rsid w:val="003F6D77"/>
    <w:rsid w:val="0040072B"/>
    <w:rsid w:val="00401E37"/>
    <w:rsid w:val="0040213A"/>
    <w:rsid w:val="00404A25"/>
    <w:rsid w:val="0040570A"/>
    <w:rsid w:val="00405BD7"/>
    <w:rsid w:val="00406DAA"/>
    <w:rsid w:val="00407904"/>
    <w:rsid w:val="00410983"/>
    <w:rsid w:val="00410CA6"/>
    <w:rsid w:val="0041147A"/>
    <w:rsid w:val="00412080"/>
    <w:rsid w:val="00412320"/>
    <w:rsid w:val="004124AF"/>
    <w:rsid w:val="0041281E"/>
    <w:rsid w:val="00412A29"/>
    <w:rsid w:val="00412E62"/>
    <w:rsid w:val="0041329F"/>
    <w:rsid w:val="00414F7B"/>
    <w:rsid w:val="00417F3B"/>
    <w:rsid w:val="00420B9D"/>
    <w:rsid w:val="00421AE7"/>
    <w:rsid w:val="00423F4E"/>
    <w:rsid w:val="00424EBB"/>
    <w:rsid w:val="00427273"/>
    <w:rsid w:val="0042788F"/>
    <w:rsid w:val="0043074C"/>
    <w:rsid w:val="00432056"/>
    <w:rsid w:val="00432848"/>
    <w:rsid w:val="004342F1"/>
    <w:rsid w:val="0043443D"/>
    <w:rsid w:val="00434B07"/>
    <w:rsid w:val="00434D58"/>
    <w:rsid w:val="00436715"/>
    <w:rsid w:val="004378FA"/>
    <w:rsid w:val="00440CCE"/>
    <w:rsid w:val="0044180D"/>
    <w:rsid w:val="00443414"/>
    <w:rsid w:val="004438C8"/>
    <w:rsid w:val="00443CBA"/>
    <w:rsid w:val="004441F5"/>
    <w:rsid w:val="00444B58"/>
    <w:rsid w:val="00445266"/>
    <w:rsid w:val="00447107"/>
    <w:rsid w:val="0044727B"/>
    <w:rsid w:val="00447C1D"/>
    <w:rsid w:val="00450152"/>
    <w:rsid w:val="0045120E"/>
    <w:rsid w:val="004518EC"/>
    <w:rsid w:val="00452772"/>
    <w:rsid w:val="004544FB"/>
    <w:rsid w:val="00454A7B"/>
    <w:rsid w:val="004552EF"/>
    <w:rsid w:val="00455330"/>
    <w:rsid w:val="00461034"/>
    <w:rsid w:val="00463D93"/>
    <w:rsid w:val="00465342"/>
    <w:rsid w:val="00465749"/>
    <w:rsid w:val="00465759"/>
    <w:rsid w:val="00470018"/>
    <w:rsid w:val="00470DD8"/>
    <w:rsid w:val="0047140B"/>
    <w:rsid w:val="00471A5E"/>
    <w:rsid w:val="0047329B"/>
    <w:rsid w:val="004735A8"/>
    <w:rsid w:val="004735F8"/>
    <w:rsid w:val="00475256"/>
    <w:rsid w:val="00476461"/>
    <w:rsid w:val="00476B9E"/>
    <w:rsid w:val="004771DA"/>
    <w:rsid w:val="00477FF5"/>
    <w:rsid w:val="00481EC3"/>
    <w:rsid w:val="00482B5D"/>
    <w:rsid w:val="00483D20"/>
    <w:rsid w:val="00483D52"/>
    <w:rsid w:val="0048441D"/>
    <w:rsid w:val="00485D04"/>
    <w:rsid w:val="0049181D"/>
    <w:rsid w:val="00492F99"/>
    <w:rsid w:val="0049304C"/>
    <w:rsid w:val="00495228"/>
    <w:rsid w:val="00496DB2"/>
    <w:rsid w:val="004A053E"/>
    <w:rsid w:val="004A1BA1"/>
    <w:rsid w:val="004A27A0"/>
    <w:rsid w:val="004A4F5C"/>
    <w:rsid w:val="004A58D6"/>
    <w:rsid w:val="004A5D39"/>
    <w:rsid w:val="004A6094"/>
    <w:rsid w:val="004A663B"/>
    <w:rsid w:val="004B2B89"/>
    <w:rsid w:val="004B405F"/>
    <w:rsid w:val="004B41EF"/>
    <w:rsid w:val="004B4C75"/>
    <w:rsid w:val="004B534F"/>
    <w:rsid w:val="004B545E"/>
    <w:rsid w:val="004B551F"/>
    <w:rsid w:val="004B5746"/>
    <w:rsid w:val="004B5F49"/>
    <w:rsid w:val="004B7039"/>
    <w:rsid w:val="004C0B1C"/>
    <w:rsid w:val="004C0DEA"/>
    <w:rsid w:val="004C0EE3"/>
    <w:rsid w:val="004C2BD4"/>
    <w:rsid w:val="004C3057"/>
    <w:rsid w:val="004C3B47"/>
    <w:rsid w:val="004C3BF6"/>
    <w:rsid w:val="004C3C4E"/>
    <w:rsid w:val="004C42CA"/>
    <w:rsid w:val="004C5375"/>
    <w:rsid w:val="004D0A1E"/>
    <w:rsid w:val="004D1C77"/>
    <w:rsid w:val="004D2FF6"/>
    <w:rsid w:val="004D5012"/>
    <w:rsid w:val="004D5484"/>
    <w:rsid w:val="004D6DFA"/>
    <w:rsid w:val="004D6FE3"/>
    <w:rsid w:val="004D7693"/>
    <w:rsid w:val="004E0B08"/>
    <w:rsid w:val="004E3113"/>
    <w:rsid w:val="004E49A3"/>
    <w:rsid w:val="004E4C66"/>
    <w:rsid w:val="004E5689"/>
    <w:rsid w:val="004E5922"/>
    <w:rsid w:val="004E768D"/>
    <w:rsid w:val="004E7BB8"/>
    <w:rsid w:val="004F00F4"/>
    <w:rsid w:val="004F0106"/>
    <w:rsid w:val="004F036B"/>
    <w:rsid w:val="004F080E"/>
    <w:rsid w:val="004F16B7"/>
    <w:rsid w:val="004F2B9D"/>
    <w:rsid w:val="004F31B3"/>
    <w:rsid w:val="004F350D"/>
    <w:rsid w:val="004F4AE5"/>
    <w:rsid w:val="004F526E"/>
    <w:rsid w:val="004F5847"/>
    <w:rsid w:val="004F6979"/>
    <w:rsid w:val="004F6FCF"/>
    <w:rsid w:val="004F7C7F"/>
    <w:rsid w:val="0050022D"/>
    <w:rsid w:val="005016B9"/>
    <w:rsid w:val="00501E5B"/>
    <w:rsid w:val="0050226A"/>
    <w:rsid w:val="005025A3"/>
    <w:rsid w:val="00502CBC"/>
    <w:rsid w:val="00503ACC"/>
    <w:rsid w:val="00504378"/>
    <w:rsid w:val="0050439D"/>
    <w:rsid w:val="00504ED2"/>
    <w:rsid w:val="00505425"/>
    <w:rsid w:val="00506D3F"/>
    <w:rsid w:val="00507810"/>
    <w:rsid w:val="005079F3"/>
    <w:rsid w:val="00507A82"/>
    <w:rsid w:val="0051071B"/>
    <w:rsid w:val="00510C92"/>
    <w:rsid w:val="00510D11"/>
    <w:rsid w:val="00512E31"/>
    <w:rsid w:val="005132A8"/>
    <w:rsid w:val="005145B7"/>
    <w:rsid w:val="00514FAE"/>
    <w:rsid w:val="00516415"/>
    <w:rsid w:val="0051789E"/>
    <w:rsid w:val="00520B2C"/>
    <w:rsid w:val="00524A5C"/>
    <w:rsid w:val="00524BED"/>
    <w:rsid w:val="00526A18"/>
    <w:rsid w:val="00527BF3"/>
    <w:rsid w:val="005305F4"/>
    <w:rsid w:val="00531BC1"/>
    <w:rsid w:val="0053309D"/>
    <w:rsid w:val="0053370A"/>
    <w:rsid w:val="00534ADA"/>
    <w:rsid w:val="005351F9"/>
    <w:rsid w:val="00535944"/>
    <w:rsid w:val="00536A71"/>
    <w:rsid w:val="00537A63"/>
    <w:rsid w:val="005410B0"/>
    <w:rsid w:val="00541A0E"/>
    <w:rsid w:val="005423CB"/>
    <w:rsid w:val="0054272E"/>
    <w:rsid w:val="00542CC2"/>
    <w:rsid w:val="00543576"/>
    <w:rsid w:val="005450CA"/>
    <w:rsid w:val="0054557E"/>
    <w:rsid w:val="00547F18"/>
    <w:rsid w:val="00550567"/>
    <w:rsid w:val="005529F4"/>
    <w:rsid w:val="005537F8"/>
    <w:rsid w:val="0055507E"/>
    <w:rsid w:val="0055595F"/>
    <w:rsid w:val="00557D04"/>
    <w:rsid w:val="00560FFC"/>
    <w:rsid w:val="00563BF0"/>
    <w:rsid w:val="00565F79"/>
    <w:rsid w:val="0056643D"/>
    <w:rsid w:val="00566947"/>
    <w:rsid w:val="00566DCC"/>
    <w:rsid w:val="00567480"/>
    <w:rsid w:val="00570733"/>
    <w:rsid w:val="00571D81"/>
    <w:rsid w:val="00572F75"/>
    <w:rsid w:val="00573824"/>
    <w:rsid w:val="00574855"/>
    <w:rsid w:val="00575AD4"/>
    <w:rsid w:val="005760B2"/>
    <w:rsid w:val="00577FB5"/>
    <w:rsid w:val="0058147F"/>
    <w:rsid w:val="005825FA"/>
    <w:rsid w:val="00582EEE"/>
    <w:rsid w:val="00583498"/>
    <w:rsid w:val="0058391D"/>
    <w:rsid w:val="00583F19"/>
    <w:rsid w:val="00584A8E"/>
    <w:rsid w:val="00585C39"/>
    <w:rsid w:val="00585F0F"/>
    <w:rsid w:val="00586513"/>
    <w:rsid w:val="005866AF"/>
    <w:rsid w:val="00586A43"/>
    <w:rsid w:val="00586BF4"/>
    <w:rsid w:val="00590B03"/>
    <w:rsid w:val="00590ED1"/>
    <w:rsid w:val="00590F89"/>
    <w:rsid w:val="00592671"/>
    <w:rsid w:val="00592C68"/>
    <w:rsid w:val="00594C8C"/>
    <w:rsid w:val="00595FDC"/>
    <w:rsid w:val="0059614D"/>
    <w:rsid w:val="00597BB4"/>
    <w:rsid w:val="00597DCA"/>
    <w:rsid w:val="005A0B25"/>
    <w:rsid w:val="005A1429"/>
    <w:rsid w:val="005A195E"/>
    <w:rsid w:val="005A1B7C"/>
    <w:rsid w:val="005A1FA7"/>
    <w:rsid w:val="005A21B7"/>
    <w:rsid w:val="005A254C"/>
    <w:rsid w:val="005A2EC9"/>
    <w:rsid w:val="005A32A7"/>
    <w:rsid w:val="005A375D"/>
    <w:rsid w:val="005A71A6"/>
    <w:rsid w:val="005A728E"/>
    <w:rsid w:val="005A794D"/>
    <w:rsid w:val="005B0373"/>
    <w:rsid w:val="005B0A22"/>
    <w:rsid w:val="005B0D73"/>
    <w:rsid w:val="005B1732"/>
    <w:rsid w:val="005B3AB9"/>
    <w:rsid w:val="005B52DE"/>
    <w:rsid w:val="005B5CB8"/>
    <w:rsid w:val="005C25E2"/>
    <w:rsid w:val="005C3056"/>
    <w:rsid w:val="005C3B52"/>
    <w:rsid w:val="005C3DB9"/>
    <w:rsid w:val="005C46DF"/>
    <w:rsid w:val="005C6388"/>
    <w:rsid w:val="005C7BD3"/>
    <w:rsid w:val="005C7D8A"/>
    <w:rsid w:val="005D17D2"/>
    <w:rsid w:val="005D30CA"/>
    <w:rsid w:val="005D548F"/>
    <w:rsid w:val="005D6020"/>
    <w:rsid w:val="005D6ACA"/>
    <w:rsid w:val="005D6E6D"/>
    <w:rsid w:val="005E4B10"/>
    <w:rsid w:val="005E5788"/>
    <w:rsid w:val="005E5978"/>
    <w:rsid w:val="005E62FC"/>
    <w:rsid w:val="005E6443"/>
    <w:rsid w:val="005E68A9"/>
    <w:rsid w:val="005E6BEB"/>
    <w:rsid w:val="005E6D81"/>
    <w:rsid w:val="005E7722"/>
    <w:rsid w:val="005F093D"/>
    <w:rsid w:val="005F41F0"/>
    <w:rsid w:val="005F4A06"/>
    <w:rsid w:val="005F59B9"/>
    <w:rsid w:val="005F5EB0"/>
    <w:rsid w:val="005F7076"/>
    <w:rsid w:val="005F7FDE"/>
    <w:rsid w:val="00600AF5"/>
    <w:rsid w:val="00600E72"/>
    <w:rsid w:val="00604254"/>
    <w:rsid w:val="00604F2A"/>
    <w:rsid w:val="00605584"/>
    <w:rsid w:val="00605792"/>
    <w:rsid w:val="006060D3"/>
    <w:rsid w:val="00606B7F"/>
    <w:rsid w:val="00611A03"/>
    <w:rsid w:val="00612F04"/>
    <w:rsid w:val="00613AFA"/>
    <w:rsid w:val="00614E42"/>
    <w:rsid w:val="00616442"/>
    <w:rsid w:val="00616E9B"/>
    <w:rsid w:val="00617411"/>
    <w:rsid w:val="00621252"/>
    <w:rsid w:val="0062400C"/>
    <w:rsid w:val="0062491C"/>
    <w:rsid w:val="00625688"/>
    <w:rsid w:val="00625AEB"/>
    <w:rsid w:val="00625B47"/>
    <w:rsid w:val="00627A4F"/>
    <w:rsid w:val="006333E9"/>
    <w:rsid w:val="00633926"/>
    <w:rsid w:val="00634B8D"/>
    <w:rsid w:val="00634F72"/>
    <w:rsid w:val="00636190"/>
    <w:rsid w:val="00636FFF"/>
    <w:rsid w:val="00637E00"/>
    <w:rsid w:val="00640077"/>
    <w:rsid w:val="00640B30"/>
    <w:rsid w:val="00641496"/>
    <w:rsid w:val="006419C5"/>
    <w:rsid w:val="00641FEC"/>
    <w:rsid w:val="00642871"/>
    <w:rsid w:val="006431E5"/>
    <w:rsid w:val="00645AC2"/>
    <w:rsid w:val="00645E15"/>
    <w:rsid w:val="00647497"/>
    <w:rsid w:val="006537C7"/>
    <w:rsid w:val="00655D46"/>
    <w:rsid w:val="0065617C"/>
    <w:rsid w:val="00660B0D"/>
    <w:rsid w:val="00660B0E"/>
    <w:rsid w:val="00660CA0"/>
    <w:rsid w:val="00660DEA"/>
    <w:rsid w:val="00660E42"/>
    <w:rsid w:val="006611D8"/>
    <w:rsid w:val="00662A94"/>
    <w:rsid w:val="0066436B"/>
    <w:rsid w:val="0066443D"/>
    <w:rsid w:val="00664B4E"/>
    <w:rsid w:val="006650A8"/>
    <w:rsid w:val="0066599E"/>
    <w:rsid w:val="006676D6"/>
    <w:rsid w:val="00670561"/>
    <w:rsid w:val="0067056C"/>
    <w:rsid w:val="00670A1E"/>
    <w:rsid w:val="00670B22"/>
    <w:rsid w:val="0067208D"/>
    <w:rsid w:val="00672EEF"/>
    <w:rsid w:val="006732D0"/>
    <w:rsid w:val="006735C8"/>
    <w:rsid w:val="0067471F"/>
    <w:rsid w:val="006747B3"/>
    <w:rsid w:val="00674A8A"/>
    <w:rsid w:val="00674CD6"/>
    <w:rsid w:val="0067696D"/>
    <w:rsid w:val="006802A9"/>
    <w:rsid w:val="006809F0"/>
    <w:rsid w:val="006810CB"/>
    <w:rsid w:val="00681806"/>
    <w:rsid w:val="00681F49"/>
    <w:rsid w:val="006822DA"/>
    <w:rsid w:val="00682ACD"/>
    <w:rsid w:val="006830C2"/>
    <w:rsid w:val="00683EA4"/>
    <w:rsid w:val="00684271"/>
    <w:rsid w:val="006848D7"/>
    <w:rsid w:val="00687BDD"/>
    <w:rsid w:val="00687C3C"/>
    <w:rsid w:val="006902B0"/>
    <w:rsid w:val="00693BDF"/>
    <w:rsid w:val="00693DB6"/>
    <w:rsid w:val="006948E0"/>
    <w:rsid w:val="006977CD"/>
    <w:rsid w:val="00697F7D"/>
    <w:rsid w:val="00697FAC"/>
    <w:rsid w:val="006A54EA"/>
    <w:rsid w:val="006A5B97"/>
    <w:rsid w:val="006A68BA"/>
    <w:rsid w:val="006A73B3"/>
    <w:rsid w:val="006B03CA"/>
    <w:rsid w:val="006B11B6"/>
    <w:rsid w:val="006B230A"/>
    <w:rsid w:val="006B464E"/>
    <w:rsid w:val="006B564E"/>
    <w:rsid w:val="006B5F78"/>
    <w:rsid w:val="006B62CD"/>
    <w:rsid w:val="006B6658"/>
    <w:rsid w:val="006C028D"/>
    <w:rsid w:val="006C33DC"/>
    <w:rsid w:val="006C3A6E"/>
    <w:rsid w:val="006C3CAD"/>
    <w:rsid w:val="006C4909"/>
    <w:rsid w:val="006C6574"/>
    <w:rsid w:val="006C6D87"/>
    <w:rsid w:val="006C6F70"/>
    <w:rsid w:val="006D0A35"/>
    <w:rsid w:val="006D1D46"/>
    <w:rsid w:val="006D2CEC"/>
    <w:rsid w:val="006D3652"/>
    <w:rsid w:val="006D458E"/>
    <w:rsid w:val="006D5AD2"/>
    <w:rsid w:val="006D7479"/>
    <w:rsid w:val="006D79B1"/>
    <w:rsid w:val="006E2CEF"/>
    <w:rsid w:val="006E37C3"/>
    <w:rsid w:val="006E6951"/>
    <w:rsid w:val="006F05F8"/>
    <w:rsid w:val="006F1017"/>
    <w:rsid w:val="006F1F38"/>
    <w:rsid w:val="006F336F"/>
    <w:rsid w:val="006F3A6A"/>
    <w:rsid w:val="006F3C71"/>
    <w:rsid w:val="006F3E18"/>
    <w:rsid w:val="006F3E81"/>
    <w:rsid w:val="006F41B0"/>
    <w:rsid w:val="006F5464"/>
    <w:rsid w:val="006F5B17"/>
    <w:rsid w:val="006F5CC2"/>
    <w:rsid w:val="006F71B7"/>
    <w:rsid w:val="00700E5B"/>
    <w:rsid w:val="00701078"/>
    <w:rsid w:val="00701692"/>
    <w:rsid w:val="00703F34"/>
    <w:rsid w:val="007047FD"/>
    <w:rsid w:val="007075B1"/>
    <w:rsid w:val="00710042"/>
    <w:rsid w:val="00710071"/>
    <w:rsid w:val="00710278"/>
    <w:rsid w:val="00710A7A"/>
    <w:rsid w:val="00711223"/>
    <w:rsid w:val="00711326"/>
    <w:rsid w:val="007118C8"/>
    <w:rsid w:val="007128CF"/>
    <w:rsid w:val="007130EB"/>
    <w:rsid w:val="0071499E"/>
    <w:rsid w:val="007153CA"/>
    <w:rsid w:val="0071581C"/>
    <w:rsid w:val="00716435"/>
    <w:rsid w:val="00717B8C"/>
    <w:rsid w:val="0072233A"/>
    <w:rsid w:val="00724951"/>
    <w:rsid w:val="00725312"/>
    <w:rsid w:val="00726512"/>
    <w:rsid w:val="00727640"/>
    <w:rsid w:val="007277F3"/>
    <w:rsid w:val="00727D69"/>
    <w:rsid w:val="007309A5"/>
    <w:rsid w:val="007319FC"/>
    <w:rsid w:val="00731A4C"/>
    <w:rsid w:val="00732FA1"/>
    <w:rsid w:val="007335C6"/>
    <w:rsid w:val="00735891"/>
    <w:rsid w:val="00735F0B"/>
    <w:rsid w:val="00742390"/>
    <w:rsid w:val="0074373D"/>
    <w:rsid w:val="0074399D"/>
    <w:rsid w:val="00744BDC"/>
    <w:rsid w:val="00746679"/>
    <w:rsid w:val="00747577"/>
    <w:rsid w:val="007501C3"/>
    <w:rsid w:val="00750A96"/>
    <w:rsid w:val="00754380"/>
    <w:rsid w:val="007547A6"/>
    <w:rsid w:val="007549C1"/>
    <w:rsid w:val="00754A7F"/>
    <w:rsid w:val="007566E1"/>
    <w:rsid w:val="0075755C"/>
    <w:rsid w:val="00760BE3"/>
    <w:rsid w:val="00764906"/>
    <w:rsid w:val="007653AB"/>
    <w:rsid w:val="00765EC7"/>
    <w:rsid w:val="0076613F"/>
    <w:rsid w:val="00766460"/>
    <w:rsid w:val="00766D5D"/>
    <w:rsid w:val="00770EA9"/>
    <w:rsid w:val="00771588"/>
    <w:rsid w:val="00771927"/>
    <w:rsid w:val="00771D6B"/>
    <w:rsid w:val="0077292E"/>
    <w:rsid w:val="007733DE"/>
    <w:rsid w:val="00773E9A"/>
    <w:rsid w:val="00775B33"/>
    <w:rsid w:val="00775E2C"/>
    <w:rsid w:val="00776959"/>
    <w:rsid w:val="00776BF0"/>
    <w:rsid w:val="00776DBC"/>
    <w:rsid w:val="007802C6"/>
    <w:rsid w:val="007806E5"/>
    <w:rsid w:val="00780F49"/>
    <w:rsid w:val="007845A7"/>
    <w:rsid w:val="00784FA3"/>
    <w:rsid w:val="007854B4"/>
    <w:rsid w:val="00786D4C"/>
    <w:rsid w:val="00786FAC"/>
    <w:rsid w:val="0078790C"/>
    <w:rsid w:val="00792015"/>
    <w:rsid w:val="007942F5"/>
    <w:rsid w:val="0079680C"/>
    <w:rsid w:val="00797179"/>
    <w:rsid w:val="007A2BBE"/>
    <w:rsid w:val="007A323B"/>
    <w:rsid w:val="007A3C0C"/>
    <w:rsid w:val="007A3FD8"/>
    <w:rsid w:val="007A4756"/>
    <w:rsid w:val="007A5823"/>
    <w:rsid w:val="007A7381"/>
    <w:rsid w:val="007A7494"/>
    <w:rsid w:val="007A7BE1"/>
    <w:rsid w:val="007B081E"/>
    <w:rsid w:val="007B36C1"/>
    <w:rsid w:val="007B4560"/>
    <w:rsid w:val="007B466A"/>
    <w:rsid w:val="007B5F37"/>
    <w:rsid w:val="007B5FE3"/>
    <w:rsid w:val="007B69EE"/>
    <w:rsid w:val="007B770A"/>
    <w:rsid w:val="007B79FA"/>
    <w:rsid w:val="007B7B44"/>
    <w:rsid w:val="007B7F73"/>
    <w:rsid w:val="007C358B"/>
    <w:rsid w:val="007C3DC2"/>
    <w:rsid w:val="007C458C"/>
    <w:rsid w:val="007C45BE"/>
    <w:rsid w:val="007C4895"/>
    <w:rsid w:val="007C4AB1"/>
    <w:rsid w:val="007C4C94"/>
    <w:rsid w:val="007C5442"/>
    <w:rsid w:val="007C5BBE"/>
    <w:rsid w:val="007C645A"/>
    <w:rsid w:val="007C6C00"/>
    <w:rsid w:val="007D097F"/>
    <w:rsid w:val="007D0C24"/>
    <w:rsid w:val="007D0C2D"/>
    <w:rsid w:val="007D0E18"/>
    <w:rsid w:val="007D0FD5"/>
    <w:rsid w:val="007D2320"/>
    <w:rsid w:val="007D252F"/>
    <w:rsid w:val="007D2A37"/>
    <w:rsid w:val="007D41B1"/>
    <w:rsid w:val="007D6315"/>
    <w:rsid w:val="007D6542"/>
    <w:rsid w:val="007D6638"/>
    <w:rsid w:val="007D6639"/>
    <w:rsid w:val="007D703C"/>
    <w:rsid w:val="007D7067"/>
    <w:rsid w:val="007D709E"/>
    <w:rsid w:val="007D75D3"/>
    <w:rsid w:val="007E140B"/>
    <w:rsid w:val="007E2146"/>
    <w:rsid w:val="007E4207"/>
    <w:rsid w:val="007E47FC"/>
    <w:rsid w:val="007E686C"/>
    <w:rsid w:val="007E6B35"/>
    <w:rsid w:val="007E6F5D"/>
    <w:rsid w:val="007E7124"/>
    <w:rsid w:val="007F0C95"/>
    <w:rsid w:val="007F1306"/>
    <w:rsid w:val="007F1480"/>
    <w:rsid w:val="007F1783"/>
    <w:rsid w:val="007F20D4"/>
    <w:rsid w:val="007F33B0"/>
    <w:rsid w:val="007F3682"/>
    <w:rsid w:val="007F374D"/>
    <w:rsid w:val="007F3A15"/>
    <w:rsid w:val="007F3F8D"/>
    <w:rsid w:val="007F4398"/>
    <w:rsid w:val="007F5DDF"/>
    <w:rsid w:val="007F60ED"/>
    <w:rsid w:val="007F6F51"/>
    <w:rsid w:val="007F717D"/>
    <w:rsid w:val="0080251F"/>
    <w:rsid w:val="00802FE6"/>
    <w:rsid w:val="00804534"/>
    <w:rsid w:val="00805663"/>
    <w:rsid w:val="00806805"/>
    <w:rsid w:val="00807F8A"/>
    <w:rsid w:val="00807FA6"/>
    <w:rsid w:val="00812592"/>
    <w:rsid w:val="0081288A"/>
    <w:rsid w:val="00812FA3"/>
    <w:rsid w:val="0081349A"/>
    <w:rsid w:val="00813503"/>
    <w:rsid w:val="00813D88"/>
    <w:rsid w:val="00814985"/>
    <w:rsid w:val="008178E5"/>
    <w:rsid w:val="00821BCB"/>
    <w:rsid w:val="0082310C"/>
    <w:rsid w:val="008240E2"/>
    <w:rsid w:val="0082455E"/>
    <w:rsid w:val="0082642B"/>
    <w:rsid w:val="008268B3"/>
    <w:rsid w:val="00826D72"/>
    <w:rsid w:val="00826EA3"/>
    <w:rsid w:val="008273D9"/>
    <w:rsid w:val="00832974"/>
    <w:rsid w:val="00832C71"/>
    <w:rsid w:val="00833FB3"/>
    <w:rsid w:val="00834FFE"/>
    <w:rsid w:val="008356F4"/>
    <w:rsid w:val="0084023C"/>
    <w:rsid w:val="00840DC7"/>
    <w:rsid w:val="00841D0A"/>
    <w:rsid w:val="00842302"/>
    <w:rsid w:val="00843524"/>
    <w:rsid w:val="00845F71"/>
    <w:rsid w:val="008460F6"/>
    <w:rsid w:val="00846A68"/>
    <w:rsid w:val="00847EE9"/>
    <w:rsid w:val="00851345"/>
    <w:rsid w:val="00851657"/>
    <w:rsid w:val="00852E1B"/>
    <w:rsid w:val="008556D3"/>
    <w:rsid w:val="00862593"/>
    <w:rsid w:val="008625D6"/>
    <w:rsid w:val="00863922"/>
    <w:rsid w:val="00864E05"/>
    <w:rsid w:val="00865CAC"/>
    <w:rsid w:val="00866120"/>
    <w:rsid w:val="008702C2"/>
    <w:rsid w:val="0087082E"/>
    <w:rsid w:val="0087153E"/>
    <w:rsid w:val="0087191D"/>
    <w:rsid w:val="008740A4"/>
    <w:rsid w:val="0087457B"/>
    <w:rsid w:val="00875B20"/>
    <w:rsid w:val="00876B6B"/>
    <w:rsid w:val="008776F0"/>
    <w:rsid w:val="008800C7"/>
    <w:rsid w:val="00880D48"/>
    <w:rsid w:val="00881032"/>
    <w:rsid w:val="008810E0"/>
    <w:rsid w:val="008829B0"/>
    <w:rsid w:val="008853E0"/>
    <w:rsid w:val="0088547E"/>
    <w:rsid w:val="00885625"/>
    <w:rsid w:val="0088583C"/>
    <w:rsid w:val="00885E34"/>
    <w:rsid w:val="00886125"/>
    <w:rsid w:val="00890405"/>
    <w:rsid w:val="00890692"/>
    <w:rsid w:val="00891199"/>
    <w:rsid w:val="00892FE7"/>
    <w:rsid w:val="008945F3"/>
    <w:rsid w:val="00894AFC"/>
    <w:rsid w:val="00894C6C"/>
    <w:rsid w:val="00895716"/>
    <w:rsid w:val="00895F34"/>
    <w:rsid w:val="008963CC"/>
    <w:rsid w:val="008A2A62"/>
    <w:rsid w:val="008A2C60"/>
    <w:rsid w:val="008A3422"/>
    <w:rsid w:val="008A4A70"/>
    <w:rsid w:val="008A5A21"/>
    <w:rsid w:val="008A6153"/>
    <w:rsid w:val="008A7547"/>
    <w:rsid w:val="008A7DE9"/>
    <w:rsid w:val="008B0C17"/>
    <w:rsid w:val="008B0E52"/>
    <w:rsid w:val="008B12F8"/>
    <w:rsid w:val="008B23AB"/>
    <w:rsid w:val="008B3318"/>
    <w:rsid w:val="008B52E5"/>
    <w:rsid w:val="008B7D61"/>
    <w:rsid w:val="008C0B66"/>
    <w:rsid w:val="008C17E7"/>
    <w:rsid w:val="008C2235"/>
    <w:rsid w:val="008C2B9D"/>
    <w:rsid w:val="008C2BA1"/>
    <w:rsid w:val="008C3599"/>
    <w:rsid w:val="008C3725"/>
    <w:rsid w:val="008C386B"/>
    <w:rsid w:val="008C3FF6"/>
    <w:rsid w:val="008C43EE"/>
    <w:rsid w:val="008C4DE7"/>
    <w:rsid w:val="008C6537"/>
    <w:rsid w:val="008C7681"/>
    <w:rsid w:val="008D0093"/>
    <w:rsid w:val="008D1DAC"/>
    <w:rsid w:val="008D1E7C"/>
    <w:rsid w:val="008D1EF0"/>
    <w:rsid w:val="008D2D9F"/>
    <w:rsid w:val="008D3DA0"/>
    <w:rsid w:val="008D4ABB"/>
    <w:rsid w:val="008D5095"/>
    <w:rsid w:val="008D50A3"/>
    <w:rsid w:val="008D5EDA"/>
    <w:rsid w:val="008D6CE0"/>
    <w:rsid w:val="008E14F1"/>
    <w:rsid w:val="008E16DC"/>
    <w:rsid w:val="008E18F6"/>
    <w:rsid w:val="008E238D"/>
    <w:rsid w:val="008E2421"/>
    <w:rsid w:val="008E2506"/>
    <w:rsid w:val="008E2B5C"/>
    <w:rsid w:val="008E312A"/>
    <w:rsid w:val="008E3E51"/>
    <w:rsid w:val="008E4A52"/>
    <w:rsid w:val="008E5B32"/>
    <w:rsid w:val="008E72F2"/>
    <w:rsid w:val="008E7DFB"/>
    <w:rsid w:val="008F1C8D"/>
    <w:rsid w:val="008F1DC9"/>
    <w:rsid w:val="008F309E"/>
    <w:rsid w:val="008F31D4"/>
    <w:rsid w:val="008F539F"/>
    <w:rsid w:val="008F71A4"/>
    <w:rsid w:val="008F77A5"/>
    <w:rsid w:val="00901129"/>
    <w:rsid w:val="009013DE"/>
    <w:rsid w:val="00903B65"/>
    <w:rsid w:val="00903CB3"/>
    <w:rsid w:val="00903D29"/>
    <w:rsid w:val="00906663"/>
    <w:rsid w:val="00910886"/>
    <w:rsid w:val="00910FF5"/>
    <w:rsid w:val="00912A3A"/>
    <w:rsid w:val="0091305B"/>
    <w:rsid w:val="00913D45"/>
    <w:rsid w:val="00914398"/>
    <w:rsid w:val="009143E8"/>
    <w:rsid w:val="0091462B"/>
    <w:rsid w:val="0091499D"/>
    <w:rsid w:val="00915EA3"/>
    <w:rsid w:val="00915FD1"/>
    <w:rsid w:val="00917A3A"/>
    <w:rsid w:val="0092030E"/>
    <w:rsid w:val="00920E60"/>
    <w:rsid w:val="00921F13"/>
    <w:rsid w:val="0092262A"/>
    <w:rsid w:val="00922D14"/>
    <w:rsid w:val="00923C16"/>
    <w:rsid w:val="009249DE"/>
    <w:rsid w:val="00926A05"/>
    <w:rsid w:val="0093199E"/>
    <w:rsid w:val="0093224C"/>
    <w:rsid w:val="00932FF0"/>
    <w:rsid w:val="00934EC5"/>
    <w:rsid w:val="00936247"/>
    <w:rsid w:val="00941FBA"/>
    <w:rsid w:val="00942295"/>
    <w:rsid w:val="00942AF5"/>
    <w:rsid w:val="00942E2A"/>
    <w:rsid w:val="009447CA"/>
    <w:rsid w:val="00944B7E"/>
    <w:rsid w:val="00946779"/>
    <w:rsid w:val="00947402"/>
    <w:rsid w:val="0095076C"/>
    <w:rsid w:val="009527C4"/>
    <w:rsid w:val="00953EF1"/>
    <w:rsid w:val="0095473F"/>
    <w:rsid w:val="00954C6F"/>
    <w:rsid w:val="00954E46"/>
    <w:rsid w:val="009550F1"/>
    <w:rsid w:val="00955438"/>
    <w:rsid w:val="00955D68"/>
    <w:rsid w:val="009560AE"/>
    <w:rsid w:val="009572D2"/>
    <w:rsid w:val="009576B1"/>
    <w:rsid w:val="00957EEA"/>
    <w:rsid w:val="009616B3"/>
    <w:rsid w:val="009624B6"/>
    <w:rsid w:val="00962F0C"/>
    <w:rsid w:val="0096433B"/>
    <w:rsid w:val="009644A5"/>
    <w:rsid w:val="00971060"/>
    <w:rsid w:val="00971BD7"/>
    <w:rsid w:val="0097216A"/>
    <w:rsid w:val="00972FF4"/>
    <w:rsid w:val="009733AC"/>
    <w:rsid w:val="00974789"/>
    <w:rsid w:val="00976AD4"/>
    <w:rsid w:val="00976C17"/>
    <w:rsid w:val="009811E6"/>
    <w:rsid w:val="009819C8"/>
    <w:rsid w:val="00982D64"/>
    <w:rsid w:val="00983EF4"/>
    <w:rsid w:val="00983F72"/>
    <w:rsid w:val="009846FC"/>
    <w:rsid w:val="00984B33"/>
    <w:rsid w:val="00984D3F"/>
    <w:rsid w:val="00984D42"/>
    <w:rsid w:val="009857E5"/>
    <w:rsid w:val="00985DCB"/>
    <w:rsid w:val="0099040A"/>
    <w:rsid w:val="009935B6"/>
    <w:rsid w:val="00995A46"/>
    <w:rsid w:val="00995A5F"/>
    <w:rsid w:val="009A086B"/>
    <w:rsid w:val="009A0AEB"/>
    <w:rsid w:val="009A0B66"/>
    <w:rsid w:val="009A1238"/>
    <w:rsid w:val="009A24C4"/>
    <w:rsid w:val="009A3222"/>
    <w:rsid w:val="009A34D6"/>
    <w:rsid w:val="009A3E85"/>
    <w:rsid w:val="009A5E9F"/>
    <w:rsid w:val="009B032C"/>
    <w:rsid w:val="009B1F6D"/>
    <w:rsid w:val="009B216E"/>
    <w:rsid w:val="009B3911"/>
    <w:rsid w:val="009B4BB7"/>
    <w:rsid w:val="009B52E2"/>
    <w:rsid w:val="009B52FD"/>
    <w:rsid w:val="009B608C"/>
    <w:rsid w:val="009B6B82"/>
    <w:rsid w:val="009B7752"/>
    <w:rsid w:val="009B77D6"/>
    <w:rsid w:val="009C0492"/>
    <w:rsid w:val="009C05D7"/>
    <w:rsid w:val="009C0E02"/>
    <w:rsid w:val="009C150C"/>
    <w:rsid w:val="009C2FD8"/>
    <w:rsid w:val="009C3D56"/>
    <w:rsid w:val="009C3D57"/>
    <w:rsid w:val="009C5737"/>
    <w:rsid w:val="009C6377"/>
    <w:rsid w:val="009C6AAD"/>
    <w:rsid w:val="009C6EBE"/>
    <w:rsid w:val="009C742F"/>
    <w:rsid w:val="009C7A54"/>
    <w:rsid w:val="009D053E"/>
    <w:rsid w:val="009D091B"/>
    <w:rsid w:val="009D1C40"/>
    <w:rsid w:val="009D20A7"/>
    <w:rsid w:val="009D25C2"/>
    <w:rsid w:val="009D2A9D"/>
    <w:rsid w:val="009D4436"/>
    <w:rsid w:val="009D4C3A"/>
    <w:rsid w:val="009D4F67"/>
    <w:rsid w:val="009D51E6"/>
    <w:rsid w:val="009D52CA"/>
    <w:rsid w:val="009D70B1"/>
    <w:rsid w:val="009E1DBA"/>
    <w:rsid w:val="009E343E"/>
    <w:rsid w:val="009E3651"/>
    <w:rsid w:val="009E5EF7"/>
    <w:rsid w:val="009E616F"/>
    <w:rsid w:val="009E683B"/>
    <w:rsid w:val="009E701A"/>
    <w:rsid w:val="009E715D"/>
    <w:rsid w:val="009F0469"/>
    <w:rsid w:val="009F1105"/>
    <w:rsid w:val="009F2EAE"/>
    <w:rsid w:val="009F3010"/>
    <w:rsid w:val="009F3A6F"/>
    <w:rsid w:val="009F490D"/>
    <w:rsid w:val="009F7D59"/>
    <w:rsid w:val="00A00659"/>
    <w:rsid w:val="00A00D5A"/>
    <w:rsid w:val="00A018D2"/>
    <w:rsid w:val="00A03538"/>
    <w:rsid w:val="00A04FFF"/>
    <w:rsid w:val="00A0557C"/>
    <w:rsid w:val="00A05C6F"/>
    <w:rsid w:val="00A06AA1"/>
    <w:rsid w:val="00A10C96"/>
    <w:rsid w:val="00A111D4"/>
    <w:rsid w:val="00A11895"/>
    <w:rsid w:val="00A129D1"/>
    <w:rsid w:val="00A1420D"/>
    <w:rsid w:val="00A14F69"/>
    <w:rsid w:val="00A165F5"/>
    <w:rsid w:val="00A16ABE"/>
    <w:rsid w:val="00A17057"/>
    <w:rsid w:val="00A17B8A"/>
    <w:rsid w:val="00A2175E"/>
    <w:rsid w:val="00A22D73"/>
    <w:rsid w:val="00A23BDC"/>
    <w:rsid w:val="00A27883"/>
    <w:rsid w:val="00A27898"/>
    <w:rsid w:val="00A27ED3"/>
    <w:rsid w:val="00A304FE"/>
    <w:rsid w:val="00A31206"/>
    <w:rsid w:val="00A32304"/>
    <w:rsid w:val="00A32C28"/>
    <w:rsid w:val="00A348FD"/>
    <w:rsid w:val="00A3586D"/>
    <w:rsid w:val="00A37281"/>
    <w:rsid w:val="00A377FB"/>
    <w:rsid w:val="00A40C9C"/>
    <w:rsid w:val="00A4165F"/>
    <w:rsid w:val="00A44252"/>
    <w:rsid w:val="00A4509B"/>
    <w:rsid w:val="00A454D5"/>
    <w:rsid w:val="00A47130"/>
    <w:rsid w:val="00A47B8E"/>
    <w:rsid w:val="00A47E8B"/>
    <w:rsid w:val="00A505C5"/>
    <w:rsid w:val="00A5082B"/>
    <w:rsid w:val="00A511DC"/>
    <w:rsid w:val="00A51B80"/>
    <w:rsid w:val="00A52140"/>
    <w:rsid w:val="00A52C84"/>
    <w:rsid w:val="00A5369B"/>
    <w:rsid w:val="00A53986"/>
    <w:rsid w:val="00A54115"/>
    <w:rsid w:val="00A54F07"/>
    <w:rsid w:val="00A55D5E"/>
    <w:rsid w:val="00A560A4"/>
    <w:rsid w:val="00A56FA8"/>
    <w:rsid w:val="00A60E78"/>
    <w:rsid w:val="00A61116"/>
    <w:rsid w:val="00A65DD8"/>
    <w:rsid w:val="00A6710A"/>
    <w:rsid w:val="00A673F5"/>
    <w:rsid w:val="00A67ED1"/>
    <w:rsid w:val="00A67F8D"/>
    <w:rsid w:val="00A703E5"/>
    <w:rsid w:val="00A71188"/>
    <w:rsid w:val="00A713FC"/>
    <w:rsid w:val="00A71970"/>
    <w:rsid w:val="00A72855"/>
    <w:rsid w:val="00A75A8D"/>
    <w:rsid w:val="00A773CD"/>
    <w:rsid w:val="00A77AD2"/>
    <w:rsid w:val="00A80344"/>
    <w:rsid w:val="00A80488"/>
    <w:rsid w:val="00A80E81"/>
    <w:rsid w:val="00A82186"/>
    <w:rsid w:val="00A83062"/>
    <w:rsid w:val="00A83D6D"/>
    <w:rsid w:val="00A8416A"/>
    <w:rsid w:val="00A84C71"/>
    <w:rsid w:val="00A86065"/>
    <w:rsid w:val="00A86518"/>
    <w:rsid w:val="00A868AB"/>
    <w:rsid w:val="00A86D98"/>
    <w:rsid w:val="00A86E4A"/>
    <w:rsid w:val="00A87A16"/>
    <w:rsid w:val="00A87FE0"/>
    <w:rsid w:val="00A90359"/>
    <w:rsid w:val="00A90748"/>
    <w:rsid w:val="00A907AC"/>
    <w:rsid w:val="00A90B38"/>
    <w:rsid w:val="00A919D4"/>
    <w:rsid w:val="00A922F8"/>
    <w:rsid w:val="00A92310"/>
    <w:rsid w:val="00A92B25"/>
    <w:rsid w:val="00A933B8"/>
    <w:rsid w:val="00A944B4"/>
    <w:rsid w:val="00A95257"/>
    <w:rsid w:val="00A96BBB"/>
    <w:rsid w:val="00A977BD"/>
    <w:rsid w:val="00A97ABA"/>
    <w:rsid w:val="00AA11FA"/>
    <w:rsid w:val="00AA3A3D"/>
    <w:rsid w:val="00AA3ACF"/>
    <w:rsid w:val="00AA3E36"/>
    <w:rsid w:val="00AA3FCE"/>
    <w:rsid w:val="00AA4BF4"/>
    <w:rsid w:val="00AA5B12"/>
    <w:rsid w:val="00AA61CE"/>
    <w:rsid w:val="00AA637B"/>
    <w:rsid w:val="00AA6B23"/>
    <w:rsid w:val="00AB0039"/>
    <w:rsid w:val="00AB0EED"/>
    <w:rsid w:val="00AB0F11"/>
    <w:rsid w:val="00AB1BC5"/>
    <w:rsid w:val="00AB3B07"/>
    <w:rsid w:val="00AB473F"/>
    <w:rsid w:val="00AB55D7"/>
    <w:rsid w:val="00AB5C28"/>
    <w:rsid w:val="00AB605D"/>
    <w:rsid w:val="00AB627B"/>
    <w:rsid w:val="00AB643E"/>
    <w:rsid w:val="00AB74FB"/>
    <w:rsid w:val="00AC0B1F"/>
    <w:rsid w:val="00AC2D15"/>
    <w:rsid w:val="00AC5E15"/>
    <w:rsid w:val="00AD114C"/>
    <w:rsid w:val="00AD3343"/>
    <w:rsid w:val="00AD4C15"/>
    <w:rsid w:val="00AE048A"/>
    <w:rsid w:val="00AE4021"/>
    <w:rsid w:val="00AE40DF"/>
    <w:rsid w:val="00AE7A37"/>
    <w:rsid w:val="00AE7B1A"/>
    <w:rsid w:val="00AF0669"/>
    <w:rsid w:val="00AF0DBD"/>
    <w:rsid w:val="00AF0E04"/>
    <w:rsid w:val="00AF1743"/>
    <w:rsid w:val="00AF22F8"/>
    <w:rsid w:val="00AF2FA3"/>
    <w:rsid w:val="00AF3BB4"/>
    <w:rsid w:val="00AF6A9A"/>
    <w:rsid w:val="00AF6FC9"/>
    <w:rsid w:val="00B01015"/>
    <w:rsid w:val="00B0124B"/>
    <w:rsid w:val="00B01BF1"/>
    <w:rsid w:val="00B026FC"/>
    <w:rsid w:val="00B04B36"/>
    <w:rsid w:val="00B06697"/>
    <w:rsid w:val="00B07506"/>
    <w:rsid w:val="00B07520"/>
    <w:rsid w:val="00B1125A"/>
    <w:rsid w:val="00B11269"/>
    <w:rsid w:val="00B137A7"/>
    <w:rsid w:val="00B137BD"/>
    <w:rsid w:val="00B13C26"/>
    <w:rsid w:val="00B151DE"/>
    <w:rsid w:val="00B176E9"/>
    <w:rsid w:val="00B17E13"/>
    <w:rsid w:val="00B206A4"/>
    <w:rsid w:val="00B206DB"/>
    <w:rsid w:val="00B214ED"/>
    <w:rsid w:val="00B22B80"/>
    <w:rsid w:val="00B22FAB"/>
    <w:rsid w:val="00B23728"/>
    <w:rsid w:val="00B2406C"/>
    <w:rsid w:val="00B25C76"/>
    <w:rsid w:val="00B278BB"/>
    <w:rsid w:val="00B30821"/>
    <w:rsid w:val="00B3330E"/>
    <w:rsid w:val="00B34A86"/>
    <w:rsid w:val="00B4080E"/>
    <w:rsid w:val="00B40A14"/>
    <w:rsid w:val="00B45837"/>
    <w:rsid w:val="00B47446"/>
    <w:rsid w:val="00B47B06"/>
    <w:rsid w:val="00B47B34"/>
    <w:rsid w:val="00B520A2"/>
    <w:rsid w:val="00B522D9"/>
    <w:rsid w:val="00B52B08"/>
    <w:rsid w:val="00B53218"/>
    <w:rsid w:val="00B53994"/>
    <w:rsid w:val="00B54675"/>
    <w:rsid w:val="00B55855"/>
    <w:rsid w:val="00B55A2A"/>
    <w:rsid w:val="00B56208"/>
    <w:rsid w:val="00B57584"/>
    <w:rsid w:val="00B5789D"/>
    <w:rsid w:val="00B57D12"/>
    <w:rsid w:val="00B606E8"/>
    <w:rsid w:val="00B61C05"/>
    <w:rsid w:val="00B625D2"/>
    <w:rsid w:val="00B626A6"/>
    <w:rsid w:val="00B63FED"/>
    <w:rsid w:val="00B65241"/>
    <w:rsid w:val="00B657B0"/>
    <w:rsid w:val="00B67175"/>
    <w:rsid w:val="00B67E0D"/>
    <w:rsid w:val="00B70533"/>
    <w:rsid w:val="00B70946"/>
    <w:rsid w:val="00B72431"/>
    <w:rsid w:val="00B728AE"/>
    <w:rsid w:val="00B72DA4"/>
    <w:rsid w:val="00B738DE"/>
    <w:rsid w:val="00B73C85"/>
    <w:rsid w:val="00B73CB9"/>
    <w:rsid w:val="00B744E1"/>
    <w:rsid w:val="00B74EE8"/>
    <w:rsid w:val="00B772B6"/>
    <w:rsid w:val="00B80320"/>
    <w:rsid w:val="00B80B4C"/>
    <w:rsid w:val="00B80C13"/>
    <w:rsid w:val="00B81226"/>
    <w:rsid w:val="00B824D3"/>
    <w:rsid w:val="00B84099"/>
    <w:rsid w:val="00B84390"/>
    <w:rsid w:val="00B8540B"/>
    <w:rsid w:val="00B8545C"/>
    <w:rsid w:val="00B862E7"/>
    <w:rsid w:val="00B902C6"/>
    <w:rsid w:val="00B90EA4"/>
    <w:rsid w:val="00B90ED8"/>
    <w:rsid w:val="00B91F0D"/>
    <w:rsid w:val="00B92CE6"/>
    <w:rsid w:val="00B93AC2"/>
    <w:rsid w:val="00B97AA5"/>
    <w:rsid w:val="00B97B5D"/>
    <w:rsid w:val="00BA0955"/>
    <w:rsid w:val="00BA09B0"/>
    <w:rsid w:val="00BA1FF1"/>
    <w:rsid w:val="00BA23EF"/>
    <w:rsid w:val="00BA3200"/>
    <w:rsid w:val="00BA374E"/>
    <w:rsid w:val="00BA4286"/>
    <w:rsid w:val="00BA59E1"/>
    <w:rsid w:val="00BA5C27"/>
    <w:rsid w:val="00BA5E50"/>
    <w:rsid w:val="00BA74B6"/>
    <w:rsid w:val="00BA7686"/>
    <w:rsid w:val="00BB35BD"/>
    <w:rsid w:val="00BB4726"/>
    <w:rsid w:val="00BB561F"/>
    <w:rsid w:val="00BC0CBC"/>
    <w:rsid w:val="00BC0F98"/>
    <w:rsid w:val="00BC2315"/>
    <w:rsid w:val="00BC3460"/>
    <w:rsid w:val="00BC3CB5"/>
    <w:rsid w:val="00BC3DD7"/>
    <w:rsid w:val="00BC4DA9"/>
    <w:rsid w:val="00BC6E61"/>
    <w:rsid w:val="00BD01CA"/>
    <w:rsid w:val="00BD2464"/>
    <w:rsid w:val="00BD38D3"/>
    <w:rsid w:val="00BE0338"/>
    <w:rsid w:val="00BE0A53"/>
    <w:rsid w:val="00BE1E1F"/>
    <w:rsid w:val="00BE2F6C"/>
    <w:rsid w:val="00BE308C"/>
    <w:rsid w:val="00BE42B3"/>
    <w:rsid w:val="00BE4B25"/>
    <w:rsid w:val="00BE6019"/>
    <w:rsid w:val="00BE6153"/>
    <w:rsid w:val="00BF14D9"/>
    <w:rsid w:val="00BF2CA2"/>
    <w:rsid w:val="00BF30F0"/>
    <w:rsid w:val="00BF3EE6"/>
    <w:rsid w:val="00BF4C3C"/>
    <w:rsid w:val="00BF6849"/>
    <w:rsid w:val="00BF68C7"/>
    <w:rsid w:val="00BF76F3"/>
    <w:rsid w:val="00BF7D30"/>
    <w:rsid w:val="00C01C84"/>
    <w:rsid w:val="00C01F66"/>
    <w:rsid w:val="00C04A47"/>
    <w:rsid w:val="00C0562B"/>
    <w:rsid w:val="00C1033E"/>
    <w:rsid w:val="00C10FCD"/>
    <w:rsid w:val="00C12188"/>
    <w:rsid w:val="00C13D6F"/>
    <w:rsid w:val="00C1438F"/>
    <w:rsid w:val="00C1616F"/>
    <w:rsid w:val="00C16310"/>
    <w:rsid w:val="00C166E7"/>
    <w:rsid w:val="00C172C1"/>
    <w:rsid w:val="00C1755B"/>
    <w:rsid w:val="00C20447"/>
    <w:rsid w:val="00C20612"/>
    <w:rsid w:val="00C21D72"/>
    <w:rsid w:val="00C22DDD"/>
    <w:rsid w:val="00C25707"/>
    <w:rsid w:val="00C25A6E"/>
    <w:rsid w:val="00C27062"/>
    <w:rsid w:val="00C2755D"/>
    <w:rsid w:val="00C32AFA"/>
    <w:rsid w:val="00C35CD1"/>
    <w:rsid w:val="00C3634E"/>
    <w:rsid w:val="00C368A0"/>
    <w:rsid w:val="00C36B4E"/>
    <w:rsid w:val="00C40B69"/>
    <w:rsid w:val="00C4198A"/>
    <w:rsid w:val="00C41AE0"/>
    <w:rsid w:val="00C41F20"/>
    <w:rsid w:val="00C42EF6"/>
    <w:rsid w:val="00C4391E"/>
    <w:rsid w:val="00C44CBA"/>
    <w:rsid w:val="00C45028"/>
    <w:rsid w:val="00C45186"/>
    <w:rsid w:val="00C4682C"/>
    <w:rsid w:val="00C46D5C"/>
    <w:rsid w:val="00C47358"/>
    <w:rsid w:val="00C47422"/>
    <w:rsid w:val="00C51C9D"/>
    <w:rsid w:val="00C5226D"/>
    <w:rsid w:val="00C561C0"/>
    <w:rsid w:val="00C56EAF"/>
    <w:rsid w:val="00C5733E"/>
    <w:rsid w:val="00C603D9"/>
    <w:rsid w:val="00C60F19"/>
    <w:rsid w:val="00C61E63"/>
    <w:rsid w:val="00C6200B"/>
    <w:rsid w:val="00C62087"/>
    <w:rsid w:val="00C622B5"/>
    <w:rsid w:val="00C6293E"/>
    <w:rsid w:val="00C63506"/>
    <w:rsid w:val="00C64417"/>
    <w:rsid w:val="00C64D89"/>
    <w:rsid w:val="00C65A57"/>
    <w:rsid w:val="00C67ED7"/>
    <w:rsid w:val="00C72493"/>
    <w:rsid w:val="00C727B2"/>
    <w:rsid w:val="00C734EA"/>
    <w:rsid w:val="00C735ED"/>
    <w:rsid w:val="00C74CB8"/>
    <w:rsid w:val="00C75BBD"/>
    <w:rsid w:val="00C80D0C"/>
    <w:rsid w:val="00C812EE"/>
    <w:rsid w:val="00C81832"/>
    <w:rsid w:val="00C853AF"/>
    <w:rsid w:val="00C85FD6"/>
    <w:rsid w:val="00C86ED1"/>
    <w:rsid w:val="00C87071"/>
    <w:rsid w:val="00C873E4"/>
    <w:rsid w:val="00C91828"/>
    <w:rsid w:val="00C91ABF"/>
    <w:rsid w:val="00C92739"/>
    <w:rsid w:val="00C92A88"/>
    <w:rsid w:val="00C92AD7"/>
    <w:rsid w:val="00C92CFB"/>
    <w:rsid w:val="00C92F3C"/>
    <w:rsid w:val="00C92F73"/>
    <w:rsid w:val="00C936E0"/>
    <w:rsid w:val="00C9450E"/>
    <w:rsid w:val="00C94517"/>
    <w:rsid w:val="00C947C0"/>
    <w:rsid w:val="00C9538C"/>
    <w:rsid w:val="00C97D79"/>
    <w:rsid w:val="00CA2309"/>
    <w:rsid w:val="00CA2EB9"/>
    <w:rsid w:val="00CA3E1C"/>
    <w:rsid w:val="00CA4B82"/>
    <w:rsid w:val="00CA6972"/>
    <w:rsid w:val="00CA6BD1"/>
    <w:rsid w:val="00CA748C"/>
    <w:rsid w:val="00CA77C5"/>
    <w:rsid w:val="00CB01A6"/>
    <w:rsid w:val="00CB0976"/>
    <w:rsid w:val="00CB0A04"/>
    <w:rsid w:val="00CB0BCA"/>
    <w:rsid w:val="00CB10C6"/>
    <w:rsid w:val="00CB1E2C"/>
    <w:rsid w:val="00CB2891"/>
    <w:rsid w:val="00CB3E42"/>
    <w:rsid w:val="00CB3E7B"/>
    <w:rsid w:val="00CB4337"/>
    <w:rsid w:val="00CB46B1"/>
    <w:rsid w:val="00CB46C9"/>
    <w:rsid w:val="00CB4FF0"/>
    <w:rsid w:val="00CB60E2"/>
    <w:rsid w:val="00CB7093"/>
    <w:rsid w:val="00CB768D"/>
    <w:rsid w:val="00CB7CEE"/>
    <w:rsid w:val="00CB7F2D"/>
    <w:rsid w:val="00CC01E6"/>
    <w:rsid w:val="00CC07B7"/>
    <w:rsid w:val="00CC14FB"/>
    <w:rsid w:val="00CC1B29"/>
    <w:rsid w:val="00CC2AA0"/>
    <w:rsid w:val="00CC2CE9"/>
    <w:rsid w:val="00CC3019"/>
    <w:rsid w:val="00CC4BC2"/>
    <w:rsid w:val="00CC61DA"/>
    <w:rsid w:val="00CD2DE4"/>
    <w:rsid w:val="00CD3575"/>
    <w:rsid w:val="00CD5ECF"/>
    <w:rsid w:val="00CD6C76"/>
    <w:rsid w:val="00CD6DA5"/>
    <w:rsid w:val="00CD6EE8"/>
    <w:rsid w:val="00CD7006"/>
    <w:rsid w:val="00CD7EC8"/>
    <w:rsid w:val="00CE0099"/>
    <w:rsid w:val="00CE089B"/>
    <w:rsid w:val="00CE0A1E"/>
    <w:rsid w:val="00CE1241"/>
    <w:rsid w:val="00CE21C6"/>
    <w:rsid w:val="00CE43C2"/>
    <w:rsid w:val="00CE4E55"/>
    <w:rsid w:val="00CE6447"/>
    <w:rsid w:val="00CF159A"/>
    <w:rsid w:val="00CF2179"/>
    <w:rsid w:val="00CF2CEB"/>
    <w:rsid w:val="00CF5690"/>
    <w:rsid w:val="00CF5FE0"/>
    <w:rsid w:val="00CF733C"/>
    <w:rsid w:val="00CF7B63"/>
    <w:rsid w:val="00D01902"/>
    <w:rsid w:val="00D01C61"/>
    <w:rsid w:val="00D01E1D"/>
    <w:rsid w:val="00D024C7"/>
    <w:rsid w:val="00D02B0B"/>
    <w:rsid w:val="00D02F42"/>
    <w:rsid w:val="00D03872"/>
    <w:rsid w:val="00D04490"/>
    <w:rsid w:val="00D06383"/>
    <w:rsid w:val="00D065AD"/>
    <w:rsid w:val="00D10771"/>
    <w:rsid w:val="00D1078B"/>
    <w:rsid w:val="00D108BF"/>
    <w:rsid w:val="00D10B2C"/>
    <w:rsid w:val="00D10EEE"/>
    <w:rsid w:val="00D11037"/>
    <w:rsid w:val="00D11914"/>
    <w:rsid w:val="00D13105"/>
    <w:rsid w:val="00D1335F"/>
    <w:rsid w:val="00D13E2B"/>
    <w:rsid w:val="00D14180"/>
    <w:rsid w:val="00D15D56"/>
    <w:rsid w:val="00D219C6"/>
    <w:rsid w:val="00D22105"/>
    <w:rsid w:val="00D24867"/>
    <w:rsid w:val="00D2621A"/>
    <w:rsid w:val="00D27FEC"/>
    <w:rsid w:val="00D307B5"/>
    <w:rsid w:val="00D31971"/>
    <w:rsid w:val="00D32566"/>
    <w:rsid w:val="00D33977"/>
    <w:rsid w:val="00D34CEA"/>
    <w:rsid w:val="00D3537C"/>
    <w:rsid w:val="00D3557A"/>
    <w:rsid w:val="00D36B0D"/>
    <w:rsid w:val="00D37507"/>
    <w:rsid w:val="00D417B6"/>
    <w:rsid w:val="00D42246"/>
    <w:rsid w:val="00D4233F"/>
    <w:rsid w:val="00D436E2"/>
    <w:rsid w:val="00D438CC"/>
    <w:rsid w:val="00D4400F"/>
    <w:rsid w:val="00D479D7"/>
    <w:rsid w:val="00D5011C"/>
    <w:rsid w:val="00D5186F"/>
    <w:rsid w:val="00D51985"/>
    <w:rsid w:val="00D52742"/>
    <w:rsid w:val="00D52BAC"/>
    <w:rsid w:val="00D532E2"/>
    <w:rsid w:val="00D54678"/>
    <w:rsid w:val="00D55D0D"/>
    <w:rsid w:val="00D570E0"/>
    <w:rsid w:val="00D5725A"/>
    <w:rsid w:val="00D60711"/>
    <w:rsid w:val="00D6172E"/>
    <w:rsid w:val="00D62106"/>
    <w:rsid w:val="00D622C8"/>
    <w:rsid w:val="00D62BAD"/>
    <w:rsid w:val="00D62F63"/>
    <w:rsid w:val="00D665EC"/>
    <w:rsid w:val="00D72A7F"/>
    <w:rsid w:val="00D73049"/>
    <w:rsid w:val="00D730CE"/>
    <w:rsid w:val="00D7458F"/>
    <w:rsid w:val="00D748B8"/>
    <w:rsid w:val="00D7655A"/>
    <w:rsid w:val="00D803BA"/>
    <w:rsid w:val="00D8184B"/>
    <w:rsid w:val="00D82F84"/>
    <w:rsid w:val="00D84433"/>
    <w:rsid w:val="00D92978"/>
    <w:rsid w:val="00D92DEC"/>
    <w:rsid w:val="00D93367"/>
    <w:rsid w:val="00D9392A"/>
    <w:rsid w:val="00D93F70"/>
    <w:rsid w:val="00D94DEB"/>
    <w:rsid w:val="00D95109"/>
    <w:rsid w:val="00D96069"/>
    <w:rsid w:val="00D961A8"/>
    <w:rsid w:val="00D96970"/>
    <w:rsid w:val="00D96FFD"/>
    <w:rsid w:val="00D97047"/>
    <w:rsid w:val="00D97251"/>
    <w:rsid w:val="00DA0308"/>
    <w:rsid w:val="00DA1381"/>
    <w:rsid w:val="00DA29F0"/>
    <w:rsid w:val="00DA2CB1"/>
    <w:rsid w:val="00DA61E0"/>
    <w:rsid w:val="00DA630F"/>
    <w:rsid w:val="00DA6DDB"/>
    <w:rsid w:val="00DA7092"/>
    <w:rsid w:val="00DB01DD"/>
    <w:rsid w:val="00DB05AF"/>
    <w:rsid w:val="00DB0759"/>
    <w:rsid w:val="00DB1087"/>
    <w:rsid w:val="00DB1423"/>
    <w:rsid w:val="00DB2290"/>
    <w:rsid w:val="00DB3530"/>
    <w:rsid w:val="00DB5BEB"/>
    <w:rsid w:val="00DB7149"/>
    <w:rsid w:val="00DB7A7A"/>
    <w:rsid w:val="00DC048F"/>
    <w:rsid w:val="00DC47DD"/>
    <w:rsid w:val="00DC6083"/>
    <w:rsid w:val="00DC6222"/>
    <w:rsid w:val="00DC6837"/>
    <w:rsid w:val="00DC6E59"/>
    <w:rsid w:val="00DC767C"/>
    <w:rsid w:val="00DC7796"/>
    <w:rsid w:val="00DD02A3"/>
    <w:rsid w:val="00DD0396"/>
    <w:rsid w:val="00DD313D"/>
    <w:rsid w:val="00DD3CE7"/>
    <w:rsid w:val="00DD4B20"/>
    <w:rsid w:val="00DD4E12"/>
    <w:rsid w:val="00DD4F77"/>
    <w:rsid w:val="00DD4F8C"/>
    <w:rsid w:val="00DD508C"/>
    <w:rsid w:val="00DD529E"/>
    <w:rsid w:val="00DD5430"/>
    <w:rsid w:val="00DD5701"/>
    <w:rsid w:val="00DD5865"/>
    <w:rsid w:val="00DD5CC3"/>
    <w:rsid w:val="00DD6815"/>
    <w:rsid w:val="00DD776B"/>
    <w:rsid w:val="00DD7EF4"/>
    <w:rsid w:val="00DE0C92"/>
    <w:rsid w:val="00DE22DE"/>
    <w:rsid w:val="00DE474A"/>
    <w:rsid w:val="00DE4AD4"/>
    <w:rsid w:val="00DE6844"/>
    <w:rsid w:val="00DE6C78"/>
    <w:rsid w:val="00DE7492"/>
    <w:rsid w:val="00DF0158"/>
    <w:rsid w:val="00DF1618"/>
    <w:rsid w:val="00DF245B"/>
    <w:rsid w:val="00DF3125"/>
    <w:rsid w:val="00DF34FB"/>
    <w:rsid w:val="00DF4E93"/>
    <w:rsid w:val="00DF51E0"/>
    <w:rsid w:val="00DF681D"/>
    <w:rsid w:val="00DF6F79"/>
    <w:rsid w:val="00DF77D8"/>
    <w:rsid w:val="00DF7E44"/>
    <w:rsid w:val="00DF7F23"/>
    <w:rsid w:val="00E0014D"/>
    <w:rsid w:val="00E016E2"/>
    <w:rsid w:val="00E029DF"/>
    <w:rsid w:val="00E0342E"/>
    <w:rsid w:val="00E04A2F"/>
    <w:rsid w:val="00E056A1"/>
    <w:rsid w:val="00E100BA"/>
    <w:rsid w:val="00E10743"/>
    <w:rsid w:val="00E145B9"/>
    <w:rsid w:val="00E14FC6"/>
    <w:rsid w:val="00E160AD"/>
    <w:rsid w:val="00E1729A"/>
    <w:rsid w:val="00E172DB"/>
    <w:rsid w:val="00E1791C"/>
    <w:rsid w:val="00E201BD"/>
    <w:rsid w:val="00E21688"/>
    <w:rsid w:val="00E22927"/>
    <w:rsid w:val="00E2489A"/>
    <w:rsid w:val="00E25419"/>
    <w:rsid w:val="00E2644F"/>
    <w:rsid w:val="00E3046C"/>
    <w:rsid w:val="00E30FF9"/>
    <w:rsid w:val="00E32481"/>
    <w:rsid w:val="00E32534"/>
    <w:rsid w:val="00E33E24"/>
    <w:rsid w:val="00E34719"/>
    <w:rsid w:val="00E34A8F"/>
    <w:rsid w:val="00E3529F"/>
    <w:rsid w:val="00E36174"/>
    <w:rsid w:val="00E4113B"/>
    <w:rsid w:val="00E4134D"/>
    <w:rsid w:val="00E420AE"/>
    <w:rsid w:val="00E421A9"/>
    <w:rsid w:val="00E42A08"/>
    <w:rsid w:val="00E43472"/>
    <w:rsid w:val="00E440C7"/>
    <w:rsid w:val="00E47C92"/>
    <w:rsid w:val="00E5063C"/>
    <w:rsid w:val="00E5069F"/>
    <w:rsid w:val="00E519CB"/>
    <w:rsid w:val="00E51FD4"/>
    <w:rsid w:val="00E542B0"/>
    <w:rsid w:val="00E5560F"/>
    <w:rsid w:val="00E558D4"/>
    <w:rsid w:val="00E6071E"/>
    <w:rsid w:val="00E61017"/>
    <w:rsid w:val="00E61547"/>
    <w:rsid w:val="00E625E9"/>
    <w:rsid w:val="00E64021"/>
    <w:rsid w:val="00E6530B"/>
    <w:rsid w:val="00E653FD"/>
    <w:rsid w:val="00E65A2D"/>
    <w:rsid w:val="00E6678F"/>
    <w:rsid w:val="00E70B14"/>
    <w:rsid w:val="00E72441"/>
    <w:rsid w:val="00E724D5"/>
    <w:rsid w:val="00E72FBD"/>
    <w:rsid w:val="00E73B6B"/>
    <w:rsid w:val="00E74586"/>
    <w:rsid w:val="00E745BF"/>
    <w:rsid w:val="00E75DC5"/>
    <w:rsid w:val="00E760E4"/>
    <w:rsid w:val="00E81A92"/>
    <w:rsid w:val="00E81F36"/>
    <w:rsid w:val="00E82953"/>
    <w:rsid w:val="00E90A0E"/>
    <w:rsid w:val="00E915EB"/>
    <w:rsid w:val="00E92FAA"/>
    <w:rsid w:val="00E93A88"/>
    <w:rsid w:val="00E957B5"/>
    <w:rsid w:val="00E9701A"/>
    <w:rsid w:val="00E974E7"/>
    <w:rsid w:val="00E9779A"/>
    <w:rsid w:val="00E9786F"/>
    <w:rsid w:val="00E979D9"/>
    <w:rsid w:val="00EA10AE"/>
    <w:rsid w:val="00EA16BF"/>
    <w:rsid w:val="00EA3729"/>
    <w:rsid w:val="00EA3CD8"/>
    <w:rsid w:val="00EA45C7"/>
    <w:rsid w:val="00EA4F1B"/>
    <w:rsid w:val="00EA5F23"/>
    <w:rsid w:val="00EA61F1"/>
    <w:rsid w:val="00EA6D5E"/>
    <w:rsid w:val="00EA6D8C"/>
    <w:rsid w:val="00EB0837"/>
    <w:rsid w:val="00EB0E48"/>
    <w:rsid w:val="00EB2176"/>
    <w:rsid w:val="00EB2598"/>
    <w:rsid w:val="00EB3826"/>
    <w:rsid w:val="00EB4ACD"/>
    <w:rsid w:val="00EB575F"/>
    <w:rsid w:val="00EB5D77"/>
    <w:rsid w:val="00EB62A1"/>
    <w:rsid w:val="00EB6814"/>
    <w:rsid w:val="00EC03F4"/>
    <w:rsid w:val="00EC1F10"/>
    <w:rsid w:val="00EC2F73"/>
    <w:rsid w:val="00EC441A"/>
    <w:rsid w:val="00EC51B9"/>
    <w:rsid w:val="00EC54D9"/>
    <w:rsid w:val="00EC55F7"/>
    <w:rsid w:val="00EC60A4"/>
    <w:rsid w:val="00EC6836"/>
    <w:rsid w:val="00EC7E42"/>
    <w:rsid w:val="00ED05AD"/>
    <w:rsid w:val="00ED0C87"/>
    <w:rsid w:val="00ED0CA9"/>
    <w:rsid w:val="00ED14A2"/>
    <w:rsid w:val="00ED2322"/>
    <w:rsid w:val="00ED3004"/>
    <w:rsid w:val="00ED3E32"/>
    <w:rsid w:val="00ED44C9"/>
    <w:rsid w:val="00ED5A7A"/>
    <w:rsid w:val="00ED5EE2"/>
    <w:rsid w:val="00ED601F"/>
    <w:rsid w:val="00ED6BC8"/>
    <w:rsid w:val="00ED739A"/>
    <w:rsid w:val="00ED751D"/>
    <w:rsid w:val="00ED76A3"/>
    <w:rsid w:val="00ED7EFC"/>
    <w:rsid w:val="00EE0075"/>
    <w:rsid w:val="00EE0822"/>
    <w:rsid w:val="00EE159E"/>
    <w:rsid w:val="00EE1A58"/>
    <w:rsid w:val="00EE4D32"/>
    <w:rsid w:val="00EE5C68"/>
    <w:rsid w:val="00EE6E7F"/>
    <w:rsid w:val="00EF225D"/>
    <w:rsid w:val="00EF2B01"/>
    <w:rsid w:val="00EF2BDC"/>
    <w:rsid w:val="00EF3609"/>
    <w:rsid w:val="00EF3E35"/>
    <w:rsid w:val="00EF5759"/>
    <w:rsid w:val="00EF5DC1"/>
    <w:rsid w:val="00EF6DAD"/>
    <w:rsid w:val="00EF7D88"/>
    <w:rsid w:val="00F0005F"/>
    <w:rsid w:val="00F005EC"/>
    <w:rsid w:val="00F006BD"/>
    <w:rsid w:val="00F012E5"/>
    <w:rsid w:val="00F01706"/>
    <w:rsid w:val="00F02301"/>
    <w:rsid w:val="00F03E5A"/>
    <w:rsid w:val="00F059D9"/>
    <w:rsid w:val="00F0624C"/>
    <w:rsid w:val="00F06602"/>
    <w:rsid w:val="00F115AC"/>
    <w:rsid w:val="00F120A3"/>
    <w:rsid w:val="00F156AC"/>
    <w:rsid w:val="00F16462"/>
    <w:rsid w:val="00F171C5"/>
    <w:rsid w:val="00F20890"/>
    <w:rsid w:val="00F21082"/>
    <w:rsid w:val="00F214AE"/>
    <w:rsid w:val="00F2219F"/>
    <w:rsid w:val="00F22C83"/>
    <w:rsid w:val="00F27745"/>
    <w:rsid w:val="00F27EA3"/>
    <w:rsid w:val="00F307F1"/>
    <w:rsid w:val="00F31265"/>
    <w:rsid w:val="00F324D0"/>
    <w:rsid w:val="00F33C01"/>
    <w:rsid w:val="00F340A2"/>
    <w:rsid w:val="00F35192"/>
    <w:rsid w:val="00F353C6"/>
    <w:rsid w:val="00F36854"/>
    <w:rsid w:val="00F4017F"/>
    <w:rsid w:val="00F424B8"/>
    <w:rsid w:val="00F43BDD"/>
    <w:rsid w:val="00F44720"/>
    <w:rsid w:val="00F45CC4"/>
    <w:rsid w:val="00F45F14"/>
    <w:rsid w:val="00F47AAE"/>
    <w:rsid w:val="00F47AB3"/>
    <w:rsid w:val="00F503E5"/>
    <w:rsid w:val="00F51286"/>
    <w:rsid w:val="00F53BF8"/>
    <w:rsid w:val="00F54114"/>
    <w:rsid w:val="00F546BC"/>
    <w:rsid w:val="00F54FF9"/>
    <w:rsid w:val="00F55134"/>
    <w:rsid w:val="00F568E7"/>
    <w:rsid w:val="00F575EB"/>
    <w:rsid w:val="00F57A7B"/>
    <w:rsid w:val="00F57E7C"/>
    <w:rsid w:val="00F60466"/>
    <w:rsid w:val="00F632F7"/>
    <w:rsid w:val="00F63306"/>
    <w:rsid w:val="00F64229"/>
    <w:rsid w:val="00F70D02"/>
    <w:rsid w:val="00F70FF7"/>
    <w:rsid w:val="00F7441C"/>
    <w:rsid w:val="00F74893"/>
    <w:rsid w:val="00F7510B"/>
    <w:rsid w:val="00F75895"/>
    <w:rsid w:val="00F758B5"/>
    <w:rsid w:val="00F76494"/>
    <w:rsid w:val="00F77D30"/>
    <w:rsid w:val="00F807ED"/>
    <w:rsid w:val="00F80D8E"/>
    <w:rsid w:val="00F812F0"/>
    <w:rsid w:val="00F81477"/>
    <w:rsid w:val="00F82DEA"/>
    <w:rsid w:val="00F85657"/>
    <w:rsid w:val="00F90891"/>
    <w:rsid w:val="00F90C3C"/>
    <w:rsid w:val="00F91230"/>
    <w:rsid w:val="00F912FA"/>
    <w:rsid w:val="00F91C32"/>
    <w:rsid w:val="00F925F3"/>
    <w:rsid w:val="00F9363E"/>
    <w:rsid w:val="00F941BF"/>
    <w:rsid w:val="00F95068"/>
    <w:rsid w:val="00F9661B"/>
    <w:rsid w:val="00F96EF8"/>
    <w:rsid w:val="00F97A8E"/>
    <w:rsid w:val="00F97AAD"/>
    <w:rsid w:val="00F97DF3"/>
    <w:rsid w:val="00FA034E"/>
    <w:rsid w:val="00FA0DDD"/>
    <w:rsid w:val="00FA1A88"/>
    <w:rsid w:val="00FA41AB"/>
    <w:rsid w:val="00FA54A1"/>
    <w:rsid w:val="00FA5930"/>
    <w:rsid w:val="00FA5B5B"/>
    <w:rsid w:val="00FB06A1"/>
    <w:rsid w:val="00FB0BE2"/>
    <w:rsid w:val="00FB0C09"/>
    <w:rsid w:val="00FB17B8"/>
    <w:rsid w:val="00FB2615"/>
    <w:rsid w:val="00FB2ED1"/>
    <w:rsid w:val="00FB4384"/>
    <w:rsid w:val="00FB4EE7"/>
    <w:rsid w:val="00FB55B3"/>
    <w:rsid w:val="00FB73BE"/>
    <w:rsid w:val="00FB76B5"/>
    <w:rsid w:val="00FB7EFC"/>
    <w:rsid w:val="00FC049B"/>
    <w:rsid w:val="00FC21A6"/>
    <w:rsid w:val="00FC2E55"/>
    <w:rsid w:val="00FC314C"/>
    <w:rsid w:val="00FC336B"/>
    <w:rsid w:val="00FC4103"/>
    <w:rsid w:val="00FC540D"/>
    <w:rsid w:val="00FC57DC"/>
    <w:rsid w:val="00FC7149"/>
    <w:rsid w:val="00FD0DCB"/>
    <w:rsid w:val="00FD0E17"/>
    <w:rsid w:val="00FD11DA"/>
    <w:rsid w:val="00FD1623"/>
    <w:rsid w:val="00FD1AFC"/>
    <w:rsid w:val="00FD27C0"/>
    <w:rsid w:val="00FD2BD3"/>
    <w:rsid w:val="00FD3876"/>
    <w:rsid w:val="00FD404F"/>
    <w:rsid w:val="00FD45DF"/>
    <w:rsid w:val="00FD4A8A"/>
    <w:rsid w:val="00FD5059"/>
    <w:rsid w:val="00FD58CE"/>
    <w:rsid w:val="00FD6B2F"/>
    <w:rsid w:val="00FD75E9"/>
    <w:rsid w:val="00FD7911"/>
    <w:rsid w:val="00FE0C4E"/>
    <w:rsid w:val="00FE1CE0"/>
    <w:rsid w:val="00FE4120"/>
    <w:rsid w:val="00FE4B2A"/>
    <w:rsid w:val="00FE6517"/>
    <w:rsid w:val="00FF0095"/>
    <w:rsid w:val="00FF00AA"/>
    <w:rsid w:val="00FF040C"/>
    <w:rsid w:val="00FF0EE0"/>
    <w:rsid w:val="00FF1917"/>
    <w:rsid w:val="00FF1C48"/>
    <w:rsid w:val="00FF2CF6"/>
    <w:rsid w:val="00FF3354"/>
    <w:rsid w:val="00FF3B88"/>
    <w:rsid w:val="00FF40F1"/>
    <w:rsid w:val="00FF41C5"/>
    <w:rsid w:val="00FF4DEF"/>
    <w:rsid w:val="00FF6777"/>
    <w:rsid w:val="00FF7009"/>
    <w:rsid w:val="00FF72EE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7AEB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58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601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8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78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1E7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1E78D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E78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36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0E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nhideWhenUsed/>
    <w:rsid w:val="00EA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EA10AE"/>
    <w:rPr>
      <w:b/>
      <w:bCs/>
    </w:rPr>
  </w:style>
  <w:style w:type="character" w:styleId="aa">
    <w:name w:val="Emphasis"/>
    <w:basedOn w:val="a0"/>
    <w:uiPriority w:val="20"/>
    <w:qFormat/>
    <w:rsid w:val="00EA10AE"/>
    <w:rPr>
      <w:i/>
      <w:iCs/>
    </w:rPr>
  </w:style>
  <w:style w:type="paragraph" w:customStyle="1" w:styleId="Default">
    <w:name w:val="Default"/>
    <w:rsid w:val="00FD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D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3876"/>
  </w:style>
  <w:style w:type="paragraph" w:styleId="ad">
    <w:name w:val="footer"/>
    <w:basedOn w:val="a"/>
    <w:link w:val="ae"/>
    <w:uiPriority w:val="99"/>
    <w:unhideWhenUsed/>
    <w:rsid w:val="00FD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3876"/>
  </w:style>
  <w:style w:type="character" w:customStyle="1" w:styleId="30">
    <w:name w:val="Заголовок 3 Знак"/>
    <w:basedOn w:val="a0"/>
    <w:link w:val="3"/>
    <w:rsid w:val="00ED60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01F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A58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A58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58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List"/>
    <w:aliases w:val="Список Знак,Список Знак1,Список Знак Знак,Знак"/>
    <w:basedOn w:val="a"/>
    <w:link w:val="21"/>
    <w:rsid w:val="004A58D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character" w:customStyle="1" w:styleId="21">
    <w:name w:val="Список Знак2"/>
    <w:aliases w:val="Список Знак Знак1,Список Знак1 Знак,Список Знак Знак Знак,Знак Знак"/>
    <w:basedOn w:val="a0"/>
    <w:link w:val="af2"/>
    <w:locked/>
    <w:rsid w:val="004A58D6"/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3">
    <w:name w:val="Body Text"/>
    <w:basedOn w:val="a"/>
    <w:link w:val="af4"/>
    <w:rsid w:val="009D20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9D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3675BA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367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3675B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f5">
    <w:name w:val="a"/>
    <w:basedOn w:val="a"/>
    <w:rsid w:val="003675BA"/>
    <w:pPr>
      <w:spacing w:after="0" w:line="240" w:lineRule="auto"/>
      <w:ind w:left="-57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 Знак Знак Знак"/>
    <w:basedOn w:val="a"/>
    <w:rsid w:val="00BA374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BA374E"/>
  </w:style>
  <w:style w:type="character" w:customStyle="1" w:styleId="10">
    <w:name w:val="Заголовок 1 Знак"/>
    <w:basedOn w:val="a0"/>
    <w:link w:val="1"/>
    <w:rsid w:val="00037AE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f6">
    <w:name w:val="Содержимое таблицы"/>
    <w:basedOn w:val="a"/>
    <w:rsid w:val="009D1C40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styleId="af7">
    <w:name w:val="Hyperlink"/>
    <w:rsid w:val="009B77D6"/>
    <w:rPr>
      <w:color w:val="0000FF"/>
      <w:u w:val="single"/>
    </w:rPr>
  </w:style>
  <w:style w:type="paragraph" w:customStyle="1" w:styleId="Textbody">
    <w:name w:val="Text body"/>
    <w:basedOn w:val="a"/>
    <w:rsid w:val="009B77D6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Cell">
    <w:name w:val="ConsPlusCell"/>
    <w:rsid w:val="004E5922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Знак1"/>
    <w:basedOn w:val="a"/>
    <w:rsid w:val="007F3A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8">
    <w:name w:val="Plain Text"/>
    <w:basedOn w:val="a"/>
    <w:link w:val="af9"/>
    <w:rsid w:val="007F3A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7F3A15"/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Без интервала1"/>
    <w:rsid w:val="007F3A15"/>
    <w:pPr>
      <w:spacing w:after="0" w:line="240" w:lineRule="auto"/>
    </w:pPr>
    <w:rPr>
      <w:rFonts w:ascii="Calibri" w:eastAsia="Times New Roman" w:hAnsi="Calibri" w:cs="Calibri"/>
    </w:rPr>
  </w:style>
  <w:style w:type="character" w:styleId="afa">
    <w:name w:val="FollowedHyperlink"/>
    <w:uiPriority w:val="99"/>
    <w:semiHidden/>
    <w:unhideWhenUsed/>
    <w:rsid w:val="000B7BF3"/>
    <w:rPr>
      <w:color w:val="800080"/>
      <w:u w:val="single"/>
    </w:rPr>
  </w:style>
  <w:style w:type="paragraph" w:styleId="afb">
    <w:name w:val="footnote text"/>
    <w:basedOn w:val="a"/>
    <w:link w:val="afc"/>
    <w:uiPriority w:val="99"/>
    <w:semiHidden/>
    <w:unhideWhenUsed/>
    <w:rsid w:val="00402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40213A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40213A"/>
    <w:rPr>
      <w:vertAlign w:val="superscript"/>
    </w:rPr>
  </w:style>
  <w:style w:type="paragraph" w:customStyle="1" w:styleId="14">
    <w:name w:val="1 Знак Знак Знак Знак Знак Знак Знак"/>
    <w:basedOn w:val="a"/>
    <w:rsid w:val="00BA74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кт"/>
    <w:basedOn w:val="a"/>
    <w:link w:val="aff"/>
    <w:qFormat/>
    <w:rsid w:val="00B5789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">
    <w:name w:val="Акт Знак"/>
    <w:link w:val="afe"/>
    <w:locked/>
    <w:rsid w:val="00B5789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7AEB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58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601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8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78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1E7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1E78D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E78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36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0E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nhideWhenUsed/>
    <w:rsid w:val="00EA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EA10AE"/>
    <w:rPr>
      <w:b/>
      <w:bCs/>
    </w:rPr>
  </w:style>
  <w:style w:type="character" w:styleId="aa">
    <w:name w:val="Emphasis"/>
    <w:basedOn w:val="a0"/>
    <w:uiPriority w:val="20"/>
    <w:qFormat/>
    <w:rsid w:val="00EA10AE"/>
    <w:rPr>
      <w:i/>
      <w:iCs/>
    </w:rPr>
  </w:style>
  <w:style w:type="paragraph" w:customStyle="1" w:styleId="Default">
    <w:name w:val="Default"/>
    <w:rsid w:val="00FD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D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3876"/>
  </w:style>
  <w:style w:type="paragraph" w:styleId="ad">
    <w:name w:val="footer"/>
    <w:basedOn w:val="a"/>
    <w:link w:val="ae"/>
    <w:uiPriority w:val="99"/>
    <w:unhideWhenUsed/>
    <w:rsid w:val="00FD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3876"/>
  </w:style>
  <w:style w:type="character" w:customStyle="1" w:styleId="30">
    <w:name w:val="Заголовок 3 Знак"/>
    <w:basedOn w:val="a0"/>
    <w:link w:val="3"/>
    <w:rsid w:val="00ED60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01F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A58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A58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58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List"/>
    <w:aliases w:val="Список Знак,Список Знак1,Список Знак Знак,Знак"/>
    <w:basedOn w:val="a"/>
    <w:link w:val="21"/>
    <w:rsid w:val="004A58D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character" w:customStyle="1" w:styleId="21">
    <w:name w:val="Список Знак2"/>
    <w:aliases w:val="Список Знак Знак1,Список Знак1 Знак,Список Знак Знак Знак,Знак Знак"/>
    <w:basedOn w:val="a0"/>
    <w:link w:val="af2"/>
    <w:locked/>
    <w:rsid w:val="004A58D6"/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3">
    <w:name w:val="Body Text"/>
    <w:basedOn w:val="a"/>
    <w:link w:val="af4"/>
    <w:rsid w:val="009D20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9D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3675BA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367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3675B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f5">
    <w:name w:val="a"/>
    <w:basedOn w:val="a"/>
    <w:rsid w:val="003675BA"/>
    <w:pPr>
      <w:spacing w:after="0" w:line="240" w:lineRule="auto"/>
      <w:ind w:left="-57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 Знак Знак Знак"/>
    <w:basedOn w:val="a"/>
    <w:rsid w:val="00BA374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BA374E"/>
  </w:style>
  <w:style w:type="character" w:customStyle="1" w:styleId="10">
    <w:name w:val="Заголовок 1 Знак"/>
    <w:basedOn w:val="a0"/>
    <w:link w:val="1"/>
    <w:rsid w:val="00037AE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f6">
    <w:name w:val="Содержимое таблицы"/>
    <w:basedOn w:val="a"/>
    <w:rsid w:val="009D1C40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styleId="af7">
    <w:name w:val="Hyperlink"/>
    <w:rsid w:val="009B77D6"/>
    <w:rPr>
      <w:color w:val="0000FF"/>
      <w:u w:val="single"/>
    </w:rPr>
  </w:style>
  <w:style w:type="paragraph" w:customStyle="1" w:styleId="Textbody">
    <w:name w:val="Text body"/>
    <w:basedOn w:val="a"/>
    <w:rsid w:val="009B77D6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Cell">
    <w:name w:val="ConsPlusCell"/>
    <w:rsid w:val="004E5922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Знак1"/>
    <w:basedOn w:val="a"/>
    <w:rsid w:val="007F3A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8">
    <w:name w:val="Plain Text"/>
    <w:basedOn w:val="a"/>
    <w:link w:val="af9"/>
    <w:rsid w:val="007F3A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7F3A15"/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Без интервала1"/>
    <w:rsid w:val="007F3A15"/>
    <w:pPr>
      <w:spacing w:after="0" w:line="240" w:lineRule="auto"/>
    </w:pPr>
    <w:rPr>
      <w:rFonts w:ascii="Calibri" w:eastAsia="Times New Roman" w:hAnsi="Calibri" w:cs="Calibri"/>
    </w:rPr>
  </w:style>
  <w:style w:type="character" w:styleId="afa">
    <w:name w:val="FollowedHyperlink"/>
    <w:uiPriority w:val="99"/>
    <w:semiHidden/>
    <w:unhideWhenUsed/>
    <w:rsid w:val="000B7BF3"/>
    <w:rPr>
      <w:color w:val="800080"/>
      <w:u w:val="single"/>
    </w:rPr>
  </w:style>
  <w:style w:type="paragraph" w:styleId="afb">
    <w:name w:val="footnote text"/>
    <w:basedOn w:val="a"/>
    <w:link w:val="afc"/>
    <w:uiPriority w:val="99"/>
    <w:semiHidden/>
    <w:unhideWhenUsed/>
    <w:rsid w:val="00402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40213A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40213A"/>
    <w:rPr>
      <w:vertAlign w:val="superscript"/>
    </w:rPr>
  </w:style>
  <w:style w:type="paragraph" w:customStyle="1" w:styleId="14">
    <w:name w:val="1 Знак Знак Знак Знак Знак Знак Знак"/>
    <w:basedOn w:val="a"/>
    <w:rsid w:val="00BA74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кт"/>
    <w:basedOn w:val="a"/>
    <w:link w:val="aff"/>
    <w:qFormat/>
    <w:rsid w:val="00B5789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">
    <w:name w:val="Акт Знак"/>
    <w:link w:val="afe"/>
    <w:locked/>
    <w:rsid w:val="00B5789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4EBC7-F38D-481F-8287-DDF6A0CA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17489</TotalTime>
  <Pages>23</Pages>
  <Words>9089</Words>
  <Characters>51812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Zotova</dc:creator>
  <cp:keywords/>
  <cp:lastModifiedBy>Специалист</cp:lastModifiedBy>
  <cp:revision>21</cp:revision>
  <cp:lastPrinted>2022-12-01T09:03:00Z</cp:lastPrinted>
  <dcterms:created xsi:type="dcterms:W3CDTF">2023-11-17T03:21:00Z</dcterms:created>
  <dcterms:modified xsi:type="dcterms:W3CDTF">2023-12-13T00:55:00Z</dcterms:modified>
</cp:coreProperties>
</file>